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EA" w:rsidRPr="00BC67EA" w:rsidRDefault="00BC67EA" w:rsidP="00BC67E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0" w:name="sub_72"/>
      <w:r w:rsidRPr="00BC67E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BC67EA" w:rsidRPr="00BC67EA" w:rsidRDefault="00BC67EA" w:rsidP="00BC67E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C67E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Статья 72 изменена с 1 июля 2021 г. - </w:t>
      </w:r>
      <w:hyperlink r:id="rId4" w:history="1">
        <w:r w:rsidRPr="00BC67E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BC67E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11 июня 2021 г. N 170-ФЗ</w:t>
      </w:r>
    </w:p>
    <w:p w:rsidR="00BC67EA" w:rsidRPr="00BC67EA" w:rsidRDefault="00BC67EA" w:rsidP="00BC67E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" w:history="1">
        <w:r w:rsidRPr="00BC67E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BC67EA" w:rsidRPr="00BC67EA" w:rsidRDefault="00BC67EA" w:rsidP="00BC67E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BC67EA">
        <w:rPr>
          <w:rFonts w:ascii="Arial" w:hAnsi="Arial" w:cs="Arial"/>
          <w:b/>
          <w:bCs/>
          <w:color w:val="26282F"/>
          <w:sz w:val="24"/>
          <w:szCs w:val="24"/>
        </w:rPr>
        <w:t>Статья 72</w:t>
      </w:r>
      <w:r w:rsidRPr="00BC67EA">
        <w:rPr>
          <w:rFonts w:ascii="Arial" w:hAnsi="Arial" w:cs="Arial"/>
          <w:sz w:val="24"/>
          <w:szCs w:val="24"/>
        </w:rPr>
        <w:t>. Муниципальный земельный контроль</w:t>
      </w:r>
    </w:p>
    <w:p w:rsidR="00BC67EA" w:rsidRPr="00BC67EA" w:rsidRDefault="00BC67EA" w:rsidP="00BC67E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BC67EA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BC67EA" w:rsidRPr="00BC67EA" w:rsidRDefault="00BC67EA" w:rsidP="00BC67E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BC67EA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6" w:history="1">
        <w:r w:rsidRPr="00BC67EA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Энциклопедии</w:t>
        </w:r>
      </w:hyperlink>
      <w:r w:rsidRPr="00BC67EA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, </w:t>
      </w:r>
      <w:hyperlink r:id="rId7" w:history="1">
        <w:r w:rsidRPr="00BC67EA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позиции высших судов</w:t>
        </w:r>
      </w:hyperlink>
      <w:r w:rsidRPr="00BC67EA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и другие </w:t>
      </w:r>
      <w:hyperlink r:id="rId8" w:history="1">
        <w:r w:rsidRPr="00BC67EA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BC67EA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72 ЗК РФ</w:t>
      </w:r>
    </w:p>
    <w:p w:rsidR="00BC67EA" w:rsidRPr="00BC67EA" w:rsidRDefault="00BC67EA" w:rsidP="00BC67E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BC67EA" w:rsidRPr="00BC67EA" w:rsidRDefault="00BC67EA" w:rsidP="00BC6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721"/>
      <w:r w:rsidRPr="00BC67EA">
        <w:rPr>
          <w:rFonts w:ascii="Arial" w:hAnsi="Arial" w:cs="Arial"/>
          <w:sz w:val="24"/>
          <w:szCs w:val="24"/>
        </w:rPr>
        <w:t>1. Муниципальный земельный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BC67EA" w:rsidRPr="00BC67EA" w:rsidRDefault="00BC67EA" w:rsidP="00BC6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7202"/>
      <w:bookmarkEnd w:id="1"/>
      <w:r w:rsidRPr="00BC67EA">
        <w:rPr>
          <w:rFonts w:ascii="Arial" w:hAnsi="Arial" w:cs="Arial"/>
          <w:sz w:val="24"/>
          <w:szCs w:val="24"/>
        </w:rPr>
        <w:t>2.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BC67EA" w:rsidRPr="00BC67EA" w:rsidRDefault="00BC67EA" w:rsidP="00BC6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7203"/>
      <w:bookmarkEnd w:id="2"/>
      <w:r w:rsidRPr="00BC67EA">
        <w:rPr>
          <w:rFonts w:ascii="Arial" w:hAnsi="Arial" w:cs="Arial"/>
          <w:sz w:val="24"/>
          <w:szCs w:val="24"/>
        </w:rPr>
        <w:t>3. Полномочия по осуществлению муниципального земельного контроля в городах федерального значения Москве, Санкт-Петербурге и Севастополе осуществляются органами государственной власти соответствующих субъектов Российской Федерации - городов федерального значения в качестве полномочий по осуществлению вида регионального государственного контроля.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самоуправления.</w:t>
      </w:r>
    </w:p>
    <w:p w:rsidR="00BC67EA" w:rsidRPr="00BC67EA" w:rsidRDefault="00BC67EA" w:rsidP="00BC6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7204"/>
      <w:bookmarkEnd w:id="3"/>
      <w:r w:rsidRPr="00BC67EA">
        <w:rPr>
          <w:rFonts w:ascii="Arial" w:hAnsi="Arial" w:cs="Arial"/>
          <w:sz w:val="24"/>
          <w:szCs w:val="24"/>
        </w:rPr>
        <w:t>4.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BC67EA" w:rsidRPr="00BC67EA" w:rsidRDefault="00BC67EA" w:rsidP="00BC6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7205"/>
      <w:bookmarkEnd w:id="4"/>
      <w:r w:rsidRPr="00BC67EA">
        <w:rPr>
          <w:rFonts w:ascii="Arial" w:hAnsi="Arial" w:cs="Arial"/>
          <w:sz w:val="24"/>
          <w:szCs w:val="24"/>
        </w:rPr>
        <w:t xml:space="preserve">5. В срок не позднее пяти рабочих дней со дня поступления от органа местного самоуправления копии акта проверки, указанного в </w:t>
      </w:r>
      <w:hyperlink w:anchor="sub_7204" w:history="1">
        <w:r w:rsidRPr="00BC67EA">
          <w:rPr>
            <w:rFonts w:ascii="Arial" w:hAnsi="Arial" w:cs="Arial"/>
            <w:color w:val="106BBE"/>
            <w:sz w:val="24"/>
            <w:szCs w:val="24"/>
          </w:rPr>
          <w:t>пункте 4</w:t>
        </w:r>
      </w:hyperlink>
      <w:r w:rsidRPr="00BC67EA">
        <w:rPr>
          <w:rFonts w:ascii="Arial" w:hAnsi="Arial" w:cs="Arial"/>
          <w:sz w:val="24"/>
          <w:szCs w:val="24"/>
        </w:rPr>
        <w:t xml:space="preserve"> настоящей статьи,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BC67EA" w:rsidRPr="00BC67EA" w:rsidRDefault="00BC67EA" w:rsidP="00BC6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7206"/>
      <w:bookmarkEnd w:id="5"/>
      <w:r w:rsidRPr="00BC67EA">
        <w:rPr>
          <w:rFonts w:ascii="Arial" w:hAnsi="Arial" w:cs="Arial"/>
          <w:sz w:val="24"/>
          <w:szCs w:val="24"/>
        </w:rPr>
        <w:t xml:space="preserve">6. </w:t>
      </w:r>
      <w:hyperlink r:id="rId9" w:history="1">
        <w:r w:rsidRPr="00BC67EA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BC67EA">
        <w:rPr>
          <w:rFonts w:ascii="Arial" w:hAnsi="Arial" w:cs="Arial"/>
          <w:sz w:val="24"/>
          <w:szCs w:val="24"/>
        </w:rPr>
        <w:t xml:space="preserve">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BC67EA" w:rsidRPr="00BC67EA" w:rsidRDefault="00BC67EA" w:rsidP="00BC6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7207"/>
      <w:bookmarkEnd w:id="6"/>
      <w:r w:rsidRPr="00BC67EA">
        <w:rPr>
          <w:rFonts w:ascii="Arial" w:hAnsi="Arial" w:cs="Arial"/>
          <w:sz w:val="24"/>
          <w:szCs w:val="24"/>
        </w:rPr>
        <w:t xml:space="preserve">7.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настоящим Кодексом, </w:t>
      </w:r>
      <w:hyperlink r:id="rId10" w:history="1">
        <w:r w:rsidRPr="00BC67EA">
          <w:rPr>
            <w:rFonts w:ascii="Arial" w:hAnsi="Arial" w:cs="Arial"/>
            <w:color w:val="106BBE"/>
            <w:sz w:val="24"/>
            <w:szCs w:val="24"/>
          </w:rPr>
          <w:t>Кодексом</w:t>
        </w:r>
      </w:hyperlink>
      <w:r w:rsidRPr="00BC67EA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законодательством субъекта Российской Федерации.</w:t>
      </w:r>
    </w:p>
    <w:bookmarkEnd w:id="7"/>
    <w:p w:rsidR="00BC67EA" w:rsidRPr="00BC67EA" w:rsidRDefault="00BC67EA" w:rsidP="00BC6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67EA" w:rsidRPr="00BC67EA" w:rsidRDefault="00BC67EA" w:rsidP="00BC6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7242" w:rsidRDefault="00E57242">
      <w:bookmarkStart w:id="8" w:name="_GoBack"/>
      <w:bookmarkEnd w:id="8"/>
    </w:p>
    <w:sectPr w:rsidR="00E57242" w:rsidSect="000812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EA"/>
    <w:rsid w:val="00BC67EA"/>
    <w:rsid w:val="00E5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8E364-DF69-46AD-BD84-AF1F1772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109914.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7431558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749231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7211183.72" TargetMode="External"/><Relationship Id="rId10" Type="http://schemas.openxmlformats.org/officeDocument/2006/relationships/hyperlink" Target="garantF1://12025267.0" TargetMode="External"/><Relationship Id="rId4" Type="http://schemas.openxmlformats.org/officeDocument/2006/relationships/hyperlink" Target="garantF1://400789843.5005" TargetMode="External"/><Relationship Id="rId9" Type="http://schemas.openxmlformats.org/officeDocument/2006/relationships/hyperlink" Target="garantF1://40301895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Цуканова</dc:creator>
  <cp:keywords/>
  <dc:description/>
  <cp:lastModifiedBy>Оксана Ю. Цуканова</cp:lastModifiedBy>
  <cp:revision>1</cp:revision>
  <dcterms:created xsi:type="dcterms:W3CDTF">2021-12-07T13:20:00Z</dcterms:created>
  <dcterms:modified xsi:type="dcterms:W3CDTF">2021-12-07T13:20:00Z</dcterms:modified>
</cp:coreProperties>
</file>