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Pr="00106B92" w:rsidRDefault="00683BEE"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2B3C6E" w:rsidRPr="007163E6" w:rsidRDefault="002B3C6E" w:rsidP="002B3C6E">
      <w:pPr>
        <w:spacing w:before="120" w:after="120" w:line="240" w:lineRule="auto"/>
        <w:jc w:val="center"/>
        <w:rPr>
          <w:rFonts w:ascii="Times New Roman" w:hAnsi="Times New Roman"/>
          <w:b/>
          <w:sz w:val="48"/>
          <w:szCs w:val="48"/>
        </w:rPr>
      </w:pPr>
      <w:r w:rsidRPr="007163E6">
        <w:rPr>
          <w:rFonts w:ascii="Times New Roman" w:hAnsi="Times New Roman"/>
          <w:b/>
          <w:sz w:val="48"/>
          <w:szCs w:val="48"/>
        </w:rPr>
        <w:t>О</w:t>
      </w:r>
      <w:r>
        <w:rPr>
          <w:rFonts w:ascii="Times New Roman" w:hAnsi="Times New Roman"/>
          <w:b/>
          <w:sz w:val="48"/>
          <w:szCs w:val="48"/>
        </w:rPr>
        <w:t>ТЧЕТ</w:t>
      </w:r>
    </w:p>
    <w:p w:rsidR="002B3C6E" w:rsidRDefault="002B3C6E" w:rsidP="002B3C6E">
      <w:pPr>
        <w:spacing w:before="120" w:after="120" w:line="240" w:lineRule="auto"/>
        <w:jc w:val="center"/>
        <w:rPr>
          <w:rFonts w:ascii="Times New Roman" w:hAnsi="Times New Roman"/>
          <w:b/>
          <w:sz w:val="48"/>
          <w:szCs w:val="48"/>
        </w:rPr>
      </w:pPr>
      <w:r>
        <w:rPr>
          <w:rFonts w:ascii="Times New Roman" w:hAnsi="Times New Roman"/>
          <w:b/>
          <w:sz w:val="48"/>
          <w:szCs w:val="48"/>
        </w:rPr>
        <w:t xml:space="preserve">«Состояние и развитие конкуренции </w:t>
      </w:r>
    </w:p>
    <w:p w:rsidR="002B3C6E" w:rsidRDefault="002B3C6E" w:rsidP="002B3C6E">
      <w:pPr>
        <w:spacing w:before="120" w:after="120" w:line="240" w:lineRule="auto"/>
        <w:jc w:val="center"/>
        <w:rPr>
          <w:rFonts w:ascii="Times New Roman" w:hAnsi="Times New Roman"/>
          <w:sz w:val="28"/>
          <w:szCs w:val="28"/>
        </w:rPr>
      </w:pPr>
      <w:r>
        <w:rPr>
          <w:rFonts w:ascii="Times New Roman" w:hAnsi="Times New Roman"/>
          <w:b/>
          <w:sz w:val="48"/>
          <w:szCs w:val="48"/>
        </w:rPr>
        <w:t xml:space="preserve">на товарных </w:t>
      </w:r>
      <w:r w:rsidRPr="007163E6">
        <w:rPr>
          <w:rFonts w:ascii="Times New Roman" w:hAnsi="Times New Roman"/>
          <w:b/>
          <w:sz w:val="48"/>
          <w:szCs w:val="48"/>
        </w:rPr>
        <w:t xml:space="preserve">рынках </w:t>
      </w:r>
      <w:r w:rsidRPr="002B3C6E">
        <w:rPr>
          <w:rFonts w:ascii="Times New Roman" w:hAnsi="Times New Roman"/>
          <w:b/>
          <w:sz w:val="48"/>
          <w:szCs w:val="48"/>
        </w:rPr>
        <w:t xml:space="preserve">муниципального образования </w:t>
      </w:r>
      <w:proofErr w:type="spellStart"/>
      <w:r w:rsidRPr="002B3C6E">
        <w:rPr>
          <w:rFonts w:ascii="Times New Roman" w:hAnsi="Times New Roman"/>
          <w:b/>
          <w:sz w:val="48"/>
          <w:szCs w:val="48"/>
        </w:rPr>
        <w:t>Приморско-Ахтарский</w:t>
      </w:r>
      <w:proofErr w:type="spellEnd"/>
      <w:r w:rsidRPr="002B3C6E">
        <w:rPr>
          <w:rFonts w:ascii="Times New Roman" w:hAnsi="Times New Roman"/>
          <w:b/>
          <w:sz w:val="48"/>
          <w:szCs w:val="48"/>
        </w:rPr>
        <w:t xml:space="preserve"> район</w:t>
      </w:r>
    </w:p>
    <w:p w:rsidR="002B3C6E" w:rsidRPr="007163E6" w:rsidRDefault="002B3C6E" w:rsidP="002B3C6E">
      <w:pPr>
        <w:spacing w:before="120" w:after="120" w:line="240" w:lineRule="auto"/>
        <w:jc w:val="center"/>
        <w:rPr>
          <w:rFonts w:ascii="Times New Roman" w:hAnsi="Times New Roman"/>
          <w:sz w:val="28"/>
          <w:szCs w:val="28"/>
        </w:rPr>
      </w:pPr>
      <w:r>
        <w:rPr>
          <w:rFonts w:ascii="Times New Roman" w:hAnsi="Times New Roman"/>
          <w:b/>
          <w:sz w:val="48"/>
          <w:szCs w:val="48"/>
        </w:rPr>
        <w:t xml:space="preserve">в </w:t>
      </w:r>
      <w:r w:rsidRPr="007163E6">
        <w:rPr>
          <w:rFonts w:ascii="Times New Roman" w:hAnsi="Times New Roman"/>
          <w:b/>
          <w:sz w:val="48"/>
          <w:szCs w:val="48"/>
        </w:rPr>
        <w:t>201</w:t>
      </w:r>
      <w:r>
        <w:rPr>
          <w:rFonts w:ascii="Times New Roman" w:hAnsi="Times New Roman"/>
          <w:b/>
          <w:sz w:val="48"/>
          <w:szCs w:val="48"/>
        </w:rPr>
        <w:t>9</w:t>
      </w:r>
      <w:r w:rsidRPr="007163E6">
        <w:rPr>
          <w:rFonts w:ascii="Times New Roman" w:hAnsi="Times New Roman"/>
          <w:b/>
          <w:sz w:val="48"/>
          <w:szCs w:val="48"/>
        </w:rPr>
        <w:t xml:space="preserve"> году</w:t>
      </w:r>
      <w:r>
        <w:rPr>
          <w:rFonts w:ascii="Times New Roman" w:hAnsi="Times New Roman"/>
          <w:b/>
          <w:sz w:val="48"/>
          <w:szCs w:val="48"/>
        </w:rPr>
        <w:t>»</w:t>
      </w: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2B3C6E" w:rsidRPr="007163E6" w:rsidRDefault="002B3C6E" w:rsidP="002B3C6E">
      <w:pPr>
        <w:spacing w:before="120" w:after="120" w:line="276" w:lineRule="auto"/>
        <w:ind w:left="5387"/>
        <w:jc w:val="center"/>
        <w:rPr>
          <w:rFonts w:ascii="Times New Roman" w:hAnsi="Times New Roman"/>
          <w:sz w:val="28"/>
          <w:szCs w:val="28"/>
        </w:rPr>
      </w:pPr>
      <w:r w:rsidRPr="007163E6">
        <w:rPr>
          <w:rFonts w:ascii="Times New Roman" w:hAnsi="Times New Roman"/>
          <w:sz w:val="28"/>
          <w:szCs w:val="28"/>
        </w:rPr>
        <w:t>РАССМОТРЕН и УТВЕРЖДЕН</w:t>
      </w:r>
    </w:p>
    <w:p w:rsidR="002B3C6E" w:rsidRPr="007163E6" w:rsidRDefault="002B3C6E" w:rsidP="002B3C6E">
      <w:pPr>
        <w:spacing w:before="120" w:after="120" w:line="276" w:lineRule="auto"/>
        <w:ind w:left="5387"/>
        <w:jc w:val="center"/>
        <w:rPr>
          <w:rFonts w:ascii="Times New Roman" w:hAnsi="Times New Roman"/>
          <w:sz w:val="28"/>
          <w:szCs w:val="28"/>
        </w:rPr>
      </w:pPr>
      <w:r w:rsidRPr="007163E6">
        <w:rPr>
          <w:rFonts w:ascii="Times New Roman" w:hAnsi="Times New Roman"/>
          <w:sz w:val="28"/>
          <w:szCs w:val="28"/>
        </w:rPr>
        <w:t>__________________________</w:t>
      </w:r>
    </w:p>
    <w:p w:rsidR="002B3C6E" w:rsidRPr="007163E6" w:rsidRDefault="002B3C6E" w:rsidP="002B3C6E">
      <w:pPr>
        <w:spacing w:before="120" w:after="120" w:line="276" w:lineRule="auto"/>
        <w:ind w:left="5387"/>
        <w:jc w:val="center"/>
        <w:rPr>
          <w:rFonts w:ascii="Times New Roman" w:hAnsi="Times New Roman"/>
          <w:sz w:val="28"/>
          <w:szCs w:val="28"/>
        </w:rPr>
      </w:pPr>
      <w:r w:rsidRPr="007163E6">
        <w:rPr>
          <w:rFonts w:ascii="Times New Roman" w:hAnsi="Times New Roman"/>
          <w:sz w:val="28"/>
          <w:szCs w:val="28"/>
        </w:rPr>
        <w:t>__________________________</w:t>
      </w:r>
    </w:p>
    <w:p w:rsidR="002B3C6E" w:rsidRDefault="002B3C6E" w:rsidP="002B3C6E">
      <w:pPr>
        <w:spacing w:after="0" w:line="240" w:lineRule="auto"/>
        <w:ind w:left="5387"/>
        <w:jc w:val="center"/>
        <w:rPr>
          <w:rFonts w:ascii="Times New Roman" w:hAnsi="Times New Roman"/>
          <w:sz w:val="28"/>
          <w:szCs w:val="28"/>
        </w:rPr>
      </w:pPr>
      <w:proofErr w:type="gramStart"/>
      <w:r w:rsidRPr="007163E6">
        <w:rPr>
          <w:rFonts w:ascii="Times New Roman" w:hAnsi="Times New Roman"/>
          <w:sz w:val="28"/>
          <w:szCs w:val="28"/>
        </w:rPr>
        <w:t xml:space="preserve">(номер и дата протокола заседания </w:t>
      </w:r>
      <w:r>
        <w:rPr>
          <w:rFonts w:ascii="Times New Roman" w:hAnsi="Times New Roman"/>
          <w:sz w:val="28"/>
          <w:szCs w:val="28"/>
        </w:rPr>
        <w:t xml:space="preserve">коллегиального органа </w:t>
      </w:r>
      <w:proofErr w:type="gramEnd"/>
    </w:p>
    <w:p w:rsidR="002B3C6E" w:rsidRPr="007163E6" w:rsidRDefault="002B3C6E" w:rsidP="002B3C6E">
      <w:pPr>
        <w:spacing w:after="0" w:line="240" w:lineRule="auto"/>
        <w:ind w:left="5387"/>
        <w:jc w:val="center"/>
        <w:rPr>
          <w:rFonts w:ascii="Times New Roman" w:hAnsi="Times New Roman"/>
          <w:sz w:val="28"/>
          <w:szCs w:val="28"/>
        </w:rPr>
      </w:pPr>
      <w:r>
        <w:rPr>
          <w:rFonts w:ascii="Times New Roman" w:hAnsi="Times New Roman"/>
          <w:sz w:val="28"/>
          <w:szCs w:val="28"/>
        </w:rPr>
        <w:t>по конкуренции</w:t>
      </w:r>
      <w:r w:rsidRPr="007163E6">
        <w:rPr>
          <w:rFonts w:ascii="Times New Roman" w:hAnsi="Times New Roman"/>
          <w:sz w:val="28"/>
          <w:szCs w:val="28"/>
        </w:rPr>
        <w:t>)</w:t>
      </w: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36"/>
        </w:rPr>
      </w:pPr>
    </w:p>
    <w:tbl>
      <w:tblPr>
        <w:tblW w:w="9747" w:type="dxa"/>
        <w:tblLook w:val="04A0" w:firstRow="1" w:lastRow="0" w:firstColumn="1" w:lastColumn="0" w:noHBand="0" w:noVBand="1"/>
      </w:tblPr>
      <w:tblGrid>
        <w:gridCol w:w="8755"/>
        <w:gridCol w:w="992"/>
      </w:tblGrid>
      <w:tr w:rsidR="002B3C6E" w:rsidRPr="002B3C6E" w:rsidTr="002B3C6E">
        <w:trPr>
          <w:trHeight w:val="743"/>
        </w:trPr>
        <w:tc>
          <w:tcPr>
            <w:tcW w:w="8755" w:type="dxa"/>
            <w:noWrap/>
            <w:vAlign w:val="center"/>
          </w:tcPr>
          <w:p w:rsidR="002B3C6E" w:rsidRPr="002B3C6E" w:rsidRDefault="002B3C6E" w:rsidP="002B3C6E">
            <w:pPr>
              <w:suppressAutoHyphens/>
              <w:spacing w:after="0" w:line="240" w:lineRule="auto"/>
              <w:jc w:val="center"/>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Содержание</w:t>
            </w:r>
          </w:p>
        </w:tc>
        <w:tc>
          <w:tcPr>
            <w:tcW w:w="992" w:type="dxa"/>
            <w:noWrap/>
            <w:vAlign w:val="center"/>
          </w:tcPr>
          <w:p w:rsidR="002B3C6E" w:rsidRPr="002B3C6E" w:rsidRDefault="002B3C6E" w:rsidP="002B3C6E">
            <w:pPr>
              <w:suppressAutoHyphens/>
              <w:spacing w:before="120" w:after="120" w:line="240" w:lineRule="auto"/>
              <w:jc w:val="center"/>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стр.</w:t>
            </w:r>
          </w:p>
        </w:tc>
      </w:tr>
      <w:tr w:rsidR="002B3C6E" w:rsidRPr="002B3C6E" w:rsidTr="002B3C6E">
        <w:trPr>
          <w:trHeight w:val="743"/>
        </w:trPr>
        <w:tc>
          <w:tcPr>
            <w:tcW w:w="8755" w:type="dxa"/>
            <w:noWrap/>
            <w:vAlign w:val="center"/>
            <w:hideMark/>
          </w:tcPr>
          <w:p w:rsidR="002B3C6E" w:rsidRPr="002B3C6E" w:rsidRDefault="002B3C6E" w:rsidP="002B3C6E">
            <w:pPr>
              <w:suppressAutoHyphens/>
              <w:spacing w:after="0" w:line="240" w:lineRule="auto"/>
              <w:jc w:val="both"/>
              <w:textAlignment w:val="baseline"/>
              <w:rPr>
                <w:rFonts w:ascii="Times New Roman" w:eastAsia="SimSun" w:hAnsi="Times New Roman"/>
                <w:bCs/>
                <w:kern w:val="1"/>
                <w:sz w:val="28"/>
                <w:szCs w:val="28"/>
                <w:lang w:eastAsia="ar-SA"/>
              </w:rPr>
            </w:pPr>
            <w:r w:rsidRPr="002B3C6E">
              <w:rPr>
                <w:rFonts w:ascii="Times New Roman" w:eastAsia="SimSun" w:hAnsi="Times New Roman"/>
                <w:kern w:val="1"/>
                <w:sz w:val="28"/>
                <w:szCs w:val="28"/>
                <w:lang w:eastAsia="ar-SA"/>
              </w:rPr>
              <w:t>Раздел 1. Результаты ежегодного мониторинга состояния и развития конкуренции на товарных рынках муниципального образования</w:t>
            </w:r>
            <w:r>
              <w:rPr>
                <w:rFonts w:ascii="Times New Roman" w:eastAsia="SimSun" w:hAnsi="Times New Roman"/>
                <w:kern w:val="1"/>
                <w:sz w:val="28"/>
                <w:szCs w:val="28"/>
                <w:lang w:eastAsia="ar-SA"/>
              </w:rPr>
              <w:t xml:space="preserve"> </w:t>
            </w:r>
            <w:proofErr w:type="spellStart"/>
            <w:r>
              <w:rPr>
                <w:rFonts w:ascii="Times New Roman" w:eastAsia="SimSun" w:hAnsi="Times New Roman"/>
                <w:kern w:val="1"/>
                <w:sz w:val="28"/>
                <w:szCs w:val="28"/>
                <w:lang w:eastAsia="ar-SA"/>
              </w:rPr>
              <w:t>Приморско-Ахтарский</w:t>
            </w:r>
            <w:proofErr w:type="spellEnd"/>
            <w:r>
              <w:rPr>
                <w:rFonts w:ascii="Times New Roman" w:eastAsia="SimSun" w:hAnsi="Times New Roman"/>
                <w:kern w:val="1"/>
                <w:sz w:val="28"/>
                <w:szCs w:val="28"/>
                <w:lang w:eastAsia="ar-SA"/>
              </w:rPr>
              <w:t xml:space="preserve"> район</w:t>
            </w:r>
            <w:r w:rsidRPr="002B3C6E">
              <w:rPr>
                <w:rFonts w:ascii="Times New Roman" w:eastAsia="SimSun" w:hAnsi="Times New Roman"/>
                <w:bCs/>
                <w:kern w:val="1"/>
                <w:sz w:val="28"/>
                <w:szCs w:val="28"/>
                <w:lang w:eastAsia="ar-SA"/>
              </w:rPr>
              <w:t>.</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tcPr>
          <w:p w:rsidR="002B3C6E" w:rsidRDefault="002B3C6E" w:rsidP="002B3C6E">
            <w:pPr>
              <w:suppressAutoHyphens/>
              <w:spacing w:before="120" w:after="120" w:line="276" w:lineRule="auto"/>
              <w:jc w:val="both"/>
              <w:textAlignment w:val="baseline"/>
              <w:rPr>
                <w:rFonts w:ascii="Times New Roman" w:eastAsia="SimSun" w:hAnsi="Times New Roman"/>
                <w:kern w:val="1"/>
                <w:sz w:val="28"/>
                <w:szCs w:val="28"/>
                <w:lang w:eastAsia="ar-SA"/>
              </w:rPr>
            </w:pPr>
          </w:p>
          <w:p w:rsidR="002B3C6E" w:rsidRPr="002B3C6E" w:rsidRDefault="002B3C6E" w:rsidP="002B3C6E">
            <w:pPr>
              <w:suppressAutoHyphens/>
              <w:spacing w:before="120" w:after="120" w:line="276" w:lineRule="auto"/>
              <w:jc w:val="center"/>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3</w:t>
            </w:r>
          </w:p>
        </w:tc>
      </w:tr>
      <w:tr w:rsidR="002B3C6E" w:rsidRPr="002B3C6E" w:rsidTr="002B3C6E">
        <w:trPr>
          <w:trHeight w:val="9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 xml:space="preserve">Раздел 2. Создание и реализация механизмов общественного </w:t>
            </w:r>
            <w:proofErr w:type="gramStart"/>
            <w:r w:rsidRPr="002B3C6E">
              <w:rPr>
                <w:rFonts w:ascii="Times New Roman" w:eastAsia="SimSun" w:hAnsi="Times New Roman"/>
                <w:kern w:val="1"/>
                <w:sz w:val="28"/>
                <w:szCs w:val="28"/>
                <w:lang w:eastAsia="ar-SA"/>
              </w:rPr>
              <w:t>контроля за</w:t>
            </w:r>
            <w:proofErr w:type="gramEnd"/>
            <w:r w:rsidRPr="002B3C6E">
              <w:rPr>
                <w:rFonts w:ascii="Times New Roman" w:eastAsia="SimSun" w:hAnsi="Times New Roman"/>
                <w:kern w:val="1"/>
                <w:sz w:val="28"/>
                <w:szCs w:val="28"/>
                <w:lang w:eastAsia="ar-SA"/>
              </w:rPr>
              <w:t xml:space="preserve"> деятельностью субъектов естественных монополий.</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46</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Раздел 3. Административные барьеры, препятствующие развитию малого и среднего предпринимательства.</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kern w:val="1"/>
                <w:sz w:val="28"/>
                <w:szCs w:val="28"/>
                <w:lang w:eastAsia="ar-SA"/>
              </w:rPr>
            </w:pPr>
            <w:r>
              <w:rPr>
                <w:rFonts w:ascii="Times New Roman" w:eastAsia="SimSun" w:hAnsi="Times New Roman"/>
                <w:kern w:val="1"/>
                <w:sz w:val="28"/>
                <w:szCs w:val="28"/>
                <w:lang w:eastAsia="ar-SA"/>
              </w:rPr>
              <w:t>49</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Раздел 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56</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color w:val="000000"/>
                <w:kern w:val="1"/>
                <w:sz w:val="28"/>
                <w:szCs w:val="28"/>
                <w:lang w:eastAsia="ar-SA"/>
              </w:rPr>
            </w:pPr>
            <w:r w:rsidRPr="002B3C6E">
              <w:rPr>
                <w:rFonts w:ascii="Times New Roman" w:eastAsia="SimSun" w:hAnsi="Times New Roman"/>
                <w:kern w:val="1"/>
                <w:sz w:val="28"/>
                <w:szCs w:val="28"/>
                <w:lang w:eastAsia="ar-SA"/>
              </w:rPr>
              <w:t xml:space="preserve">Раздел 5. </w:t>
            </w:r>
            <w:r w:rsidRPr="002B3C6E">
              <w:rPr>
                <w:rFonts w:ascii="Times New Roman" w:eastAsia="SimSun" w:hAnsi="Times New Roman"/>
                <w:color w:val="000000"/>
                <w:kern w:val="1"/>
                <w:sz w:val="28"/>
                <w:szCs w:val="28"/>
                <w:lang w:eastAsia="ar-SA"/>
              </w:rPr>
              <w:t xml:space="preserve">Информация о реализации проектного подхода при внедрении Стандарта развития конкуренции на территории </w:t>
            </w:r>
            <w:r w:rsidRPr="002B3C6E">
              <w:rPr>
                <w:rFonts w:ascii="Times New Roman" w:eastAsia="SimSun" w:hAnsi="Times New Roman"/>
                <w:kern w:val="1"/>
                <w:sz w:val="28"/>
                <w:szCs w:val="28"/>
                <w:lang w:eastAsia="ar-SA"/>
              </w:rPr>
              <w:t>муниципального образования</w:t>
            </w:r>
            <w:r w:rsidRPr="002B3C6E">
              <w:rPr>
                <w:rFonts w:ascii="Times New Roman" w:eastAsia="SimSun" w:hAnsi="Times New Roman"/>
                <w:color w:val="000000"/>
                <w:kern w:val="1"/>
                <w:sz w:val="28"/>
                <w:szCs w:val="28"/>
                <w:lang w:eastAsia="ar-SA"/>
              </w:rPr>
              <w:t>.</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62</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Раздел 6. Информация для проведения оценки деятельности муниципального образования по содействию развитию конкуренции за 2019 год.</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63</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Раздел 7. Сведения о л</w:t>
            </w:r>
            <w:r w:rsidRPr="002B3C6E">
              <w:rPr>
                <w:rFonts w:ascii="Times New Roman" w:eastAsia="SimSun" w:hAnsi="Times New Roman"/>
                <w:color w:val="000000"/>
                <w:kern w:val="1"/>
                <w:sz w:val="28"/>
                <w:szCs w:val="28"/>
                <w:lang w:eastAsia="ar-SA"/>
              </w:rPr>
              <w:t>учших региональных практиках содействия развитию конкуренции, внедренных в муниципальном образовании в</w:t>
            </w:r>
            <w:r w:rsidRPr="002B3C6E">
              <w:rPr>
                <w:rFonts w:ascii="Times New Roman" w:eastAsia="SimSun" w:hAnsi="Times New Roman"/>
                <w:kern w:val="1"/>
                <w:sz w:val="28"/>
                <w:szCs w:val="28"/>
                <w:lang w:eastAsia="ar-SA"/>
              </w:rPr>
              <w:t xml:space="preserve"> 2019 году.</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71</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r w:rsidRPr="002B3C6E">
              <w:rPr>
                <w:rFonts w:ascii="Times New Roman" w:eastAsia="SimSun" w:hAnsi="Times New Roman"/>
                <w:kern w:val="1"/>
                <w:sz w:val="28"/>
                <w:szCs w:val="28"/>
                <w:lang w:eastAsia="ar-SA"/>
              </w:rPr>
              <w:t xml:space="preserve">Раздел 8. Информация о наличии в муниципальной практике проектов с применением механизмов </w:t>
            </w:r>
            <w:proofErr w:type="spellStart"/>
            <w:r w:rsidRPr="002B3C6E">
              <w:rPr>
                <w:rFonts w:ascii="Times New Roman" w:eastAsia="SimSun" w:hAnsi="Times New Roman"/>
                <w:kern w:val="1"/>
                <w:sz w:val="28"/>
                <w:szCs w:val="28"/>
                <w:lang w:eastAsia="ar-SA"/>
              </w:rPr>
              <w:t>муниципально</w:t>
            </w:r>
            <w:proofErr w:type="spellEnd"/>
            <w:r w:rsidRPr="002B3C6E">
              <w:rPr>
                <w:rFonts w:ascii="Times New Roman" w:eastAsia="SimSun" w:hAnsi="Times New Roman"/>
                <w:kern w:val="1"/>
                <w:sz w:val="28"/>
                <w:szCs w:val="28"/>
                <w:lang w:eastAsia="ar-SA"/>
              </w:rPr>
              <w:t>-частного партнерства, в том числе посредством заключения концессионных соглашений.</w:t>
            </w:r>
          </w:p>
          <w:p w:rsidR="002B3C6E" w:rsidRPr="002B3C6E" w:rsidRDefault="002B3C6E" w:rsidP="002B3C6E">
            <w:pPr>
              <w:suppressAutoHyphens/>
              <w:spacing w:after="0" w:line="240" w:lineRule="auto"/>
              <w:jc w:val="both"/>
              <w:textAlignment w:val="baseline"/>
              <w:rPr>
                <w:rFonts w:ascii="Times New Roman" w:eastAsia="SimSun" w:hAnsi="Times New Roman"/>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73</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color w:val="000000"/>
                <w:kern w:val="1"/>
                <w:sz w:val="28"/>
                <w:szCs w:val="28"/>
                <w:lang w:eastAsia="ar-SA"/>
              </w:rPr>
            </w:pPr>
            <w:r w:rsidRPr="002B3C6E">
              <w:rPr>
                <w:rFonts w:ascii="Times New Roman" w:eastAsia="SimSun" w:hAnsi="Times New Roman"/>
                <w:color w:val="000000"/>
                <w:kern w:val="1"/>
                <w:sz w:val="28"/>
                <w:szCs w:val="28"/>
                <w:lang w:eastAsia="ar-SA"/>
              </w:rPr>
              <w:t xml:space="preserve">Раздел 9. Сведения о тематиках обучающих мероприятий и тренингов по вопросам содействия развитию конкуренции в муниципальном образовании.  </w:t>
            </w:r>
          </w:p>
          <w:p w:rsidR="002B3C6E" w:rsidRPr="002B3C6E" w:rsidRDefault="002B3C6E" w:rsidP="002B3C6E">
            <w:pPr>
              <w:suppressAutoHyphens/>
              <w:spacing w:after="0" w:line="240" w:lineRule="auto"/>
              <w:jc w:val="both"/>
              <w:textAlignment w:val="baseline"/>
              <w:rPr>
                <w:rFonts w:ascii="Times New Roman" w:eastAsia="SimSun" w:hAnsi="Times New Roman"/>
                <w:color w:val="000000"/>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73</w:t>
            </w:r>
          </w:p>
        </w:tc>
      </w:tr>
      <w:tr w:rsidR="002B3C6E" w:rsidRPr="002B3C6E" w:rsidTr="002B3C6E">
        <w:trPr>
          <w:trHeight w:val="300"/>
        </w:trPr>
        <w:tc>
          <w:tcPr>
            <w:tcW w:w="8755" w:type="dxa"/>
            <w:noWrap/>
            <w:vAlign w:val="center"/>
          </w:tcPr>
          <w:p w:rsidR="002B3C6E" w:rsidRPr="002B3C6E" w:rsidRDefault="002B3C6E" w:rsidP="002B3C6E">
            <w:pPr>
              <w:suppressAutoHyphens/>
              <w:spacing w:after="0" w:line="240" w:lineRule="auto"/>
              <w:jc w:val="both"/>
              <w:textAlignment w:val="baseline"/>
              <w:rPr>
                <w:rFonts w:ascii="Times New Roman" w:eastAsia="SimSun" w:hAnsi="Times New Roman"/>
                <w:color w:val="000000"/>
                <w:kern w:val="1"/>
                <w:sz w:val="28"/>
                <w:szCs w:val="28"/>
                <w:lang w:eastAsia="ar-SA"/>
              </w:rPr>
            </w:pPr>
            <w:r w:rsidRPr="002B3C6E">
              <w:rPr>
                <w:rFonts w:ascii="Times New Roman" w:eastAsia="SimSun" w:hAnsi="Times New Roman"/>
                <w:color w:val="000000"/>
                <w:kern w:val="1"/>
                <w:sz w:val="28"/>
                <w:szCs w:val="28"/>
                <w:lang w:eastAsia="ar-SA"/>
              </w:rPr>
              <w:t>Раздел 10. Дополнительные комментарии со стороны муниципального образования («обратная связь»).</w:t>
            </w:r>
          </w:p>
          <w:p w:rsidR="002B3C6E" w:rsidRPr="002B3C6E" w:rsidRDefault="002B3C6E" w:rsidP="002B3C6E">
            <w:pPr>
              <w:suppressAutoHyphens/>
              <w:spacing w:after="0" w:line="240" w:lineRule="auto"/>
              <w:jc w:val="both"/>
              <w:textAlignment w:val="baseline"/>
              <w:rPr>
                <w:rFonts w:ascii="Times New Roman" w:eastAsia="SimSun" w:hAnsi="Times New Roman"/>
                <w:color w:val="000000"/>
                <w:kern w:val="1"/>
                <w:sz w:val="28"/>
                <w:szCs w:val="28"/>
                <w:lang w:eastAsia="ar-SA"/>
              </w:rPr>
            </w:pP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73</w:t>
            </w:r>
          </w:p>
        </w:tc>
      </w:tr>
      <w:tr w:rsidR="002B3C6E" w:rsidRPr="002B3C6E" w:rsidTr="002B3C6E">
        <w:trPr>
          <w:trHeight w:val="300"/>
        </w:trPr>
        <w:tc>
          <w:tcPr>
            <w:tcW w:w="8755" w:type="dxa"/>
            <w:noWrap/>
            <w:vAlign w:val="center"/>
          </w:tcPr>
          <w:p w:rsidR="002B3C6E" w:rsidRPr="002B3C6E" w:rsidRDefault="002B3C6E" w:rsidP="002B3C6E">
            <w:pPr>
              <w:suppressAutoHyphens/>
              <w:spacing w:before="120" w:after="120" w:line="254" w:lineRule="auto"/>
              <w:jc w:val="both"/>
              <w:textAlignment w:val="baseline"/>
              <w:rPr>
                <w:rFonts w:ascii="Times New Roman" w:eastAsia="SimSun" w:hAnsi="Times New Roman"/>
                <w:color w:val="000000"/>
                <w:kern w:val="1"/>
                <w:sz w:val="28"/>
                <w:szCs w:val="28"/>
                <w:lang w:eastAsia="ar-SA"/>
              </w:rPr>
            </w:pPr>
            <w:r w:rsidRPr="002B3C6E">
              <w:rPr>
                <w:rFonts w:ascii="Times New Roman" w:eastAsia="SimSun" w:hAnsi="Times New Roman"/>
                <w:color w:val="000000"/>
                <w:kern w:val="1"/>
                <w:sz w:val="28"/>
                <w:szCs w:val="28"/>
                <w:lang w:eastAsia="ar-SA"/>
              </w:rPr>
              <w:t>Приложения</w:t>
            </w:r>
          </w:p>
        </w:tc>
        <w:tc>
          <w:tcPr>
            <w:tcW w:w="992" w:type="dxa"/>
            <w:noWrap/>
            <w:vAlign w:val="center"/>
          </w:tcPr>
          <w:p w:rsidR="002B3C6E" w:rsidRPr="002B3C6E" w:rsidRDefault="00F326DE" w:rsidP="002B3C6E">
            <w:pPr>
              <w:suppressAutoHyphens/>
              <w:spacing w:before="120" w:after="120" w:line="276" w:lineRule="auto"/>
              <w:jc w:val="center"/>
              <w:textAlignment w:val="baseline"/>
              <w:rPr>
                <w:rFonts w:ascii="Times New Roman" w:eastAsia="SimSun" w:hAnsi="Times New Roman"/>
                <w:color w:val="000000"/>
                <w:kern w:val="1"/>
                <w:sz w:val="28"/>
                <w:szCs w:val="28"/>
                <w:lang w:eastAsia="ar-SA"/>
              </w:rPr>
            </w:pPr>
            <w:r>
              <w:rPr>
                <w:rFonts w:ascii="Times New Roman" w:eastAsia="SimSun" w:hAnsi="Times New Roman"/>
                <w:color w:val="000000"/>
                <w:kern w:val="1"/>
                <w:sz w:val="28"/>
                <w:szCs w:val="28"/>
                <w:lang w:eastAsia="ar-SA"/>
              </w:rPr>
              <w:t>75</w:t>
            </w:r>
            <w:bookmarkStart w:id="0" w:name="_GoBack"/>
            <w:bookmarkEnd w:id="0"/>
          </w:p>
        </w:tc>
      </w:tr>
    </w:tbl>
    <w:p w:rsidR="00683BEE" w:rsidRPr="00106B92" w:rsidRDefault="00106B92" w:rsidP="00106B92">
      <w:pPr>
        <w:pStyle w:val="ConsPlusNormal"/>
        <w:ind w:right="-284"/>
      </w:pPr>
      <w:r>
        <w:lastRenderedPageBreak/>
        <w:tab/>
      </w:r>
      <w:r>
        <w:tab/>
      </w:r>
      <w:r>
        <w:tab/>
      </w:r>
      <w:r>
        <w:tab/>
      </w:r>
      <w:r>
        <w:tab/>
      </w:r>
      <w:r>
        <w:tab/>
      </w:r>
      <w:r>
        <w:tab/>
      </w:r>
      <w:r>
        <w:tab/>
      </w:r>
      <w:r>
        <w:tab/>
      </w:r>
      <w:r>
        <w:tab/>
        <w:t xml:space="preserve">          </w:t>
      </w:r>
    </w:p>
    <w:p w:rsidR="002B3C6E" w:rsidRPr="002B3C6E" w:rsidRDefault="002B3C6E" w:rsidP="002B3C6E">
      <w:pPr>
        <w:suppressAutoHyphens/>
        <w:spacing w:after="0" w:line="240" w:lineRule="auto"/>
        <w:jc w:val="center"/>
        <w:textAlignment w:val="baseline"/>
        <w:rPr>
          <w:rFonts w:ascii="Times New Roman" w:eastAsia="SimSun" w:hAnsi="Times New Roman"/>
          <w:b/>
          <w:bCs/>
          <w:kern w:val="1"/>
          <w:sz w:val="28"/>
          <w:szCs w:val="28"/>
          <w:lang w:eastAsia="ar-SA"/>
        </w:rPr>
      </w:pPr>
      <w:r w:rsidRPr="002B3C6E">
        <w:rPr>
          <w:rFonts w:ascii="Times New Roman" w:eastAsia="SimSun" w:hAnsi="Times New Roman"/>
          <w:b/>
          <w:kern w:val="1"/>
          <w:sz w:val="28"/>
          <w:szCs w:val="28"/>
          <w:lang w:eastAsia="ar-SA"/>
        </w:rPr>
        <w:t xml:space="preserve">Раздел 1. Результаты ежегодного мониторинга состояния и развития конкуренции на товарных рынках муниципального образования </w:t>
      </w:r>
      <w:proofErr w:type="spellStart"/>
      <w:r w:rsidRPr="002B3C6E">
        <w:rPr>
          <w:rFonts w:ascii="Times New Roman" w:eastAsia="SimSun" w:hAnsi="Times New Roman"/>
          <w:b/>
          <w:kern w:val="1"/>
          <w:sz w:val="28"/>
          <w:szCs w:val="28"/>
          <w:lang w:eastAsia="ar-SA"/>
        </w:rPr>
        <w:t>Приморско-Ахтарский</w:t>
      </w:r>
      <w:proofErr w:type="spellEnd"/>
      <w:r w:rsidRPr="002B3C6E">
        <w:rPr>
          <w:rFonts w:ascii="Times New Roman" w:eastAsia="SimSun" w:hAnsi="Times New Roman"/>
          <w:b/>
          <w:kern w:val="1"/>
          <w:sz w:val="28"/>
          <w:szCs w:val="28"/>
          <w:lang w:eastAsia="ar-SA"/>
        </w:rPr>
        <w:t xml:space="preserve"> район</w:t>
      </w:r>
    </w:p>
    <w:p w:rsidR="002B3C6E" w:rsidRPr="002B3C6E" w:rsidRDefault="002B3C6E" w:rsidP="009D6BD2">
      <w:pPr>
        <w:pStyle w:val="ConsPlusNormal"/>
        <w:ind w:right="-284" w:firstLine="709"/>
        <w:contextualSpacing/>
        <w:jc w:val="both"/>
        <w:rPr>
          <w:szCs w:val="28"/>
        </w:rPr>
      </w:pPr>
    </w:p>
    <w:p w:rsidR="002B3C6E" w:rsidRDefault="0043109B" w:rsidP="009D6BD2">
      <w:pPr>
        <w:pStyle w:val="ConsPlusNormal"/>
        <w:ind w:right="-284" w:firstLine="709"/>
        <w:contextualSpacing/>
        <w:jc w:val="both"/>
      </w:pPr>
      <w:proofErr w:type="gramStart"/>
      <w:r>
        <w:t xml:space="preserve">В целях оценки состояния и развития конкурентной среды на </w:t>
      </w:r>
      <w:r w:rsidR="009D6BD2">
        <w:t xml:space="preserve">товарных </w:t>
      </w:r>
      <w:r>
        <w:t xml:space="preserve">рынках муниципального образования </w:t>
      </w:r>
      <w:proofErr w:type="spellStart"/>
      <w:r>
        <w:t>Приморско-Ахтарский</w:t>
      </w:r>
      <w:proofErr w:type="spellEnd"/>
      <w:r>
        <w:t xml:space="preserve"> район </w:t>
      </w:r>
      <w:r w:rsidR="009D6BD2">
        <w:t>жители</w:t>
      </w:r>
      <w:r>
        <w:t xml:space="preserve"> </w:t>
      </w:r>
      <w:proofErr w:type="spellStart"/>
      <w:r w:rsidR="009D6BD2">
        <w:t>Приморско-Ахтарского</w:t>
      </w:r>
      <w:proofErr w:type="spellEnd"/>
      <w:r w:rsidR="009D6BD2">
        <w:t xml:space="preserve"> </w:t>
      </w:r>
      <w:r>
        <w:t xml:space="preserve">района, а также </w:t>
      </w:r>
      <w:r w:rsidR="009D6BD2">
        <w:t xml:space="preserve">представители </w:t>
      </w:r>
      <w:r>
        <w:t>субъект</w:t>
      </w:r>
      <w:r w:rsidR="009D6BD2">
        <w:t>ов</w:t>
      </w:r>
      <w:r>
        <w:t xml:space="preserve"> предпринимательской деятельности </w:t>
      </w:r>
      <w:r w:rsidR="009D6BD2">
        <w:t>приняли участие в ежегодном мониторинге состояния и развития конкурентной среды на рынках товаров и услуг Краснодарского края</w:t>
      </w:r>
      <w:r w:rsidR="00834B35">
        <w:t xml:space="preserve"> (далее – </w:t>
      </w:r>
      <w:proofErr w:type="spellStart"/>
      <w:r w:rsidR="00834B35">
        <w:t>мониторнг</w:t>
      </w:r>
      <w:proofErr w:type="spellEnd"/>
      <w:r w:rsidR="00834B35">
        <w:t>, опрос)</w:t>
      </w:r>
      <w:r w:rsidR="009D6BD2">
        <w:t>, проводимом министерством экономики Краснодарского края в период с 1 ноября по 1 декабря 2019 года.</w:t>
      </w:r>
      <w:proofErr w:type="gramEnd"/>
    </w:p>
    <w:p w:rsidR="00602A07" w:rsidRDefault="00602A07" w:rsidP="009D6BD2">
      <w:pPr>
        <w:pStyle w:val="ConsPlusNormal"/>
        <w:ind w:right="-284" w:firstLine="709"/>
        <w:contextualSpacing/>
        <w:jc w:val="both"/>
      </w:pPr>
      <w:r>
        <w:t xml:space="preserve">На официальном сайте администрации муниципального образования </w:t>
      </w:r>
      <w:proofErr w:type="spellStart"/>
      <w:r>
        <w:t>Приморско-Ахтарский</w:t>
      </w:r>
      <w:proofErr w:type="spellEnd"/>
      <w:r>
        <w:t xml:space="preserve"> район размещалась ссылка, позволяющая осуществить переход к онлайн-опросу на сайте министерства экономики Краснодарского края.</w:t>
      </w:r>
      <w:r w:rsidR="0071287F">
        <w:t xml:space="preserve"> Кроме того, анкету можно было запомнить в бумажном виде. Всего в опросе приняли участие 579 потребителей (1</w:t>
      </w:r>
      <w:r w:rsidR="00012CB5">
        <w:t>,9 %</w:t>
      </w:r>
      <w:r w:rsidR="0071287F">
        <w:t xml:space="preserve"> от численности постоянного населения) и 335 субъектов предпринимательской деятельности</w:t>
      </w:r>
      <w:r w:rsidR="000327B3">
        <w:t xml:space="preserve"> (17,4 % от общего числа хозяйствующих субъектов)</w:t>
      </w:r>
      <w:r w:rsidR="0071287F">
        <w:t xml:space="preserve">. </w:t>
      </w:r>
    </w:p>
    <w:p w:rsidR="00834B35" w:rsidRDefault="00834B35" w:rsidP="009D6BD2">
      <w:pPr>
        <w:pStyle w:val="ConsPlusNormal"/>
        <w:ind w:right="-284" w:firstLine="709"/>
        <w:contextualSpacing/>
        <w:jc w:val="both"/>
      </w:pPr>
      <w:r>
        <w:t>По итогам мониторинга выявлено следующее.</w:t>
      </w:r>
    </w:p>
    <w:p w:rsidR="00EE203B" w:rsidRDefault="00EE203B" w:rsidP="009D6BD2">
      <w:pPr>
        <w:pStyle w:val="ConsPlusNormal"/>
        <w:ind w:right="-284" w:firstLine="709"/>
        <w:contextualSpacing/>
        <w:jc w:val="both"/>
      </w:pPr>
      <w:r>
        <w:t>По гендерному составу:</w:t>
      </w:r>
    </w:p>
    <w:p w:rsidR="00FE0D93" w:rsidRDefault="00FE0D93" w:rsidP="009D6BD2">
      <w:pPr>
        <w:pStyle w:val="ConsPlusNormal"/>
        <w:ind w:right="-284" w:firstLine="709"/>
        <w:contextualSpacing/>
        <w:jc w:val="both"/>
      </w:pPr>
    </w:p>
    <w:tbl>
      <w:tblPr>
        <w:tblStyle w:val="81"/>
        <w:tblW w:w="0" w:type="auto"/>
        <w:tblInd w:w="-34" w:type="dxa"/>
        <w:tblLook w:val="04A0" w:firstRow="1" w:lastRow="0" w:firstColumn="1" w:lastColumn="0" w:noHBand="0" w:noVBand="1"/>
      </w:tblPr>
      <w:tblGrid>
        <w:gridCol w:w="3544"/>
        <w:gridCol w:w="2870"/>
        <w:gridCol w:w="3191"/>
      </w:tblGrid>
      <w:tr w:rsidR="00606EFC" w:rsidRPr="00EA4892" w:rsidTr="00606EFC">
        <w:tc>
          <w:tcPr>
            <w:tcW w:w="3544"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2870"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Мужчины</w:t>
            </w:r>
          </w:p>
        </w:tc>
        <w:tc>
          <w:tcPr>
            <w:tcW w:w="3191"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Женщины</w:t>
            </w:r>
          </w:p>
        </w:tc>
      </w:tr>
      <w:tr w:rsidR="00606EFC" w:rsidRPr="00EA4892" w:rsidTr="00606EFC">
        <w:tc>
          <w:tcPr>
            <w:tcW w:w="3544"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2870"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191</w:t>
            </w:r>
          </w:p>
        </w:tc>
        <w:tc>
          <w:tcPr>
            <w:tcW w:w="3191"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388</w:t>
            </w:r>
          </w:p>
        </w:tc>
      </w:tr>
    </w:tbl>
    <w:p w:rsidR="00FE0D93" w:rsidRDefault="00FE0D93" w:rsidP="009D6BD2">
      <w:pPr>
        <w:pStyle w:val="ConsPlusNormal"/>
        <w:ind w:right="-284" w:firstLine="709"/>
        <w:contextualSpacing/>
        <w:jc w:val="both"/>
      </w:pPr>
    </w:p>
    <w:p w:rsidR="00834B35" w:rsidRDefault="00834B35" w:rsidP="009D6BD2">
      <w:pPr>
        <w:pStyle w:val="ConsPlusNormal"/>
        <w:ind w:right="-284" w:firstLine="709"/>
        <w:contextualSpacing/>
        <w:jc w:val="both"/>
      </w:pPr>
      <w:r>
        <w:t xml:space="preserve">Большую часть респондентов-потребителей составили женщины </w:t>
      </w:r>
      <w:r>
        <w:softHyphen/>
        <w:t>– 67 %, мужчины – 33 %.</w:t>
      </w:r>
      <w:r w:rsidR="00EE203B">
        <w:t xml:space="preserve"> В 2019 году произошли изменения в сторону увеличения потребителей-женщин и уменьшение потребителей-мужчин (по сравнению с 2018 году – 55 % и 45 % соответственно).</w:t>
      </w:r>
    </w:p>
    <w:p w:rsidR="00EE203B" w:rsidRDefault="00EE203B" w:rsidP="009D6BD2">
      <w:pPr>
        <w:pStyle w:val="ConsPlusNormal"/>
        <w:ind w:right="-284" w:firstLine="709"/>
        <w:contextualSpacing/>
        <w:jc w:val="both"/>
      </w:pPr>
      <w:r>
        <w:t>По возрастному составу:</w:t>
      </w:r>
    </w:p>
    <w:p w:rsidR="00FE0D93" w:rsidRDefault="00FE0D93" w:rsidP="009D6BD2">
      <w:pPr>
        <w:pStyle w:val="ConsPlusNormal"/>
        <w:ind w:right="-284" w:firstLine="709"/>
        <w:contextualSpacing/>
        <w:jc w:val="both"/>
      </w:pPr>
    </w:p>
    <w:tbl>
      <w:tblPr>
        <w:tblStyle w:val="81"/>
        <w:tblW w:w="0" w:type="auto"/>
        <w:tblInd w:w="-34" w:type="dxa"/>
        <w:tblLook w:val="04A0" w:firstRow="1" w:lastRow="0" w:firstColumn="1" w:lastColumn="0" w:noHBand="0" w:noVBand="1"/>
      </w:tblPr>
      <w:tblGrid>
        <w:gridCol w:w="2127"/>
        <w:gridCol w:w="1843"/>
        <w:gridCol w:w="1806"/>
        <w:gridCol w:w="1914"/>
        <w:gridCol w:w="1915"/>
      </w:tblGrid>
      <w:tr w:rsidR="00606EFC" w:rsidRPr="00EA4892" w:rsidTr="00606EFC">
        <w:tc>
          <w:tcPr>
            <w:tcW w:w="2127"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843"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До 21</w:t>
            </w:r>
          </w:p>
        </w:tc>
        <w:tc>
          <w:tcPr>
            <w:tcW w:w="1806"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От 21 до 35</w:t>
            </w:r>
          </w:p>
        </w:tc>
        <w:tc>
          <w:tcPr>
            <w:tcW w:w="1914"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 xml:space="preserve">От 35 до 50 </w:t>
            </w:r>
          </w:p>
        </w:tc>
        <w:tc>
          <w:tcPr>
            <w:tcW w:w="191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Старше 50</w:t>
            </w:r>
          </w:p>
        </w:tc>
      </w:tr>
      <w:tr w:rsidR="00606EFC" w:rsidRPr="00EA4892" w:rsidTr="00606EFC">
        <w:tc>
          <w:tcPr>
            <w:tcW w:w="2127"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1843"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33</w:t>
            </w:r>
          </w:p>
        </w:tc>
        <w:tc>
          <w:tcPr>
            <w:tcW w:w="1806" w:type="dxa"/>
          </w:tcPr>
          <w:p w:rsidR="00606EFC" w:rsidRPr="00EA4892" w:rsidRDefault="00606EFC" w:rsidP="00606EFC">
            <w:pPr>
              <w:spacing w:after="0" w:line="240" w:lineRule="auto"/>
              <w:jc w:val="center"/>
              <w:rPr>
                <w:rFonts w:ascii="Times New Roman" w:hAnsi="Times New Roman"/>
                <w:sz w:val="24"/>
                <w:szCs w:val="24"/>
              </w:rPr>
            </w:pPr>
            <w:r w:rsidRPr="00EA4892">
              <w:rPr>
                <w:rFonts w:ascii="Times New Roman" w:hAnsi="Times New Roman"/>
                <w:sz w:val="24"/>
                <w:szCs w:val="24"/>
              </w:rPr>
              <w:t>1</w:t>
            </w:r>
            <w:r>
              <w:rPr>
                <w:rFonts w:ascii="Times New Roman" w:hAnsi="Times New Roman"/>
                <w:sz w:val="24"/>
                <w:szCs w:val="24"/>
              </w:rPr>
              <w:t>73</w:t>
            </w:r>
          </w:p>
        </w:tc>
        <w:tc>
          <w:tcPr>
            <w:tcW w:w="1914" w:type="dxa"/>
          </w:tcPr>
          <w:p w:rsidR="00606EFC" w:rsidRPr="00EA4892" w:rsidRDefault="00606EFC" w:rsidP="00606EFC">
            <w:pPr>
              <w:spacing w:after="0" w:line="240" w:lineRule="auto"/>
              <w:jc w:val="center"/>
              <w:rPr>
                <w:rFonts w:ascii="Times New Roman" w:hAnsi="Times New Roman"/>
                <w:sz w:val="24"/>
                <w:szCs w:val="24"/>
              </w:rPr>
            </w:pPr>
            <w:r w:rsidRPr="00EA4892">
              <w:rPr>
                <w:rFonts w:ascii="Times New Roman" w:hAnsi="Times New Roman"/>
                <w:sz w:val="24"/>
                <w:szCs w:val="24"/>
              </w:rPr>
              <w:t>1</w:t>
            </w:r>
            <w:r>
              <w:rPr>
                <w:rFonts w:ascii="Times New Roman" w:hAnsi="Times New Roman"/>
                <w:sz w:val="24"/>
                <w:szCs w:val="24"/>
              </w:rPr>
              <w:t>96</w:t>
            </w:r>
          </w:p>
        </w:tc>
        <w:tc>
          <w:tcPr>
            <w:tcW w:w="1915" w:type="dxa"/>
          </w:tcPr>
          <w:p w:rsidR="00606EFC" w:rsidRPr="00EA4892" w:rsidRDefault="00606EFC" w:rsidP="00606EFC">
            <w:pPr>
              <w:spacing w:after="0" w:line="240" w:lineRule="auto"/>
              <w:jc w:val="center"/>
              <w:rPr>
                <w:rFonts w:ascii="Times New Roman" w:hAnsi="Times New Roman"/>
                <w:sz w:val="24"/>
                <w:szCs w:val="24"/>
              </w:rPr>
            </w:pPr>
            <w:r w:rsidRPr="00EA4892">
              <w:rPr>
                <w:rFonts w:ascii="Times New Roman" w:hAnsi="Times New Roman"/>
                <w:sz w:val="24"/>
                <w:szCs w:val="24"/>
              </w:rPr>
              <w:t>1</w:t>
            </w:r>
            <w:r>
              <w:rPr>
                <w:rFonts w:ascii="Times New Roman" w:hAnsi="Times New Roman"/>
                <w:sz w:val="24"/>
                <w:szCs w:val="24"/>
              </w:rPr>
              <w:t>77</w:t>
            </w:r>
          </w:p>
        </w:tc>
      </w:tr>
    </w:tbl>
    <w:p w:rsidR="00FE0D93" w:rsidRDefault="00FE0D93" w:rsidP="009D6BD2">
      <w:pPr>
        <w:pStyle w:val="ConsPlusNormal"/>
        <w:ind w:right="-284" w:firstLine="709"/>
        <w:contextualSpacing/>
        <w:jc w:val="both"/>
      </w:pPr>
    </w:p>
    <w:p w:rsidR="00EE203B" w:rsidRDefault="00EE203B" w:rsidP="009D6BD2">
      <w:pPr>
        <w:pStyle w:val="ConsPlusNormal"/>
        <w:ind w:right="-284" w:firstLine="709"/>
        <w:contextualSpacing/>
        <w:jc w:val="both"/>
      </w:pPr>
      <w:r>
        <w:t>33,8 % опрошенных находятся в возрасте от 35 до 50 лет;</w:t>
      </w:r>
    </w:p>
    <w:p w:rsidR="00EE203B" w:rsidRDefault="00EE203B" w:rsidP="009D6BD2">
      <w:pPr>
        <w:pStyle w:val="ConsPlusNormal"/>
        <w:ind w:right="-284" w:firstLine="709"/>
        <w:contextualSpacing/>
        <w:jc w:val="both"/>
      </w:pPr>
      <w:r>
        <w:t>30,6 % – старше 50 лет;</w:t>
      </w:r>
    </w:p>
    <w:p w:rsidR="00EE203B" w:rsidRDefault="00EE203B" w:rsidP="009D6BD2">
      <w:pPr>
        <w:pStyle w:val="ConsPlusNormal"/>
        <w:ind w:right="-284" w:firstLine="709"/>
        <w:contextualSpacing/>
        <w:jc w:val="both"/>
      </w:pPr>
      <w:r>
        <w:t>29,9 % – от 21 до 35 лет;</w:t>
      </w:r>
    </w:p>
    <w:p w:rsidR="00EE203B" w:rsidRDefault="00EE203B" w:rsidP="009D6BD2">
      <w:pPr>
        <w:pStyle w:val="ConsPlusNormal"/>
        <w:ind w:right="-284" w:firstLine="709"/>
        <w:contextualSpacing/>
        <w:jc w:val="both"/>
      </w:pPr>
      <w:r>
        <w:t>5,7 % – до 21 года.</w:t>
      </w:r>
    </w:p>
    <w:p w:rsidR="00606EFC" w:rsidRDefault="00606EFC" w:rsidP="009D6BD2">
      <w:pPr>
        <w:pStyle w:val="ConsPlusNormal"/>
        <w:ind w:right="-284" w:firstLine="709"/>
        <w:contextualSpacing/>
        <w:jc w:val="both"/>
      </w:pPr>
      <w:r>
        <w:t>По числу детей в семьях респондентов:</w:t>
      </w:r>
    </w:p>
    <w:p w:rsidR="00FE0D93" w:rsidRDefault="00FE0D93" w:rsidP="009D6BD2">
      <w:pPr>
        <w:pStyle w:val="ConsPlusNormal"/>
        <w:ind w:right="-284" w:firstLine="709"/>
        <w:contextualSpacing/>
        <w:jc w:val="both"/>
      </w:pPr>
    </w:p>
    <w:tbl>
      <w:tblPr>
        <w:tblStyle w:val="81"/>
        <w:tblW w:w="9570" w:type="dxa"/>
        <w:tblLook w:val="04A0" w:firstRow="1" w:lastRow="0" w:firstColumn="1" w:lastColumn="0" w:noHBand="0" w:noVBand="1"/>
      </w:tblPr>
      <w:tblGrid>
        <w:gridCol w:w="1595"/>
        <w:gridCol w:w="1595"/>
        <w:gridCol w:w="1595"/>
        <w:gridCol w:w="1595"/>
        <w:gridCol w:w="1595"/>
        <w:gridCol w:w="1595"/>
      </w:tblGrid>
      <w:tr w:rsidR="00606EFC" w:rsidRPr="00EA4892" w:rsidTr="008B3C4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Нет детей</w:t>
            </w:r>
          </w:p>
        </w:t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1 ребенок</w:t>
            </w:r>
          </w:p>
        </w:t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2 ребенка</w:t>
            </w:r>
          </w:p>
        </w:t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3 и более детей</w:t>
            </w:r>
          </w:p>
        </w:tc>
        <w:tc>
          <w:tcPr>
            <w:tcW w:w="1595" w:type="dxa"/>
          </w:tcPr>
          <w:p w:rsidR="00606EFC" w:rsidRPr="00EA4892" w:rsidRDefault="00606EFC"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Не указали</w:t>
            </w:r>
          </w:p>
        </w:tc>
      </w:tr>
      <w:tr w:rsidR="00606EFC" w:rsidRPr="00EA4892" w:rsidTr="008B3C4C">
        <w:trPr>
          <w:trHeight w:val="120"/>
        </w:trPr>
        <w:tc>
          <w:tcPr>
            <w:tcW w:w="1595"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1595" w:type="dxa"/>
          </w:tcPr>
          <w:p w:rsidR="00606EFC" w:rsidRPr="00EA4892" w:rsidRDefault="00606EFC" w:rsidP="008B3C4C">
            <w:pPr>
              <w:spacing w:after="0" w:line="240" w:lineRule="auto"/>
              <w:jc w:val="center"/>
              <w:rPr>
                <w:rFonts w:ascii="Times New Roman" w:hAnsi="Times New Roman"/>
                <w:sz w:val="24"/>
                <w:szCs w:val="24"/>
              </w:rPr>
            </w:pPr>
            <w:r>
              <w:rPr>
                <w:rFonts w:ascii="Times New Roman" w:hAnsi="Times New Roman"/>
                <w:sz w:val="24"/>
                <w:szCs w:val="24"/>
              </w:rPr>
              <w:t>101</w:t>
            </w:r>
          </w:p>
        </w:tc>
        <w:tc>
          <w:tcPr>
            <w:tcW w:w="1595" w:type="dxa"/>
          </w:tcPr>
          <w:p w:rsidR="00606EFC" w:rsidRPr="00EA4892" w:rsidRDefault="00606EFC" w:rsidP="00606EFC">
            <w:pPr>
              <w:spacing w:after="0" w:line="240" w:lineRule="auto"/>
              <w:jc w:val="center"/>
              <w:rPr>
                <w:rFonts w:ascii="Times New Roman" w:hAnsi="Times New Roman"/>
                <w:sz w:val="24"/>
                <w:szCs w:val="24"/>
              </w:rPr>
            </w:pPr>
            <w:r w:rsidRPr="00EA4892">
              <w:rPr>
                <w:rFonts w:ascii="Times New Roman" w:hAnsi="Times New Roman"/>
                <w:sz w:val="24"/>
                <w:szCs w:val="24"/>
              </w:rPr>
              <w:t>1</w:t>
            </w:r>
            <w:r>
              <w:rPr>
                <w:rFonts w:ascii="Times New Roman" w:hAnsi="Times New Roman"/>
                <w:sz w:val="24"/>
                <w:szCs w:val="24"/>
              </w:rPr>
              <w:t>72</w:t>
            </w:r>
          </w:p>
        </w:tc>
        <w:tc>
          <w:tcPr>
            <w:tcW w:w="1595" w:type="dxa"/>
          </w:tcPr>
          <w:p w:rsidR="00606EFC" w:rsidRPr="00EA4892" w:rsidRDefault="00606EFC" w:rsidP="00606EFC">
            <w:pPr>
              <w:spacing w:after="0" w:line="240" w:lineRule="auto"/>
              <w:jc w:val="center"/>
              <w:rPr>
                <w:rFonts w:ascii="Times New Roman" w:hAnsi="Times New Roman"/>
                <w:sz w:val="24"/>
                <w:szCs w:val="24"/>
              </w:rPr>
            </w:pPr>
            <w:r w:rsidRPr="00EA4892">
              <w:rPr>
                <w:rFonts w:ascii="Times New Roman" w:hAnsi="Times New Roman"/>
                <w:sz w:val="24"/>
                <w:szCs w:val="24"/>
              </w:rPr>
              <w:t>1</w:t>
            </w:r>
            <w:r>
              <w:rPr>
                <w:rFonts w:ascii="Times New Roman" w:hAnsi="Times New Roman"/>
                <w:sz w:val="24"/>
                <w:szCs w:val="24"/>
              </w:rPr>
              <w:t>84</w:t>
            </w:r>
          </w:p>
        </w:tc>
        <w:tc>
          <w:tcPr>
            <w:tcW w:w="1595" w:type="dxa"/>
          </w:tcPr>
          <w:p w:rsidR="00606EFC"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46</w:t>
            </w:r>
          </w:p>
        </w:tc>
        <w:tc>
          <w:tcPr>
            <w:tcW w:w="1595" w:type="dxa"/>
          </w:tcPr>
          <w:p w:rsidR="00606EFC"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75</w:t>
            </w:r>
          </w:p>
        </w:tc>
      </w:tr>
    </w:tbl>
    <w:p w:rsidR="00FE0D93" w:rsidRDefault="00FE0D93" w:rsidP="009D6BD2">
      <w:pPr>
        <w:pStyle w:val="ConsPlusNormal"/>
        <w:ind w:right="-284" w:firstLine="709"/>
        <w:contextualSpacing/>
        <w:jc w:val="both"/>
      </w:pPr>
    </w:p>
    <w:p w:rsidR="00606EFC" w:rsidRDefault="00AB7C8A" w:rsidP="009D6BD2">
      <w:pPr>
        <w:pStyle w:val="ConsPlusNormal"/>
        <w:ind w:right="-284" w:firstLine="709"/>
        <w:contextualSpacing/>
        <w:jc w:val="both"/>
      </w:pPr>
      <w:r>
        <w:t>31,9 % опрошенных семей имеют 2 детей;</w:t>
      </w:r>
    </w:p>
    <w:p w:rsidR="00AB7C8A" w:rsidRDefault="00AB7C8A" w:rsidP="009D6BD2">
      <w:pPr>
        <w:pStyle w:val="ConsPlusNormal"/>
        <w:ind w:right="-284" w:firstLine="709"/>
        <w:contextualSpacing/>
        <w:jc w:val="both"/>
      </w:pPr>
      <w:r>
        <w:lastRenderedPageBreak/>
        <w:t>29,7 % - 1 ребенка;</w:t>
      </w:r>
    </w:p>
    <w:p w:rsidR="00AB7C8A" w:rsidRDefault="00AB7C8A" w:rsidP="009D6BD2">
      <w:pPr>
        <w:pStyle w:val="ConsPlusNormal"/>
        <w:ind w:right="-284" w:firstLine="709"/>
        <w:contextualSpacing/>
        <w:jc w:val="both"/>
      </w:pPr>
      <w:r>
        <w:t>17,4 % - не имеют детей;</w:t>
      </w:r>
    </w:p>
    <w:p w:rsidR="00AB7C8A" w:rsidRDefault="00AB7C8A" w:rsidP="009D6BD2">
      <w:pPr>
        <w:pStyle w:val="ConsPlusNormal"/>
        <w:ind w:right="-284" w:firstLine="709"/>
        <w:contextualSpacing/>
        <w:jc w:val="both"/>
      </w:pPr>
      <w:r>
        <w:t>8 % - 3 и более детей;</w:t>
      </w:r>
    </w:p>
    <w:p w:rsidR="00AB7C8A" w:rsidRDefault="00AB7C8A" w:rsidP="009D6BD2">
      <w:pPr>
        <w:pStyle w:val="ConsPlusNormal"/>
        <w:ind w:right="-284" w:firstLine="709"/>
        <w:contextualSpacing/>
        <w:jc w:val="both"/>
      </w:pPr>
      <w:r>
        <w:t>13 % - не ответили.</w:t>
      </w:r>
    </w:p>
    <w:p w:rsidR="00EE203B" w:rsidRDefault="00EE203B" w:rsidP="009D6BD2">
      <w:pPr>
        <w:pStyle w:val="ConsPlusNormal"/>
        <w:ind w:right="-284" w:firstLine="709"/>
        <w:contextualSpacing/>
        <w:jc w:val="both"/>
      </w:pPr>
      <w:r>
        <w:t>По уровню образования:</w:t>
      </w:r>
    </w:p>
    <w:p w:rsidR="00AB7C8A" w:rsidRDefault="00AB7C8A" w:rsidP="009D6BD2">
      <w:pPr>
        <w:pStyle w:val="ConsPlusNormal"/>
        <w:ind w:right="-284" w:firstLine="709"/>
        <w:contextualSpacing/>
        <w:jc w:val="both"/>
      </w:pPr>
    </w:p>
    <w:tbl>
      <w:tblPr>
        <w:tblStyle w:val="81"/>
        <w:tblW w:w="9606" w:type="dxa"/>
        <w:tblLayout w:type="fixed"/>
        <w:tblLook w:val="04A0" w:firstRow="1" w:lastRow="0" w:firstColumn="1" w:lastColumn="0" w:noHBand="0" w:noVBand="1"/>
      </w:tblPr>
      <w:tblGrid>
        <w:gridCol w:w="1242"/>
        <w:gridCol w:w="1560"/>
        <w:gridCol w:w="1559"/>
        <w:gridCol w:w="1276"/>
        <w:gridCol w:w="1275"/>
        <w:gridCol w:w="1276"/>
        <w:gridCol w:w="1418"/>
      </w:tblGrid>
      <w:tr w:rsidR="00AB7C8A" w:rsidRPr="00EA4892" w:rsidTr="008B3C4C">
        <w:tc>
          <w:tcPr>
            <w:tcW w:w="1242"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560"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Общее среднее</w:t>
            </w:r>
          </w:p>
        </w:tc>
        <w:tc>
          <w:tcPr>
            <w:tcW w:w="1559"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Среднее специальное</w:t>
            </w:r>
          </w:p>
        </w:tc>
        <w:tc>
          <w:tcPr>
            <w:tcW w:w="127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Неполное высшее</w:t>
            </w:r>
          </w:p>
        </w:tc>
        <w:tc>
          <w:tcPr>
            <w:tcW w:w="1275"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Высшее</w:t>
            </w:r>
          </w:p>
        </w:tc>
        <w:tc>
          <w:tcPr>
            <w:tcW w:w="127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Научная степень</w:t>
            </w:r>
          </w:p>
        </w:tc>
        <w:tc>
          <w:tcPr>
            <w:tcW w:w="1418"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Не указали</w:t>
            </w:r>
          </w:p>
        </w:tc>
      </w:tr>
      <w:tr w:rsidR="00AB7C8A" w:rsidRPr="00EA4892" w:rsidTr="008B3C4C">
        <w:tc>
          <w:tcPr>
            <w:tcW w:w="1242"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1560"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51</w:t>
            </w:r>
          </w:p>
        </w:tc>
        <w:tc>
          <w:tcPr>
            <w:tcW w:w="1559"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152</w:t>
            </w:r>
          </w:p>
        </w:tc>
        <w:tc>
          <w:tcPr>
            <w:tcW w:w="127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43</w:t>
            </w:r>
          </w:p>
        </w:tc>
        <w:tc>
          <w:tcPr>
            <w:tcW w:w="1275"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237</w:t>
            </w:r>
          </w:p>
        </w:tc>
        <w:tc>
          <w:tcPr>
            <w:tcW w:w="1276" w:type="dxa"/>
          </w:tcPr>
          <w:p w:rsidR="00AB7C8A" w:rsidRPr="00EA4892" w:rsidRDefault="00AB7C8A" w:rsidP="008B3C4C">
            <w:pPr>
              <w:spacing w:after="0" w:line="240" w:lineRule="auto"/>
              <w:jc w:val="center"/>
              <w:rPr>
                <w:rFonts w:ascii="Times New Roman" w:hAnsi="Times New Roman"/>
                <w:sz w:val="24"/>
                <w:szCs w:val="24"/>
              </w:rPr>
            </w:pPr>
            <w:r w:rsidRPr="00EA4892">
              <w:rPr>
                <w:rFonts w:ascii="Times New Roman" w:hAnsi="Times New Roman"/>
                <w:sz w:val="24"/>
                <w:szCs w:val="24"/>
              </w:rPr>
              <w:t>1</w:t>
            </w:r>
          </w:p>
        </w:tc>
        <w:tc>
          <w:tcPr>
            <w:tcW w:w="1418"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95</w:t>
            </w:r>
          </w:p>
        </w:tc>
      </w:tr>
    </w:tbl>
    <w:p w:rsidR="00AB7C8A" w:rsidRDefault="00AB7C8A" w:rsidP="009D6BD2">
      <w:pPr>
        <w:pStyle w:val="ConsPlusNormal"/>
        <w:ind w:right="-284" w:firstLine="709"/>
        <w:contextualSpacing/>
        <w:jc w:val="both"/>
      </w:pPr>
    </w:p>
    <w:p w:rsidR="00EE203B" w:rsidRDefault="00133D38" w:rsidP="009D6BD2">
      <w:pPr>
        <w:pStyle w:val="ConsPlusNormal"/>
        <w:ind w:right="-284" w:firstLine="709"/>
        <w:contextualSpacing/>
        <w:jc w:val="both"/>
      </w:pPr>
      <w:r>
        <w:t xml:space="preserve">Большая часть опрошенных – 40,9 % имеют высшее образование, среднее специальное у 26,3 % респондентов, общее среднее – 8,8 %, неполное высшее </w:t>
      </w:r>
      <w:r w:rsidR="00AB7C8A">
        <w:t xml:space="preserve">– 7,4 %, научная степень </w:t>
      </w:r>
      <w:r w:rsidR="00AB7C8A">
        <w:softHyphen/>
        <w:t xml:space="preserve">– 0,2 %, не ответили – 16,4%.  </w:t>
      </w:r>
    </w:p>
    <w:p w:rsidR="00133D38" w:rsidRDefault="00133D38" w:rsidP="009D6BD2">
      <w:pPr>
        <w:pStyle w:val="ConsPlusNormal"/>
        <w:ind w:right="-284" w:firstLine="709"/>
        <w:contextualSpacing/>
        <w:jc w:val="both"/>
      </w:pPr>
      <w:r>
        <w:t>По социальному статусу:</w:t>
      </w:r>
    </w:p>
    <w:p w:rsidR="00FE0D93" w:rsidRDefault="00FE0D93" w:rsidP="009D6BD2">
      <w:pPr>
        <w:pStyle w:val="ConsPlusNormal"/>
        <w:ind w:right="-284" w:firstLine="709"/>
        <w:contextualSpacing/>
        <w:jc w:val="both"/>
      </w:pPr>
    </w:p>
    <w:tbl>
      <w:tblPr>
        <w:tblStyle w:val="81"/>
        <w:tblW w:w="0" w:type="auto"/>
        <w:tblLook w:val="04A0" w:firstRow="1" w:lastRow="0" w:firstColumn="1" w:lastColumn="0" w:noHBand="0" w:noVBand="1"/>
      </w:tblPr>
      <w:tblGrid>
        <w:gridCol w:w="1954"/>
        <w:gridCol w:w="1213"/>
        <w:gridCol w:w="1592"/>
        <w:gridCol w:w="1272"/>
        <w:gridCol w:w="1500"/>
        <w:gridCol w:w="1512"/>
        <w:gridCol w:w="781"/>
      </w:tblGrid>
      <w:tr w:rsidR="00AB7C8A" w:rsidRPr="00EA4892" w:rsidTr="008B3C4C">
        <w:tc>
          <w:tcPr>
            <w:tcW w:w="1814" w:type="dxa"/>
            <w:vMerge w:val="restart"/>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Общее количество граждан, принявших участие в анкетировании, чел.,</w:t>
            </w:r>
          </w:p>
        </w:tc>
        <w:tc>
          <w:tcPr>
            <w:tcW w:w="7870" w:type="dxa"/>
            <w:gridSpan w:val="6"/>
          </w:tcPr>
          <w:p w:rsidR="00AB7C8A" w:rsidRPr="00EA4892" w:rsidRDefault="00AB7C8A" w:rsidP="008B3C4C">
            <w:pPr>
              <w:spacing w:after="0" w:line="240" w:lineRule="auto"/>
              <w:jc w:val="center"/>
              <w:rPr>
                <w:rFonts w:ascii="Times New Roman" w:hAnsi="Times New Roman"/>
                <w:sz w:val="24"/>
                <w:szCs w:val="24"/>
              </w:rPr>
            </w:pPr>
            <w:r w:rsidRPr="00EA4892">
              <w:rPr>
                <w:rFonts w:ascii="Times New Roman" w:hAnsi="Times New Roman"/>
                <w:sz w:val="24"/>
                <w:szCs w:val="24"/>
              </w:rPr>
              <w:t>В том числе:</w:t>
            </w:r>
          </w:p>
        </w:tc>
      </w:tr>
      <w:tr w:rsidR="00AB7C8A" w:rsidRPr="00EA4892" w:rsidTr="008B3C4C">
        <w:trPr>
          <w:cantSplit/>
          <w:trHeight w:val="1848"/>
        </w:trPr>
        <w:tc>
          <w:tcPr>
            <w:tcW w:w="1814" w:type="dxa"/>
            <w:vMerge/>
          </w:tcPr>
          <w:p w:rsidR="00AB7C8A" w:rsidRPr="00EA4892" w:rsidRDefault="00AB7C8A" w:rsidP="008B3C4C">
            <w:pPr>
              <w:spacing w:after="0" w:line="240" w:lineRule="auto"/>
              <w:jc w:val="center"/>
              <w:rPr>
                <w:rFonts w:ascii="Times New Roman" w:hAnsi="Times New Roman"/>
                <w:sz w:val="24"/>
                <w:szCs w:val="24"/>
              </w:rPr>
            </w:pPr>
          </w:p>
        </w:tc>
        <w:tc>
          <w:tcPr>
            <w:tcW w:w="1213"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Без работные</w:t>
            </w:r>
          </w:p>
        </w:tc>
        <w:tc>
          <w:tcPr>
            <w:tcW w:w="1592"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Домохозяйка (домохозяин)</w:t>
            </w:r>
          </w:p>
        </w:tc>
        <w:tc>
          <w:tcPr>
            <w:tcW w:w="1272"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Учащиеся / студенты</w:t>
            </w:r>
          </w:p>
        </w:tc>
        <w:tc>
          <w:tcPr>
            <w:tcW w:w="1500"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Пенсионеры</w:t>
            </w:r>
          </w:p>
        </w:tc>
        <w:tc>
          <w:tcPr>
            <w:tcW w:w="1512"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Работающие</w:t>
            </w:r>
          </w:p>
        </w:tc>
        <w:tc>
          <w:tcPr>
            <w:tcW w:w="781" w:type="dxa"/>
            <w:textDirection w:val="btLr"/>
            <w:vAlign w:val="center"/>
          </w:tcPr>
          <w:p w:rsidR="00AB7C8A" w:rsidRPr="00EA4892" w:rsidRDefault="00AB7C8A" w:rsidP="008B3C4C">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Не указали</w:t>
            </w:r>
          </w:p>
        </w:tc>
      </w:tr>
      <w:tr w:rsidR="00AB7C8A" w:rsidRPr="00EA4892" w:rsidTr="008B3C4C">
        <w:tc>
          <w:tcPr>
            <w:tcW w:w="1814"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1213"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42</w:t>
            </w:r>
          </w:p>
        </w:tc>
        <w:tc>
          <w:tcPr>
            <w:tcW w:w="1592"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9</w:t>
            </w:r>
          </w:p>
        </w:tc>
        <w:tc>
          <w:tcPr>
            <w:tcW w:w="1272"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26</w:t>
            </w:r>
          </w:p>
        </w:tc>
        <w:tc>
          <w:tcPr>
            <w:tcW w:w="1500"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127</w:t>
            </w:r>
          </w:p>
        </w:tc>
        <w:tc>
          <w:tcPr>
            <w:tcW w:w="1512"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374</w:t>
            </w:r>
          </w:p>
        </w:tc>
        <w:tc>
          <w:tcPr>
            <w:tcW w:w="781"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1</w:t>
            </w:r>
          </w:p>
        </w:tc>
      </w:tr>
    </w:tbl>
    <w:p w:rsidR="00FE0D93" w:rsidRDefault="00FE0D93" w:rsidP="009D6BD2">
      <w:pPr>
        <w:pStyle w:val="ConsPlusNormal"/>
        <w:ind w:right="-284" w:firstLine="709"/>
        <w:contextualSpacing/>
        <w:jc w:val="both"/>
      </w:pPr>
    </w:p>
    <w:p w:rsidR="00133D38" w:rsidRDefault="00133D38" w:rsidP="009D6BD2">
      <w:pPr>
        <w:pStyle w:val="ConsPlusNormal"/>
        <w:ind w:right="-284" w:firstLine="709"/>
        <w:contextualSpacing/>
        <w:jc w:val="both"/>
      </w:pPr>
      <w:r>
        <w:t xml:space="preserve">Количество работающих респондентов составляет более половины опрошенных – 64,6 %, 21,9 % – пенсионеры, 7,3 </w:t>
      </w:r>
      <w:r w:rsidR="003069AF">
        <w:t>%</w:t>
      </w:r>
      <w:r>
        <w:t xml:space="preserve"> – безработных, </w:t>
      </w:r>
      <w:r w:rsidR="003069AF">
        <w:t>4,5 % составляют ученики/студенты, 1,6 % - домохозяйки.</w:t>
      </w:r>
    </w:p>
    <w:p w:rsidR="00AB7C8A" w:rsidRDefault="007F378E" w:rsidP="007F378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w:t>
      </w:r>
      <w:r w:rsidR="00AB7C8A">
        <w:rPr>
          <w:rFonts w:ascii="Times New Roman" w:eastAsia="Times New Roman" w:hAnsi="Times New Roman"/>
          <w:sz w:val="28"/>
          <w:szCs w:val="28"/>
          <w:lang w:eastAsia="ru-RU"/>
        </w:rPr>
        <w:t>носительно материального уровня:</w:t>
      </w:r>
    </w:p>
    <w:p w:rsidR="00FE0D93" w:rsidRDefault="00FE0D93" w:rsidP="007F378E">
      <w:pPr>
        <w:spacing w:after="0" w:line="240" w:lineRule="auto"/>
        <w:ind w:firstLine="708"/>
        <w:jc w:val="both"/>
        <w:rPr>
          <w:rFonts w:ascii="Times New Roman" w:eastAsia="Times New Roman" w:hAnsi="Times New Roman"/>
          <w:sz w:val="28"/>
          <w:szCs w:val="28"/>
          <w:lang w:eastAsia="ru-RU"/>
        </w:rPr>
      </w:pPr>
    </w:p>
    <w:tbl>
      <w:tblPr>
        <w:tblStyle w:val="81"/>
        <w:tblW w:w="9570" w:type="dxa"/>
        <w:tblLook w:val="04A0" w:firstRow="1" w:lastRow="0" w:firstColumn="1" w:lastColumn="0" w:noHBand="0" w:noVBand="1"/>
      </w:tblPr>
      <w:tblGrid>
        <w:gridCol w:w="1196"/>
        <w:gridCol w:w="1196"/>
        <w:gridCol w:w="1196"/>
        <w:gridCol w:w="1196"/>
        <w:gridCol w:w="1196"/>
        <w:gridCol w:w="1196"/>
        <w:gridCol w:w="1197"/>
        <w:gridCol w:w="1197"/>
      </w:tblGrid>
      <w:tr w:rsidR="00AB7C8A" w:rsidRPr="00EA4892" w:rsidTr="008B3C4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До 10 тыс. руб.</w:t>
            </w:r>
          </w:p>
        </w:t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От 10 до 20 тыс. руб.</w:t>
            </w:r>
          </w:p>
        </w:t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От 20 до 30 тыс. руб.</w:t>
            </w:r>
          </w:p>
        </w:t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От 30 до 45 тыс. руб.</w:t>
            </w:r>
          </w:p>
        </w:tc>
        <w:tc>
          <w:tcPr>
            <w:tcW w:w="1196"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От 45 до 60 тыс. руб.</w:t>
            </w:r>
          </w:p>
        </w:tc>
        <w:tc>
          <w:tcPr>
            <w:tcW w:w="1197"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Более 60 тыс. руб.</w:t>
            </w:r>
          </w:p>
        </w:tc>
        <w:tc>
          <w:tcPr>
            <w:tcW w:w="1197" w:type="dxa"/>
          </w:tcPr>
          <w:p w:rsidR="00AB7C8A" w:rsidRPr="00EA4892" w:rsidRDefault="00AB7C8A" w:rsidP="008B3C4C">
            <w:pPr>
              <w:spacing w:after="0" w:line="240" w:lineRule="auto"/>
              <w:jc w:val="center"/>
              <w:rPr>
                <w:rFonts w:ascii="Times New Roman" w:hAnsi="Times New Roman"/>
                <w:b/>
                <w:sz w:val="24"/>
                <w:szCs w:val="24"/>
              </w:rPr>
            </w:pPr>
            <w:r w:rsidRPr="00EA4892">
              <w:rPr>
                <w:rFonts w:ascii="Times New Roman" w:hAnsi="Times New Roman"/>
                <w:b/>
                <w:sz w:val="24"/>
                <w:szCs w:val="24"/>
              </w:rPr>
              <w:t>Не указали</w:t>
            </w:r>
          </w:p>
        </w:tc>
      </w:tr>
      <w:tr w:rsidR="00AB7C8A" w:rsidRPr="00EA4892" w:rsidTr="00AB7C8A">
        <w:trPr>
          <w:trHeight w:val="80"/>
        </w:trPr>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579</w:t>
            </w:r>
          </w:p>
        </w:tc>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114</w:t>
            </w:r>
          </w:p>
        </w:tc>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214</w:t>
            </w:r>
          </w:p>
        </w:tc>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1</w:t>
            </w:r>
            <w:r w:rsidRPr="00EA4892">
              <w:rPr>
                <w:rFonts w:ascii="Times New Roman" w:hAnsi="Times New Roman"/>
                <w:sz w:val="24"/>
                <w:szCs w:val="24"/>
              </w:rPr>
              <w:t>44</w:t>
            </w:r>
          </w:p>
        </w:tc>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26</w:t>
            </w:r>
          </w:p>
        </w:tc>
        <w:tc>
          <w:tcPr>
            <w:tcW w:w="1196"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0</w:t>
            </w:r>
          </w:p>
        </w:tc>
        <w:tc>
          <w:tcPr>
            <w:tcW w:w="1197"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0</w:t>
            </w:r>
          </w:p>
        </w:tc>
        <w:tc>
          <w:tcPr>
            <w:tcW w:w="1197" w:type="dxa"/>
          </w:tcPr>
          <w:p w:rsidR="00AB7C8A" w:rsidRPr="00EA4892" w:rsidRDefault="00AB7C8A" w:rsidP="008B3C4C">
            <w:pPr>
              <w:spacing w:after="0" w:line="240" w:lineRule="auto"/>
              <w:jc w:val="center"/>
              <w:rPr>
                <w:rFonts w:ascii="Times New Roman" w:hAnsi="Times New Roman"/>
                <w:sz w:val="24"/>
                <w:szCs w:val="24"/>
              </w:rPr>
            </w:pPr>
            <w:r>
              <w:rPr>
                <w:rFonts w:ascii="Times New Roman" w:hAnsi="Times New Roman"/>
                <w:sz w:val="24"/>
                <w:szCs w:val="24"/>
              </w:rPr>
              <w:t>81</w:t>
            </w:r>
          </w:p>
        </w:tc>
      </w:tr>
    </w:tbl>
    <w:p w:rsidR="00FE0D93" w:rsidRDefault="00FE0D93" w:rsidP="007F378E">
      <w:pPr>
        <w:spacing w:after="0" w:line="240" w:lineRule="auto"/>
        <w:ind w:firstLine="708"/>
        <w:jc w:val="both"/>
        <w:rPr>
          <w:rFonts w:ascii="Times New Roman" w:eastAsia="Times New Roman" w:hAnsi="Times New Roman"/>
          <w:sz w:val="28"/>
          <w:szCs w:val="28"/>
          <w:lang w:eastAsia="ru-RU"/>
        </w:rPr>
      </w:pPr>
    </w:p>
    <w:p w:rsidR="007F378E" w:rsidRDefault="00AB7C8A" w:rsidP="007F378E">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37</w:t>
      </w:r>
      <w:r w:rsidR="007F378E">
        <w:rPr>
          <w:rFonts w:ascii="Times New Roman" w:eastAsia="Times New Roman" w:hAnsi="Times New Roman"/>
          <w:sz w:val="28"/>
          <w:szCs w:val="28"/>
          <w:lang w:eastAsia="ru-RU"/>
        </w:rPr>
        <w:t xml:space="preserve"> % населения указали, что имеют среднемесячный доход семьи в расчете на одного человека от 10 до 20 тыс. рублей; 2</w:t>
      </w:r>
      <w:r w:rsidR="002E4059">
        <w:rPr>
          <w:rFonts w:ascii="Times New Roman" w:eastAsia="Times New Roman" w:hAnsi="Times New Roman"/>
          <w:sz w:val="28"/>
          <w:szCs w:val="28"/>
          <w:lang w:eastAsia="ru-RU"/>
        </w:rPr>
        <w:t>4,9</w:t>
      </w:r>
      <w:r w:rsidR="007F378E">
        <w:rPr>
          <w:rFonts w:ascii="Times New Roman" w:eastAsia="Times New Roman" w:hAnsi="Times New Roman"/>
          <w:sz w:val="28"/>
          <w:szCs w:val="28"/>
          <w:lang w:eastAsia="ru-RU"/>
        </w:rPr>
        <w:t xml:space="preserve"> % - от 20 до 30 тыс. рублей; </w:t>
      </w:r>
      <w:r>
        <w:rPr>
          <w:rFonts w:ascii="Times New Roman" w:eastAsia="Times New Roman" w:hAnsi="Times New Roman"/>
          <w:sz w:val="28"/>
          <w:szCs w:val="28"/>
          <w:lang w:eastAsia="ru-RU"/>
        </w:rPr>
        <w:t xml:space="preserve">19,7 </w:t>
      </w:r>
      <w:r w:rsidR="007F378E">
        <w:rPr>
          <w:rFonts w:ascii="Times New Roman" w:eastAsia="Times New Roman" w:hAnsi="Times New Roman"/>
          <w:sz w:val="28"/>
          <w:szCs w:val="28"/>
          <w:lang w:eastAsia="ru-RU"/>
        </w:rPr>
        <w:t xml:space="preserve"> % - до 10 тыс. рублей; </w:t>
      </w:r>
      <w:r w:rsidR="002E4059">
        <w:rPr>
          <w:rFonts w:ascii="Times New Roman" w:eastAsia="Times New Roman" w:hAnsi="Times New Roman"/>
          <w:sz w:val="28"/>
          <w:szCs w:val="28"/>
          <w:lang w:eastAsia="ru-RU"/>
        </w:rPr>
        <w:t>4,5</w:t>
      </w:r>
      <w:r w:rsidR="007F378E">
        <w:rPr>
          <w:rFonts w:ascii="Times New Roman" w:eastAsia="Times New Roman" w:hAnsi="Times New Roman"/>
          <w:sz w:val="28"/>
          <w:szCs w:val="28"/>
          <w:lang w:eastAsia="ru-RU"/>
        </w:rPr>
        <w:t xml:space="preserve"> % – от 30 до 45 тыс. рублей</w:t>
      </w:r>
      <w:r w:rsidR="002E4059">
        <w:rPr>
          <w:rFonts w:ascii="Times New Roman" w:eastAsia="Times New Roman" w:hAnsi="Times New Roman"/>
          <w:sz w:val="28"/>
          <w:szCs w:val="28"/>
          <w:lang w:eastAsia="ru-RU"/>
        </w:rPr>
        <w:t>; 13,9 % - не ответили.</w:t>
      </w:r>
      <w:proofErr w:type="gramEnd"/>
    </w:p>
    <w:p w:rsidR="00E67A03" w:rsidRDefault="007F378E" w:rsidP="00FE0D93">
      <w:pPr>
        <w:spacing w:after="0" w:line="240" w:lineRule="auto"/>
        <w:ind w:firstLine="708"/>
        <w:jc w:val="both"/>
      </w:pPr>
      <w:r>
        <w:rPr>
          <w:rFonts w:ascii="Times New Roman" w:eastAsia="Times New Roman" w:hAnsi="Times New Roman"/>
          <w:sz w:val="28"/>
          <w:szCs w:val="28"/>
          <w:lang w:eastAsia="ru-RU"/>
        </w:rPr>
        <w:t xml:space="preserve"> </w:t>
      </w:r>
    </w:p>
    <w:p w:rsidR="00E67A03" w:rsidRDefault="00E67A03" w:rsidP="00E67A03">
      <w:pPr>
        <w:pStyle w:val="ConsPlusNormal"/>
        <w:numPr>
          <w:ilvl w:val="1"/>
          <w:numId w:val="38"/>
        </w:numPr>
        <w:ind w:right="-284"/>
        <w:contextualSpacing/>
        <w:jc w:val="center"/>
        <w:rPr>
          <w:b/>
        </w:rPr>
      </w:pPr>
      <w:r w:rsidRPr="00E67A03">
        <w:rPr>
          <w:b/>
        </w:rPr>
        <w:t xml:space="preserve">Результаты анализа текущей ситуации на товарных рынках муниципального образования </w:t>
      </w:r>
      <w:proofErr w:type="spellStart"/>
      <w:r w:rsidRPr="00E67A03">
        <w:rPr>
          <w:b/>
        </w:rPr>
        <w:t>Приморско-Ахтарский</w:t>
      </w:r>
      <w:proofErr w:type="spellEnd"/>
      <w:r w:rsidRPr="00E67A03">
        <w:rPr>
          <w:b/>
        </w:rPr>
        <w:t xml:space="preserve"> район</w:t>
      </w:r>
    </w:p>
    <w:p w:rsidR="00E67A03" w:rsidRPr="00E67A03" w:rsidRDefault="00E67A03" w:rsidP="00E67A03">
      <w:pPr>
        <w:pStyle w:val="ConsPlusNormal"/>
        <w:ind w:left="1429" w:right="-284"/>
        <w:contextualSpacing/>
        <w:rPr>
          <w:b/>
        </w:rPr>
      </w:pPr>
    </w:p>
    <w:p w:rsidR="009D6BD2" w:rsidRDefault="009D6BD2" w:rsidP="009D6BD2">
      <w:pPr>
        <w:pStyle w:val="ConsPlusNormal"/>
        <w:ind w:right="-284" w:firstLine="709"/>
        <w:contextualSpacing/>
        <w:jc w:val="both"/>
      </w:pPr>
      <w:r>
        <w:t xml:space="preserve">Распоряжением администрации муниципального образования </w:t>
      </w:r>
      <w:proofErr w:type="spellStart"/>
      <w:r>
        <w:t>Приморско-Ахтарского</w:t>
      </w:r>
      <w:proofErr w:type="spellEnd"/>
      <w:r>
        <w:t xml:space="preserve"> </w:t>
      </w:r>
      <w:r w:rsidR="003A4D69">
        <w:t>район от 27 декабря 2019 года № 704-</w:t>
      </w:r>
      <w:r w:rsidR="003A4D69">
        <w:rPr>
          <w:lang w:val="en-US"/>
        </w:rPr>
        <w:t>p</w:t>
      </w:r>
      <w:r w:rsidR="003A4D69">
        <w:t xml:space="preserve"> «Об утверждении перечня товарных рынков по содействию развитию конкуренции в муниципальном </w:t>
      </w:r>
      <w:r w:rsidR="003A4D69">
        <w:lastRenderedPageBreak/>
        <w:t xml:space="preserve">образовании </w:t>
      </w:r>
      <w:proofErr w:type="spellStart"/>
      <w:r w:rsidR="003A4D69">
        <w:t>Приморско-Ахтарский</w:t>
      </w:r>
      <w:proofErr w:type="spellEnd"/>
      <w:r w:rsidR="003A4D69">
        <w:t xml:space="preserve"> район» утверждены 22 товарных рынка для развития конкуренции: </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услуг связи, в том числе услуг по предоставлению широкополосного доступа к информационно-телекоммуникационной сети «Интернет»</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архитектурно-строительного проектирования</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с</w:t>
      </w:r>
      <w:r w:rsidRPr="003A4D69">
        <w:rPr>
          <w:szCs w:val="28"/>
        </w:rPr>
        <w:t>фера наружной рекламы</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кадастровых и землеустроительных работ</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реализации сельскохозяйственной продукции</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переработки водных биоресурсов</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 xml:space="preserve">ынок </w:t>
      </w:r>
      <w:proofErr w:type="gramStart"/>
      <w:r w:rsidRPr="003A4D69">
        <w:rPr>
          <w:szCs w:val="28"/>
        </w:rPr>
        <w:t>товарной</w:t>
      </w:r>
      <w:proofErr w:type="gramEnd"/>
      <w:r w:rsidRPr="003A4D69">
        <w:rPr>
          <w:szCs w:val="28"/>
        </w:rPr>
        <w:t xml:space="preserve"> </w:t>
      </w:r>
      <w:proofErr w:type="spellStart"/>
      <w:r w:rsidRPr="003A4D69">
        <w:rPr>
          <w:szCs w:val="28"/>
        </w:rPr>
        <w:t>аквакультуры</w:t>
      </w:r>
      <w:proofErr w:type="spellEnd"/>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 xml:space="preserve">ынок выполнения работ по </w:t>
      </w:r>
      <w:r>
        <w:rPr>
          <w:szCs w:val="28"/>
        </w:rPr>
        <w:t>благоустройству городской среды;</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нефтепродуктов</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выполнения работ по содержанию и текущему ремонту общего имущества собственников помещения в многоквартирном доме</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оказания услуг по перевозке пассажиров автомобильным транспортом по муниципальным маршрутам регулярных перевозок</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 xml:space="preserve">ынок оказания услуг по перевозке пассажиров и багажа легковым такси на территории муниципального образования </w:t>
      </w:r>
      <w:proofErr w:type="spellStart"/>
      <w:r w:rsidRPr="003A4D69">
        <w:rPr>
          <w:szCs w:val="28"/>
        </w:rPr>
        <w:t>Приморско-Ахтарский</w:t>
      </w:r>
      <w:proofErr w:type="spellEnd"/>
      <w:r w:rsidRPr="003A4D69">
        <w:rPr>
          <w:szCs w:val="28"/>
        </w:rPr>
        <w:t xml:space="preserve"> район</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водоснабжения и водоотведения</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дорожной деятельности  (за исключением проектирования)</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озничная торговля</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бытовых услуг</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санаторно-курортных и туристских услуг</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финансовых услуг</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ритуальных услуг</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оказания услуг по ремонту автотранспортных средств</w:t>
      </w:r>
      <w:r>
        <w:rPr>
          <w:szCs w:val="28"/>
        </w:rPr>
        <w:t>;</w:t>
      </w:r>
    </w:p>
    <w:p w:rsidR="003A4D69" w:rsidRP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добычи общераспространенных полезных ископаемых на участках недр местного значения</w:t>
      </w:r>
      <w:r>
        <w:rPr>
          <w:szCs w:val="28"/>
        </w:rPr>
        <w:t>;</w:t>
      </w:r>
    </w:p>
    <w:p w:rsidR="003A4D69" w:rsidRDefault="003A4D69" w:rsidP="003A4D69">
      <w:pPr>
        <w:pStyle w:val="ConsPlusNormal"/>
        <w:numPr>
          <w:ilvl w:val="0"/>
          <w:numId w:val="29"/>
        </w:numPr>
        <w:ind w:left="0" w:right="-284" w:firstLine="1069"/>
        <w:contextualSpacing/>
        <w:jc w:val="both"/>
        <w:rPr>
          <w:szCs w:val="28"/>
        </w:rPr>
      </w:pPr>
      <w:r>
        <w:rPr>
          <w:szCs w:val="28"/>
        </w:rPr>
        <w:t>р</w:t>
      </w:r>
      <w:r w:rsidRPr="003A4D69">
        <w:rPr>
          <w:szCs w:val="28"/>
        </w:rPr>
        <w:t>ынок легкой промышленности</w:t>
      </w:r>
      <w:r>
        <w:rPr>
          <w:szCs w:val="28"/>
        </w:rPr>
        <w:t>.</w:t>
      </w:r>
    </w:p>
    <w:p w:rsidR="009E5092" w:rsidRPr="003A4D69" w:rsidRDefault="009E5092" w:rsidP="009E5092">
      <w:pPr>
        <w:pStyle w:val="ConsPlusNormal"/>
        <w:ind w:right="-284"/>
        <w:contextualSpacing/>
        <w:jc w:val="both"/>
        <w:rPr>
          <w:szCs w:val="28"/>
        </w:rPr>
      </w:pPr>
      <w:r>
        <w:rPr>
          <w:szCs w:val="28"/>
        </w:rPr>
        <w:t xml:space="preserve">Характеристика конкурентной среды на товарных рынках муниципального образования </w:t>
      </w:r>
      <w:proofErr w:type="spellStart"/>
      <w:r>
        <w:rPr>
          <w:szCs w:val="28"/>
        </w:rPr>
        <w:t>Приморско-Ахтарский</w:t>
      </w:r>
      <w:proofErr w:type="spellEnd"/>
      <w:r>
        <w:rPr>
          <w:szCs w:val="28"/>
        </w:rPr>
        <w:t xml:space="preserve"> район представлена с учетом мониторинга состояния развития конкурентной среды на рынках товаров, работ, услуг Краснодарского края.</w:t>
      </w:r>
    </w:p>
    <w:p w:rsidR="002B3C6E" w:rsidRDefault="002B3C6E" w:rsidP="003A4D69">
      <w:pPr>
        <w:pStyle w:val="ConsPlusNormal"/>
        <w:ind w:right="-284" w:firstLine="1069"/>
        <w:contextualSpacing/>
        <w:jc w:val="center"/>
        <w:rPr>
          <w:b/>
          <w:szCs w:val="28"/>
        </w:rPr>
      </w:pPr>
    </w:p>
    <w:p w:rsidR="00412DDB" w:rsidRDefault="00412DDB" w:rsidP="004C3B66">
      <w:pPr>
        <w:pStyle w:val="ConsPlusNormal"/>
        <w:numPr>
          <w:ilvl w:val="0"/>
          <w:numId w:val="36"/>
        </w:numPr>
        <w:ind w:left="993" w:right="-284" w:firstLine="0"/>
        <w:contextualSpacing/>
        <w:jc w:val="center"/>
        <w:rPr>
          <w:b/>
          <w:szCs w:val="28"/>
        </w:rPr>
      </w:pPr>
      <w:r>
        <w:rPr>
          <w:b/>
          <w:szCs w:val="28"/>
        </w:rPr>
        <w:t>Р</w:t>
      </w:r>
      <w:r w:rsidRPr="00412DDB">
        <w:rPr>
          <w:b/>
          <w:szCs w:val="28"/>
        </w:rPr>
        <w:t>ынок услуг связи, в то</w:t>
      </w:r>
      <w:r w:rsidR="004C3B66">
        <w:rPr>
          <w:b/>
          <w:szCs w:val="28"/>
        </w:rPr>
        <w:t xml:space="preserve">м числе услуг </w:t>
      </w:r>
      <w:proofErr w:type="gramStart"/>
      <w:r w:rsidR="004C3B66">
        <w:rPr>
          <w:b/>
          <w:szCs w:val="28"/>
        </w:rPr>
        <w:t>по</w:t>
      </w:r>
      <w:proofErr w:type="gramEnd"/>
      <w:r w:rsidR="004C3B66">
        <w:rPr>
          <w:b/>
          <w:szCs w:val="28"/>
        </w:rPr>
        <w:t xml:space="preserve"> </w:t>
      </w:r>
      <w:proofErr w:type="gramStart"/>
      <w:r w:rsidR="004C3B66">
        <w:rPr>
          <w:b/>
          <w:szCs w:val="28"/>
        </w:rPr>
        <w:t>предоставлении</w:t>
      </w:r>
      <w:proofErr w:type="gramEnd"/>
      <w:r w:rsidR="004C3B66">
        <w:rPr>
          <w:b/>
          <w:szCs w:val="28"/>
        </w:rPr>
        <w:t xml:space="preserve"> </w:t>
      </w:r>
      <w:r w:rsidRPr="00412DDB">
        <w:rPr>
          <w:b/>
          <w:szCs w:val="28"/>
        </w:rPr>
        <w:t>широкополосного доступа к информационно-телекоммуникационной сети «Интернет»</w:t>
      </w:r>
    </w:p>
    <w:p w:rsidR="00CB3774" w:rsidRDefault="00CB3774" w:rsidP="00CB3774">
      <w:pPr>
        <w:pStyle w:val="ConsPlusNormal"/>
        <w:ind w:left="993" w:right="-284"/>
        <w:contextualSpacing/>
        <w:rPr>
          <w:b/>
          <w:szCs w:val="28"/>
        </w:rPr>
      </w:pPr>
    </w:p>
    <w:p w:rsidR="00066BCC" w:rsidRPr="00066BCC" w:rsidRDefault="00066BCC" w:rsidP="00066BCC">
      <w:pPr>
        <w:spacing w:after="0" w:line="240" w:lineRule="auto"/>
        <w:ind w:firstLine="708"/>
        <w:contextualSpacing/>
        <w:jc w:val="both"/>
        <w:rPr>
          <w:rFonts w:ascii="Times New Roman" w:eastAsia="Times New Roman" w:hAnsi="Times New Roman"/>
          <w:sz w:val="28"/>
          <w:szCs w:val="28"/>
          <w:lang w:eastAsia="ru-RU"/>
        </w:rPr>
      </w:pPr>
      <w:proofErr w:type="gramStart"/>
      <w:r w:rsidRPr="00066BCC">
        <w:rPr>
          <w:rFonts w:ascii="Times New Roman" w:eastAsia="Times New Roman" w:hAnsi="Times New Roman"/>
          <w:sz w:val="28"/>
          <w:szCs w:val="28"/>
          <w:lang w:eastAsia="ru-RU"/>
        </w:rPr>
        <w:t>В</w:t>
      </w:r>
      <w:proofErr w:type="gramEnd"/>
      <w:r w:rsidRPr="00066BCC">
        <w:rPr>
          <w:rFonts w:ascii="Times New Roman" w:eastAsia="Times New Roman" w:hAnsi="Times New Roman"/>
          <w:sz w:val="28"/>
          <w:szCs w:val="28"/>
          <w:lang w:eastAsia="ru-RU"/>
        </w:rPr>
        <w:t xml:space="preserve"> </w:t>
      </w:r>
      <w:proofErr w:type="gramStart"/>
      <w:r w:rsidRPr="00066BCC">
        <w:rPr>
          <w:rFonts w:ascii="Times New Roman" w:eastAsia="Times New Roman" w:hAnsi="Times New Roman"/>
          <w:sz w:val="28"/>
          <w:szCs w:val="28"/>
          <w:lang w:eastAsia="ru-RU"/>
        </w:rPr>
        <w:t>Приморско-Ахтарском</w:t>
      </w:r>
      <w:proofErr w:type="gramEnd"/>
      <w:r w:rsidRPr="00066BCC">
        <w:rPr>
          <w:rFonts w:ascii="Times New Roman" w:eastAsia="Times New Roman" w:hAnsi="Times New Roman"/>
          <w:sz w:val="28"/>
          <w:szCs w:val="28"/>
          <w:lang w:eastAsia="ru-RU"/>
        </w:rPr>
        <w:t xml:space="preserve"> районе услуги </w:t>
      </w:r>
      <w:proofErr w:type="spellStart"/>
      <w:r w:rsidRPr="00066BCC">
        <w:rPr>
          <w:rFonts w:ascii="Times New Roman" w:eastAsia="Times New Roman" w:hAnsi="Times New Roman"/>
          <w:sz w:val="28"/>
          <w:szCs w:val="28"/>
          <w:lang w:eastAsia="ru-RU"/>
        </w:rPr>
        <w:t>интернет-провайдера</w:t>
      </w:r>
      <w:proofErr w:type="spellEnd"/>
      <w:r w:rsidRPr="00066BCC">
        <w:rPr>
          <w:rFonts w:ascii="Times New Roman" w:eastAsia="Times New Roman" w:hAnsi="Times New Roman"/>
          <w:sz w:val="28"/>
          <w:szCs w:val="28"/>
          <w:lang w:eastAsia="ru-RU"/>
        </w:rPr>
        <w:t xml:space="preserve"> осуществляют две организации, имеющие лицензию на данный вид деятельности ПАО «Ростелеком», ООО «</w:t>
      </w:r>
      <w:proofErr w:type="spellStart"/>
      <w:r w:rsidRPr="00066BCC">
        <w:rPr>
          <w:rFonts w:ascii="Times New Roman" w:eastAsia="Times New Roman" w:hAnsi="Times New Roman"/>
          <w:sz w:val="28"/>
          <w:szCs w:val="28"/>
          <w:lang w:eastAsia="ru-RU"/>
        </w:rPr>
        <w:t>КомпАс</w:t>
      </w:r>
      <w:proofErr w:type="spellEnd"/>
      <w:r w:rsidRPr="00066BCC">
        <w:rPr>
          <w:rFonts w:ascii="Times New Roman" w:eastAsia="Times New Roman" w:hAnsi="Times New Roman"/>
          <w:sz w:val="28"/>
          <w:szCs w:val="28"/>
          <w:lang w:eastAsia="ru-RU"/>
        </w:rPr>
        <w:t xml:space="preserve"> телеком».</w:t>
      </w:r>
    </w:p>
    <w:p w:rsidR="00066BCC" w:rsidRPr="00066BCC" w:rsidRDefault="00066BCC" w:rsidP="00066BCC">
      <w:pPr>
        <w:spacing w:after="0" w:line="240" w:lineRule="auto"/>
        <w:ind w:firstLine="708"/>
        <w:contextualSpacing/>
        <w:jc w:val="both"/>
        <w:rPr>
          <w:rFonts w:ascii="Times New Roman" w:eastAsia="Times New Roman" w:hAnsi="Times New Roman"/>
          <w:sz w:val="28"/>
          <w:szCs w:val="28"/>
          <w:lang w:eastAsia="ru-RU"/>
        </w:rPr>
      </w:pPr>
      <w:r w:rsidRPr="00066BCC">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2 операторами подвижной радиотелефонной </w:t>
      </w:r>
      <w:r w:rsidRPr="00066BCC">
        <w:rPr>
          <w:rFonts w:ascii="Times New Roman" w:eastAsia="Times New Roman" w:hAnsi="Times New Roman"/>
          <w:sz w:val="28"/>
          <w:szCs w:val="28"/>
          <w:lang w:eastAsia="ru-RU"/>
        </w:rPr>
        <w:lastRenderedPageBreak/>
        <w:t xml:space="preserve">связи (мобильного широкополосного доступа к сети Интернет) - 29 населенных пункта </w:t>
      </w:r>
      <w:proofErr w:type="spellStart"/>
      <w:r w:rsidRPr="00066BCC">
        <w:rPr>
          <w:rFonts w:ascii="Times New Roman" w:eastAsia="Times New Roman" w:hAnsi="Times New Roman"/>
          <w:sz w:val="28"/>
          <w:szCs w:val="28"/>
          <w:lang w:eastAsia="ru-RU"/>
        </w:rPr>
        <w:t>Приморско-Ахтарского</w:t>
      </w:r>
      <w:proofErr w:type="spellEnd"/>
      <w:r w:rsidRPr="00066BCC">
        <w:rPr>
          <w:rFonts w:ascii="Times New Roman" w:eastAsia="Times New Roman" w:hAnsi="Times New Roman"/>
          <w:sz w:val="28"/>
          <w:szCs w:val="28"/>
          <w:lang w:eastAsia="ru-RU"/>
        </w:rPr>
        <w:t xml:space="preserve"> района;</w:t>
      </w:r>
    </w:p>
    <w:p w:rsidR="00066BCC" w:rsidRPr="00066BCC" w:rsidRDefault="00066BCC" w:rsidP="00066BCC">
      <w:pPr>
        <w:spacing w:after="0" w:line="240" w:lineRule="auto"/>
        <w:ind w:firstLine="708"/>
        <w:contextualSpacing/>
        <w:jc w:val="both"/>
        <w:rPr>
          <w:rFonts w:ascii="Times New Roman" w:eastAsia="Times New Roman" w:hAnsi="Times New Roman"/>
          <w:sz w:val="28"/>
          <w:szCs w:val="28"/>
          <w:lang w:eastAsia="ru-RU"/>
        </w:rPr>
      </w:pPr>
      <w:proofErr w:type="gramStart"/>
      <w:r w:rsidRPr="00066BCC">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w:t>
      </w:r>
      <w:proofErr w:type="spellStart"/>
      <w:r w:rsidRPr="00066BCC">
        <w:rPr>
          <w:rFonts w:ascii="Times New Roman" w:eastAsia="Times New Roman" w:hAnsi="Times New Roman"/>
          <w:sz w:val="28"/>
          <w:szCs w:val="28"/>
          <w:lang w:eastAsia="ru-RU"/>
        </w:rPr>
        <w:t>телематических</w:t>
      </w:r>
      <w:proofErr w:type="spellEnd"/>
      <w:r w:rsidRPr="00066BCC">
        <w:rPr>
          <w:rFonts w:ascii="Times New Roman" w:eastAsia="Times New Roman" w:hAnsi="Times New Roman"/>
          <w:sz w:val="28"/>
          <w:szCs w:val="28"/>
          <w:lang w:eastAsia="ru-RU"/>
        </w:rPr>
        <w:t xml:space="preserve"> услуг (фиксированного широкополосного доступа к сети Интернет) - 29 населенных пункта </w:t>
      </w:r>
      <w:proofErr w:type="spellStart"/>
      <w:r w:rsidRPr="00066BCC">
        <w:rPr>
          <w:rFonts w:ascii="Times New Roman" w:eastAsia="Times New Roman" w:hAnsi="Times New Roman"/>
          <w:sz w:val="28"/>
          <w:szCs w:val="28"/>
          <w:lang w:eastAsia="ru-RU"/>
        </w:rPr>
        <w:t>Приморско-Ахтарского</w:t>
      </w:r>
      <w:proofErr w:type="spellEnd"/>
      <w:r w:rsidRPr="00066BCC">
        <w:rPr>
          <w:rFonts w:ascii="Times New Roman" w:eastAsia="Times New Roman" w:hAnsi="Times New Roman"/>
          <w:sz w:val="28"/>
          <w:szCs w:val="28"/>
          <w:lang w:eastAsia="ru-RU"/>
        </w:rPr>
        <w:t xml:space="preserve"> района;</w:t>
      </w:r>
      <w:proofErr w:type="gramEnd"/>
    </w:p>
    <w:p w:rsidR="00066BCC" w:rsidRPr="00066BCC" w:rsidRDefault="00066BCC" w:rsidP="00066BCC">
      <w:pPr>
        <w:spacing w:after="0" w:line="240" w:lineRule="auto"/>
        <w:ind w:firstLine="708"/>
        <w:contextualSpacing/>
        <w:jc w:val="both"/>
        <w:rPr>
          <w:rFonts w:ascii="Times New Roman" w:eastAsia="Times New Roman" w:hAnsi="Times New Roman"/>
          <w:sz w:val="28"/>
          <w:szCs w:val="28"/>
          <w:lang w:eastAsia="ru-RU"/>
        </w:rPr>
      </w:pPr>
      <w:r w:rsidRPr="00066BCC">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2 операторами </w:t>
      </w:r>
      <w:proofErr w:type="spellStart"/>
      <w:r w:rsidRPr="00066BCC">
        <w:rPr>
          <w:rFonts w:ascii="Times New Roman" w:eastAsia="Times New Roman" w:hAnsi="Times New Roman"/>
          <w:sz w:val="28"/>
          <w:szCs w:val="28"/>
          <w:lang w:eastAsia="ru-RU"/>
        </w:rPr>
        <w:t>телематических</w:t>
      </w:r>
      <w:proofErr w:type="spellEnd"/>
      <w:r w:rsidRPr="00066BCC">
        <w:rPr>
          <w:rFonts w:ascii="Times New Roman" w:eastAsia="Times New Roman" w:hAnsi="Times New Roman"/>
          <w:sz w:val="28"/>
          <w:szCs w:val="28"/>
          <w:lang w:eastAsia="ru-RU"/>
        </w:rPr>
        <w:t xml:space="preserve"> услуг (фиксированного широкополосного доступа к сети Интернет) - 16 населенных пункта </w:t>
      </w:r>
      <w:proofErr w:type="spellStart"/>
      <w:r w:rsidRPr="00066BCC">
        <w:rPr>
          <w:rFonts w:ascii="Times New Roman" w:eastAsia="Times New Roman" w:hAnsi="Times New Roman"/>
          <w:sz w:val="28"/>
          <w:szCs w:val="28"/>
          <w:lang w:eastAsia="ru-RU"/>
        </w:rPr>
        <w:t>Приморско-Ахтарского</w:t>
      </w:r>
      <w:proofErr w:type="spellEnd"/>
      <w:r w:rsidRPr="00066BCC">
        <w:rPr>
          <w:rFonts w:ascii="Times New Roman" w:eastAsia="Times New Roman" w:hAnsi="Times New Roman"/>
          <w:sz w:val="28"/>
          <w:szCs w:val="28"/>
          <w:lang w:eastAsia="ru-RU"/>
        </w:rPr>
        <w:t xml:space="preserve"> района;</w:t>
      </w:r>
    </w:p>
    <w:p w:rsidR="00066BCC" w:rsidRDefault="00066BCC" w:rsidP="00066BCC">
      <w:pPr>
        <w:spacing w:after="0" w:line="240" w:lineRule="auto"/>
        <w:ind w:firstLine="708"/>
        <w:contextualSpacing/>
        <w:jc w:val="both"/>
        <w:rPr>
          <w:rFonts w:ascii="Times New Roman" w:eastAsia="Times New Roman" w:hAnsi="Times New Roman"/>
          <w:sz w:val="28"/>
          <w:szCs w:val="28"/>
          <w:lang w:eastAsia="ru-RU"/>
        </w:rPr>
      </w:pPr>
      <w:r w:rsidRPr="00066BCC">
        <w:rPr>
          <w:rFonts w:ascii="Times New Roman" w:eastAsia="Times New Roman" w:hAnsi="Times New Roman"/>
          <w:sz w:val="28"/>
          <w:szCs w:val="28"/>
          <w:lang w:eastAsia="ru-RU"/>
        </w:rPr>
        <w:t>Доля населенных пунктов МО, жители которых имеют возможность пользоваться услугами доступа к сети Интернет, представляемыми не менее чем 2 опера</w:t>
      </w:r>
      <w:r w:rsidR="00747FD9">
        <w:rPr>
          <w:rFonts w:ascii="Times New Roman" w:eastAsia="Times New Roman" w:hAnsi="Times New Roman"/>
          <w:sz w:val="28"/>
          <w:szCs w:val="28"/>
          <w:lang w:eastAsia="ru-RU"/>
        </w:rPr>
        <w:t>торами связи - составляет 24,6%.</w:t>
      </w:r>
    </w:p>
    <w:p w:rsidR="00747FD9" w:rsidRDefault="00747FD9" w:rsidP="00066BCC">
      <w:pPr>
        <w:spacing w:after="0" w:line="240" w:lineRule="auto"/>
        <w:ind w:firstLine="708"/>
        <w:contextualSpacing/>
        <w:jc w:val="both"/>
        <w:rPr>
          <w:rFonts w:ascii="Times New Roman" w:eastAsia="Times New Roman" w:hAnsi="Times New Roman"/>
          <w:sz w:val="28"/>
          <w:szCs w:val="28"/>
          <w:lang w:eastAsia="ru-RU"/>
        </w:rPr>
      </w:pPr>
    </w:p>
    <w:p w:rsidR="00747FD9" w:rsidRDefault="00747FD9" w:rsidP="00747FD9">
      <w:pPr>
        <w:spacing w:after="0" w:line="240" w:lineRule="auto"/>
        <w:ind w:firstLine="708"/>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Обеспеченность</w:t>
      </w:r>
      <w:r w:rsidRPr="00747FD9">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ами</w:t>
      </w:r>
      <w:r w:rsidRPr="00747FD9">
        <w:rPr>
          <w:rFonts w:ascii="Times New Roman" w:eastAsia="Times New Roman" w:hAnsi="Times New Roman"/>
          <w:b/>
          <w:sz w:val="28"/>
          <w:szCs w:val="28"/>
          <w:lang w:eastAsia="ru-RU"/>
        </w:rPr>
        <w:t xml:space="preserve"> связи</w:t>
      </w:r>
    </w:p>
    <w:p w:rsidR="00747FD9" w:rsidRDefault="00747FD9" w:rsidP="00747FD9">
      <w:pPr>
        <w:spacing w:after="0" w:line="240" w:lineRule="auto"/>
        <w:ind w:firstLine="708"/>
        <w:contextualSpacing/>
        <w:jc w:val="center"/>
        <w:rPr>
          <w:rFonts w:ascii="Times New Roman" w:eastAsia="Times New Roman" w:hAnsi="Times New Roman"/>
          <w:b/>
          <w:sz w:val="28"/>
          <w:szCs w:val="28"/>
          <w:lang w:eastAsia="ru-RU"/>
        </w:rPr>
      </w:pPr>
    </w:p>
    <w:p w:rsidR="00747FD9" w:rsidRDefault="00747FD9" w:rsidP="00747FD9">
      <w:pPr>
        <w:spacing w:after="0" w:line="240" w:lineRule="auto"/>
        <w:contextualSpacing/>
        <w:rPr>
          <w:rFonts w:ascii="Times New Roman" w:eastAsia="Times New Roman" w:hAnsi="Times New Roman"/>
          <w:b/>
          <w:sz w:val="28"/>
          <w:szCs w:val="28"/>
          <w:lang w:eastAsia="ru-RU"/>
        </w:rPr>
      </w:pPr>
      <w:r>
        <w:rPr>
          <w:noProof/>
          <w:lang w:eastAsia="ru-RU"/>
        </w:rPr>
        <w:drawing>
          <wp:inline distT="0" distB="0" distL="0" distR="0" wp14:anchorId="689A52DB" wp14:editId="03697E05">
            <wp:extent cx="5953125" cy="3009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7FD9" w:rsidRDefault="00747FD9" w:rsidP="00747FD9">
      <w:pPr>
        <w:spacing w:after="0" w:line="240" w:lineRule="auto"/>
        <w:contextualSpacing/>
        <w:rPr>
          <w:rFonts w:ascii="Times New Roman" w:eastAsia="Times New Roman" w:hAnsi="Times New Roman"/>
          <w:b/>
          <w:sz w:val="28"/>
          <w:szCs w:val="28"/>
          <w:lang w:eastAsia="ru-RU"/>
        </w:rPr>
      </w:pPr>
    </w:p>
    <w:p w:rsidR="00747FD9" w:rsidRPr="00747FD9" w:rsidRDefault="00747FD9" w:rsidP="00747FD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опроса потребители оценивали количество организаций, предоставляющих услуги связи:</w:t>
      </w:r>
    </w:p>
    <w:p w:rsidR="00747FD9" w:rsidRDefault="00747FD9" w:rsidP="00066BCC">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50,1 % опрошенных респондентов, считают, что организаций, предоставляющих услуги связи на территории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w:t>
      </w:r>
      <w:r w:rsidR="00DF6305">
        <w:rPr>
          <w:rFonts w:ascii="Times New Roman" w:eastAsia="Times New Roman" w:hAnsi="Times New Roman"/>
          <w:sz w:val="28"/>
          <w:szCs w:val="28"/>
          <w:lang w:eastAsia="ru-RU"/>
        </w:rPr>
        <w:t>избыт</w:t>
      </w:r>
      <w:r>
        <w:rPr>
          <w:rFonts w:ascii="Times New Roman" w:eastAsia="Times New Roman" w:hAnsi="Times New Roman"/>
          <w:sz w:val="28"/>
          <w:szCs w:val="28"/>
          <w:lang w:eastAsia="ru-RU"/>
        </w:rPr>
        <w:t>о</w:t>
      </w:r>
      <w:r w:rsidR="00DF6305">
        <w:rPr>
          <w:rFonts w:ascii="Times New Roman" w:eastAsia="Times New Roman" w:hAnsi="Times New Roman"/>
          <w:sz w:val="28"/>
          <w:szCs w:val="28"/>
          <w:lang w:eastAsia="ru-RU"/>
        </w:rPr>
        <w:t>чно (много)</w:t>
      </w:r>
      <w:r>
        <w:rPr>
          <w:rFonts w:ascii="Times New Roman" w:eastAsia="Times New Roman" w:hAnsi="Times New Roman"/>
          <w:sz w:val="28"/>
          <w:szCs w:val="28"/>
          <w:lang w:eastAsia="ru-RU"/>
        </w:rPr>
        <w:t xml:space="preserve">. 38,7% ответили, что таких организаций </w:t>
      </w:r>
      <w:r w:rsidR="00DF6305">
        <w:rPr>
          <w:rFonts w:ascii="Times New Roman" w:eastAsia="Times New Roman" w:hAnsi="Times New Roman"/>
          <w:sz w:val="28"/>
          <w:szCs w:val="28"/>
          <w:lang w:eastAsia="ru-RU"/>
        </w:rPr>
        <w:t>достаточно. 1</w:t>
      </w:r>
      <w:r>
        <w:rPr>
          <w:rFonts w:ascii="Times New Roman" w:eastAsia="Times New Roman" w:hAnsi="Times New Roman"/>
          <w:sz w:val="28"/>
          <w:szCs w:val="28"/>
          <w:lang w:eastAsia="ru-RU"/>
        </w:rPr>
        <w:t>0,2 % участников анкетирования указали, что услуг связи на территории района мало. И 1 % жителей ответили, что нет совсем.</w:t>
      </w:r>
    </w:p>
    <w:p w:rsidR="00834B35" w:rsidRDefault="003754B2" w:rsidP="003754B2">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066BCC" w:rsidRPr="00066BCC">
        <w:rPr>
          <w:rFonts w:ascii="Times New Roman" w:eastAsia="Times New Roman" w:hAnsi="Times New Roman"/>
          <w:sz w:val="28"/>
          <w:szCs w:val="28"/>
          <w:lang w:eastAsia="ru-RU"/>
        </w:rPr>
        <w:t xml:space="preserve">а 2019 год в администрацию муниципального образования </w:t>
      </w:r>
      <w:proofErr w:type="spellStart"/>
      <w:r w:rsidR="00066BCC" w:rsidRPr="00066BCC">
        <w:rPr>
          <w:rFonts w:ascii="Times New Roman" w:eastAsia="Times New Roman" w:hAnsi="Times New Roman"/>
          <w:sz w:val="28"/>
          <w:szCs w:val="28"/>
          <w:lang w:eastAsia="ru-RU"/>
        </w:rPr>
        <w:t>Приморско-Ахтарский</w:t>
      </w:r>
      <w:proofErr w:type="spellEnd"/>
      <w:r w:rsidR="00066BCC" w:rsidRPr="00066BCC">
        <w:rPr>
          <w:rFonts w:ascii="Times New Roman" w:eastAsia="Times New Roman" w:hAnsi="Times New Roman"/>
          <w:sz w:val="28"/>
          <w:szCs w:val="28"/>
          <w:lang w:eastAsia="ru-RU"/>
        </w:rPr>
        <w:t xml:space="preserve"> район обращений по вопросам связи не поступало.</w:t>
      </w:r>
    </w:p>
    <w:p w:rsidR="003754B2" w:rsidRPr="00066BCC" w:rsidRDefault="003754B2" w:rsidP="00066BCC">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4C3B66" w:rsidRDefault="004C3B66" w:rsidP="00066BCC">
      <w:pPr>
        <w:pStyle w:val="ConsPlusNormal"/>
        <w:numPr>
          <w:ilvl w:val="0"/>
          <w:numId w:val="36"/>
        </w:numPr>
        <w:ind w:right="-284"/>
        <w:contextualSpacing/>
        <w:jc w:val="center"/>
        <w:rPr>
          <w:b/>
          <w:szCs w:val="28"/>
        </w:rPr>
      </w:pPr>
      <w:r>
        <w:rPr>
          <w:b/>
          <w:szCs w:val="28"/>
        </w:rPr>
        <w:t>Р</w:t>
      </w:r>
      <w:r w:rsidRPr="004C3B66">
        <w:rPr>
          <w:b/>
          <w:szCs w:val="28"/>
        </w:rPr>
        <w:t>ынок архитектурно-строительного проектирования</w:t>
      </w:r>
    </w:p>
    <w:p w:rsidR="00066BCC" w:rsidRDefault="00066BCC" w:rsidP="00066BCC">
      <w:pPr>
        <w:pStyle w:val="ConsPlusNormal"/>
        <w:ind w:left="1774" w:right="-284"/>
        <w:contextualSpacing/>
        <w:rPr>
          <w:b/>
          <w:szCs w:val="28"/>
        </w:rPr>
      </w:pPr>
    </w:p>
    <w:p w:rsidR="00CB3774" w:rsidRPr="00CB3774" w:rsidRDefault="00CB3774" w:rsidP="00CB3774">
      <w:pPr>
        <w:pStyle w:val="ConsPlusNormal"/>
        <w:ind w:right="-284" w:firstLine="709"/>
        <w:contextualSpacing/>
        <w:jc w:val="both"/>
        <w:rPr>
          <w:color w:val="000000"/>
          <w:szCs w:val="28"/>
        </w:rPr>
      </w:pPr>
      <w:r w:rsidRPr="00CB3774">
        <w:rPr>
          <w:color w:val="000000"/>
          <w:szCs w:val="28"/>
        </w:rPr>
        <w:t xml:space="preserve">Основной задачей на рынке является выявление и демонтаж незаконных рекламных </w:t>
      </w:r>
      <w:proofErr w:type="gramStart"/>
      <w:r w:rsidRPr="00CB3774">
        <w:rPr>
          <w:color w:val="000000"/>
          <w:szCs w:val="28"/>
        </w:rPr>
        <w:t>конструкций</w:t>
      </w:r>
      <w:proofErr w:type="gramEnd"/>
      <w:r w:rsidRPr="00CB3774">
        <w:rPr>
          <w:color w:val="000000"/>
          <w:szCs w:val="28"/>
        </w:rPr>
        <w:t xml:space="preserve"> и обеспечение честной конкуренции на рынке.</w:t>
      </w:r>
    </w:p>
    <w:p w:rsidR="00CB3774" w:rsidRPr="00CB3774" w:rsidRDefault="00CB3774" w:rsidP="00CB3774">
      <w:pPr>
        <w:pStyle w:val="ConsPlusNormal"/>
        <w:ind w:right="-284" w:firstLine="709"/>
        <w:contextualSpacing/>
        <w:jc w:val="both"/>
        <w:rPr>
          <w:color w:val="000000"/>
          <w:szCs w:val="28"/>
        </w:rPr>
      </w:pPr>
      <w:r w:rsidRPr="00CB3774">
        <w:rPr>
          <w:color w:val="000000"/>
          <w:szCs w:val="28"/>
        </w:rPr>
        <w:t xml:space="preserve">Архитектурное проектирование – самый важный этап в строительстве, от него зависит будущий строительный объект, а именно – то, как он будет выглядеть, </w:t>
      </w:r>
      <w:proofErr w:type="gramStart"/>
      <w:r w:rsidRPr="00CB3774">
        <w:rPr>
          <w:color w:val="000000"/>
          <w:szCs w:val="28"/>
        </w:rPr>
        <w:t>то</w:t>
      </w:r>
      <w:proofErr w:type="gramEnd"/>
      <w:r w:rsidRPr="00CB3774">
        <w:rPr>
          <w:color w:val="000000"/>
          <w:szCs w:val="28"/>
        </w:rPr>
        <w:t xml:space="preserve"> как долго он прослужит, будут ли сложности у компании, которая будет выполнять строительные и монтажные работы.</w:t>
      </w:r>
    </w:p>
    <w:p w:rsidR="00CB3774" w:rsidRPr="00CB3774" w:rsidRDefault="00CB3774" w:rsidP="00CB3774">
      <w:pPr>
        <w:pStyle w:val="ConsPlusNormal"/>
        <w:ind w:right="-284" w:firstLine="709"/>
        <w:contextualSpacing/>
        <w:jc w:val="both"/>
        <w:rPr>
          <w:color w:val="000000"/>
          <w:szCs w:val="28"/>
        </w:rPr>
      </w:pPr>
      <w:r w:rsidRPr="00CB3774">
        <w:rPr>
          <w:color w:val="000000"/>
          <w:szCs w:val="28"/>
        </w:rPr>
        <w:t>Архитектурно-строительное проектирование осуществляют различные организации, в том числе проектные организации и проектные бюро.</w:t>
      </w:r>
    </w:p>
    <w:p w:rsidR="00CB3774" w:rsidRPr="00CB3774" w:rsidRDefault="00CB3774" w:rsidP="00CB3774">
      <w:pPr>
        <w:pStyle w:val="ConsPlusNormal"/>
        <w:ind w:right="-284" w:firstLine="709"/>
        <w:contextualSpacing/>
        <w:jc w:val="both"/>
        <w:rPr>
          <w:color w:val="000000"/>
          <w:szCs w:val="28"/>
        </w:rPr>
      </w:pPr>
      <w:r w:rsidRPr="00CB3774">
        <w:rPr>
          <w:color w:val="000000"/>
          <w:szCs w:val="28"/>
        </w:rPr>
        <w:t xml:space="preserve">Проектная документация 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CB3774" w:rsidRPr="00CB3774" w:rsidRDefault="00CB3774" w:rsidP="00CB3774">
      <w:pPr>
        <w:pStyle w:val="ConsPlusNormal"/>
        <w:ind w:right="-284" w:firstLine="709"/>
        <w:contextualSpacing/>
        <w:jc w:val="both"/>
        <w:rPr>
          <w:color w:val="000000"/>
          <w:szCs w:val="28"/>
        </w:rPr>
      </w:pPr>
      <w:r w:rsidRPr="00CB3774">
        <w:rPr>
          <w:color w:val="000000"/>
          <w:szCs w:val="28"/>
        </w:rPr>
        <w:t xml:space="preserve">В настоящее время на территории муниципального образования </w:t>
      </w:r>
      <w:proofErr w:type="spellStart"/>
      <w:r w:rsidRPr="00CB3774">
        <w:rPr>
          <w:color w:val="000000"/>
          <w:szCs w:val="28"/>
        </w:rPr>
        <w:t>Приморско-Ахтарский</w:t>
      </w:r>
      <w:proofErr w:type="spellEnd"/>
      <w:r w:rsidRPr="00CB3774">
        <w:rPr>
          <w:color w:val="000000"/>
          <w:szCs w:val="28"/>
        </w:rPr>
        <w:t xml:space="preserve"> район в сфере архитектурно-строительного проектирования 4 хозяйствующих субъектов частной формы собственности,                1- государственной формы собственности, 1 – муниципальной формы собственности. </w:t>
      </w:r>
    </w:p>
    <w:p w:rsidR="00CB3774" w:rsidRDefault="00CB3774" w:rsidP="00CB3774">
      <w:pPr>
        <w:pStyle w:val="ConsPlusNormal"/>
        <w:ind w:right="-284" w:firstLine="709"/>
        <w:contextualSpacing/>
        <w:jc w:val="both"/>
        <w:rPr>
          <w:color w:val="000000"/>
          <w:szCs w:val="28"/>
        </w:rPr>
      </w:pPr>
      <w:r w:rsidRPr="00CB3774">
        <w:rPr>
          <w:color w:val="000000"/>
          <w:szCs w:val="28"/>
        </w:rPr>
        <w:t>Затруднением в развитии частного сектора является то, что данный вид деятельности является лицензированным.</w:t>
      </w:r>
    </w:p>
    <w:p w:rsidR="003754B2" w:rsidRDefault="003754B2" w:rsidP="00CB3774">
      <w:pPr>
        <w:pStyle w:val="ConsPlusNormal"/>
        <w:ind w:right="-284" w:firstLine="709"/>
        <w:contextualSpacing/>
        <w:jc w:val="both"/>
        <w:rPr>
          <w:color w:val="000000"/>
          <w:szCs w:val="28"/>
        </w:rPr>
      </w:pPr>
    </w:p>
    <w:p w:rsidR="007E6B3F" w:rsidRDefault="007E6B3F" w:rsidP="007E6B3F">
      <w:pPr>
        <w:spacing w:after="0" w:line="240" w:lineRule="auto"/>
        <w:ind w:firstLine="708"/>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Обеспеченность</w:t>
      </w:r>
      <w:r w:rsidRPr="00747FD9">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ами</w:t>
      </w:r>
      <w:r w:rsidRPr="00747FD9">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архитектурно-строительного проектирования</w:t>
      </w:r>
    </w:p>
    <w:p w:rsidR="007E6B3F" w:rsidRDefault="007E6B3F" w:rsidP="007E6B3F">
      <w:pPr>
        <w:spacing w:after="0" w:line="240" w:lineRule="auto"/>
        <w:ind w:firstLine="708"/>
        <w:contextualSpacing/>
        <w:jc w:val="center"/>
        <w:rPr>
          <w:rFonts w:ascii="Times New Roman" w:eastAsia="Times New Roman" w:hAnsi="Times New Roman"/>
          <w:b/>
          <w:sz w:val="28"/>
          <w:szCs w:val="28"/>
          <w:lang w:eastAsia="ru-RU"/>
        </w:rPr>
      </w:pPr>
    </w:p>
    <w:p w:rsidR="007E6B3F" w:rsidRDefault="007E6B3F" w:rsidP="00CB3774">
      <w:pPr>
        <w:pStyle w:val="ConsPlusNormal"/>
        <w:ind w:right="-284" w:firstLine="709"/>
        <w:contextualSpacing/>
        <w:jc w:val="both"/>
        <w:rPr>
          <w:color w:val="000000"/>
          <w:szCs w:val="28"/>
        </w:rPr>
      </w:pPr>
      <w:r>
        <w:rPr>
          <w:noProof/>
        </w:rPr>
        <w:drawing>
          <wp:inline distT="0" distB="0" distL="0" distR="0" wp14:anchorId="0886A842" wp14:editId="30F19F74">
            <wp:extent cx="5295900" cy="20669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54B2" w:rsidRPr="00CB3774" w:rsidRDefault="003754B2" w:rsidP="00CB3774">
      <w:pPr>
        <w:pStyle w:val="ConsPlusNormal"/>
        <w:ind w:right="-284" w:firstLine="709"/>
        <w:contextualSpacing/>
        <w:jc w:val="both"/>
        <w:rPr>
          <w:b/>
          <w:szCs w:val="28"/>
        </w:rPr>
      </w:pPr>
    </w:p>
    <w:p w:rsidR="00CB3774" w:rsidRPr="007E6B3F" w:rsidRDefault="007E6B3F" w:rsidP="00DF6305">
      <w:pPr>
        <w:pStyle w:val="ConsPlusNormal"/>
        <w:ind w:right="-284" w:firstLine="709"/>
        <w:contextualSpacing/>
        <w:jc w:val="both"/>
        <w:rPr>
          <w:szCs w:val="28"/>
        </w:rPr>
      </w:pPr>
      <w:r>
        <w:rPr>
          <w:szCs w:val="28"/>
        </w:rPr>
        <w:t xml:space="preserve">82 % респондентов считают, предпринимателей и организаций, </w:t>
      </w:r>
      <w:r w:rsidR="00DF6305">
        <w:rPr>
          <w:szCs w:val="28"/>
        </w:rPr>
        <w:t>п</w:t>
      </w:r>
      <w:r>
        <w:rPr>
          <w:szCs w:val="28"/>
        </w:rPr>
        <w:t xml:space="preserve">редоставляющих услуги в сфере архитектурно-строительного проектирования </w:t>
      </w:r>
      <w:r w:rsidR="00DF6305">
        <w:rPr>
          <w:szCs w:val="28"/>
        </w:rPr>
        <w:t>избыточно (много) и достаточно, о</w:t>
      </w:r>
      <w:r>
        <w:rPr>
          <w:szCs w:val="28"/>
        </w:rPr>
        <w:t>ткрытие новых не требуется.</w:t>
      </w:r>
    </w:p>
    <w:p w:rsidR="007E6B3F" w:rsidRPr="00CB3774" w:rsidRDefault="007E6B3F" w:rsidP="007E6B3F">
      <w:pPr>
        <w:pStyle w:val="ConsPlusNormal"/>
        <w:ind w:right="-284"/>
        <w:contextualSpacing/>
        <w:rPr>
          <w:b/>
          <w:szCs w:val="28"/>
        </w:rPr>
      </w:pPr>
    </w:p>
    <w:p w:rsidR="004C3B66" w:rsidRDefault="004C3B66" w:rsidP="00CB3774">
      <w:pPr>
        <w:pStyle w:val="ConsPlusNormal"/>
        <w:numPr>
          <w:ilvl w:val="0"/>
          <w:numId w:val="36"/>
        </w:numPr>
        <w:ind w:right="-284"/>
        <w:contextualSpacing/>
        <w:jc w:val="center"/>
        <w:rPr>
          <w:b/>
          <w:szCs w:val="28"/>
        </w:rPr>
      </w:pPr>
      <w:r>
        <w:rPr>
          <w:b/>
          <w:szCs w:val="28"/>
        </w:rPr>
        <w:t>С</w:t>
      </w:r>
      <w:r w:rsidR="00FD2939">
        <w:rPr>
          <w:b/>
          <w:szCs w:val="28"/>
        </w:rPr>
        <w:t>фера наружной рекламы</w:t>
      </w:r>
    </w:p>
    <w:p w:rsidR="00066BCC" w:rsidRDefault="00CB3774" w:rsidP="00CB3774">
      <w:pPr>
        <w:pStyle w:val="ConsPlusNormal"/>
        <w:tabs>
          <w:tab w:val="left" w:pos="6930"/>
        </w:tabs>
        <w:ind w:right="-284"/>
        <w:contextualSpacing/>
        <w:rPr>
          <w:b/>
          <w:szCs w:val="28"/>
        </w:rPr>
      </w:pPr>
      <w:r>
        <w:rPr>
          <w:b/>
          <w:szCs w:val="28"/>
        </w:rPr>
        <w:tab/>
      </w:r>
    </w:p>
    <w:p w:rsidR="00CB3774" w:rsidRPr="00747FD9" w:rsidRDefault="00CB3774" w:rsidP="00CB3774">
      <w:pPr>
        <w:pStyle w:val="ConsPlusNormal"/>
        <w:ind w:right="-284" w:firstLine="709"/>
        <w:contextualSpacing/>
        <w:jc w:val="both"/>
        <w:rPr>
          <w:rFonts w:eastAsiaTheme="minorHAnsi"/>
          <w:color w:val="000000"/>
          <w:szCs w:val="28"/>
          <w:lang w:val="en-US" w:eastAsia="en-US"/>
        </w:rPr>
      </w:pPr>
      <w:proofErr w:type="gramStart"/>
      <w:r w:rsidRPr="00CB3774">
        <w:rPr>
          <w:rFonts w:eastAsiaTheme="minorHAnsi"/>
          <w:color w:val="000000"/>
          <w:szCs w:val="28"/>
          <w:lang w:eastAsia="en-US"/>
        </w:rPr>
        <w:lastRenderedPageBreak/>
        <w:t xml:space="preserve">Одним из приоритетных направлений в сфере наружной рекламы для отдела архитектуры и градостроительства администрации муниципального образования </w:t>
      </w:r>
      <w:proofErr w:type="spellStart"/>
      <w:r w:rsidRPr="00CB3774">
        <w:rPr>
          <w:rFonts w:eastAsiaTheme="minorHAnsi"/>
          <w:color w:val="000000"/>
          <w:szCs w:val="28"/>
          <w:lang w:eastAsia="en-US"/>
        </w:rPr>
        <w:t>Приморско-Ахтарский</w:t>
      </w:r>
      <w:proofErr w:type="spellEnd"/>
      <w:r w:rsidRPr="00CB3774">
        <w:rPr>
          <w:rFonts w:eastAsiaTheme="minorHAnsi"/>
          <w:color w:val="000000"/>
          <w:szCs w:val="28"/>
          <w:lang w:eastAsia="en-US"/>
        </w:rPr>
        <w:t xml:space="preserve"> район, является соблюдение действующего законодательства в рамках свободной конкуренции в сфере наружной рекламы, а также приведение рекламных конструкций к единому архитектурно-художественный облику.</w:t>
      </w:r>
      <w:proofErr w:type="gramEnd"/>
    </w:p>
    <w:p w:rsidR="00CB3774" w:rsidRPr="00CB3774" w:rsidRDefault="00CB3774" w:rsidP="00CB3774">
      <w:pPr>
        <w:pStyle w:val="ConsPlusNormal"/>
        <w:ind w:right="-284" w:firstLine="709"/>
        <w:contextualSpacing/>
        <w:jc w:val="both"/>
        <w:rPr>
          <w:rFonts w:eastAsiaTheme="minorHAnsi"/>
          <w:color w:val="000000"/>
          <w:szCs w:val="28"/>
          <w:lang w:eastAsia="en-US"/>
        </w:rPr>
      </w:pPr>
      <w:r>
        <w:rPr>
          <w:rFonts w:eastAsiaTheme="minorHAnsi"/>
          <w:color w:val="000000"/>
          <w:szCs w:val="28"/>
          <w:lang w:eastAsia="en-US"/>
        </w:rPr>
        <w:t xml:space="preserve">Администрацией муниципального образования </w:t>
      </w:r>
      <w:proofErr w:type="spellStart"/>
      <w:r>
        <w:rPr>
          <w:rFonts w:eastAsiaTheme="minorHAnsi"/>
          <w:color w:val="000000"/>
          <w:szCs w:val="28"/>
          <w:lang w:eastAsia="en-US"/>
        </w:rPr>
        <w:t>Приморско-Ахтарский</w:t>
      </w:r>
      <w:proofErr w:type="spellEnd"/>
      <w:r>
        <w:rPr>
          <w:rFonts w:eastAsiaTheme="minorHAnsi"/>
          <w:color w:val="000000"/>
          <w:szCs w:val="28"/>
          <w:lang w:eastAsia="en-US"/>
        </w:rPr>
        <w:t xml:space="preserve"> район </w:t>
      </w:r>
      <w:r w:rsidRPr="00CB3774">
        <w:rPr>
          <w:rFonts w:eastAsiaTheme="minorHAnsi"/>
          <w:color w:val="000000"/>
          <w:szCs w:val="28"/>
          <w:lang w:eastAsia="en-US"/>
        </w:rPr>
        <w:t>разрабатыва</w:t>
      </w:r>
      <w:r>
        <w:rPr>
          <w:rFonts w:eastAsiaTheme="minorHAnsi"/>
          <w:color w:val="000000"/>
          <w:szCs w:val="28"/>
          <w:lang w:eastAsia="en-US"/>
        </w:rPr>
        <w:t>е</w:t>
      </w:r>
      <w:r w:rsidRPr="00CB3774">
        <w:rPr>
          <w:rFonts w:eastAsiaTheme="minorHAnsi"/>
          <w:color w:val="000000"/>
          <w:szCs w:val="28"/>
          <w:lang w:eastAsia="en-US"/>
        </w:rPr>
        <w:t>тся и утвержда</w:t>
      </w:r>
      <w:r>
        <w:rPr>
          <w:rFonts w:eastAsiaTheme="minorHAnsi"/>
          <w:color w:val="000000"/>
          <w:szCs w:val="28"/>
          <w:lang w:eastAsia="en-US"/>
        </w:rPr>
        <w:t>ется схема</w:t>
      </w:r>
      <w:r w:rsidRPr="00CB3774">
        <w:rPr>
          <w:rFonts w:eastAsiaTheme="minorHAnsi"/>
          <w:color w:val="000000"/>
          <w:szCs w:val="28"/>
          <w:lang w:eastAsia="en-US"/>
        </w:rPr>
        <w:t xml:space="preserve">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CB3774" w:rsidRPr="00CB3774" w:rsidRDefault="00CB3774" w:rsidP="00CB3774">
      <w:pPr>
        <w:pStyle w:val="ConsPlusNormal"/>
        <w:ind w:right="-284" w:firstLine="709"/>
        <w:contextualSpacing/>
        <w:jc w:val="both"/>
        <w:rPr>
          <w:rFonts w:eastAsiaTheme="minorHAnsi"/>
          <w:color w:val="000000"/>
          <w:szCs w:val="28"/>
          <w:lang w:eastAsia="en-US"/>
        </w:rPr>
      </w:pPr>
      <w:r w:rsidRPr="00CB3774">
        <w:rPr>
          <w:rFonts w:eastAsiaTheme="minorHAnsi"/>
          <w:color w:val="000000"/>
          <w:szCs w:val="28"/>
          <w:lang w:eastAsia="en-US"/>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CB3774" w:rsidRPr="00CB3774" w:rsidRDefault="00CB3774" w:rsidP="00CB3774">
      <w:pPr>
        <w:pStyle w:val="ConsPlusNormal"/>
        <w:ind w:right="-284" w:firstLine="709"/>
        <w:contextualSpacing/>
        <w:jc w:val="both"/>
        <w:rPr>
          <w:rFonts w:eastAsiaTheme="minorHAnsi"/>
          <w:color w:val="000000"/>
          <w:szCs w:val="28"/>
          <w:lang w:eastAsia="en-US"/>
        </w:rPr>
      </w:pPr>
      <w:r>
        <w:rPr>
          <w:rFonts w:eastAsiaTheme="minorHAnsi"/>
          <w:color w:val="000000"/>
          <w:szCs w:val="28"/>
          <w:lang w:eastAsia="en-US"/>
        </w:rPr>
        <w:t xml:space="preserve">Администрацией муниципального образования </w:t>
      </w:r>
      <w:proofErr w:type="spellStart"/>
      <w:r>
        <w:rPr>
          <w:rFonts w:eastAsiaTheme="minorHAnsi"/>
          <w:color w:val="000000"/>
          <w:szCs w:val="28"/>
          <w:lang w:eastAsia="en-US"/>
        </w:rPr>
        <w:t>Приморско-Ахтарский</w:t>
      </w:r>
      <w:proofErr w:type="spellEnd"/>
      <w:r>
        <w:rPr>
          <w:rFonts w:eastAsiaTheme="minorHAnsi"/>
          <w:color w:val="000000"/>
          <w:szCs w:val="28"/>
          <w:lang w:eastAsia="en-US"/>
        </w:rPr>
        <w:t xml:space="preserve"> район</w:t>
      </w:r>
      <w:r w:rsidRPr="00CB3774">
        <w:rPr>
          <w:rFonts w:eastAsiaTheme="minorHAnsi"/>
          <w:color w:val="000000"/>
          <w:szCs w:val="28"/>
          <w:lang w:eastAsia="en-US"/>
        </w:rPr>
        <w:t xml:space="preserve"> систематически провод</w:t>
      </w:r>
      <w:r>
        <w:rPr>
          <w:rFonts w:eastAsiaTheme="minorHAnsi"/>
          <w:color w:val="000000"/>
          <w:szCs w:val="28"/>
          <w:lang w:eastAsia="en-US"/>
        </w:rPr>
        <w:t>и</w:t>
      </w:r>
      <w:r w:rsidRPr="00CB3774">
        <w:rPr>
          <w:rFonts w:eastAsiaTheme="minorHAnsi"/>
          <w:color w:val="000000"/>
          <w:szCs w:val="28"/>
          <w:lang w:eastAsia="en-US"/>
        </w:rPr>
        <w:t>т</w:t>
      </w:r>
      <w:r>
        <w:rPr>
          <w:rFonts w:eastAsiaTheme="minorHAnsi"/>
          <w:color w:val="000000"/>
          <w:szCs w:val="28"/>
          <w:lang w:eastAsia="en-US"/>
        </w:rPr>
        <w:t>ся</w:t>
      </w:r>
      <w:r w:rsidRPr="00CB3774">
        <w:rPr>
          <w:rFonts w:eastAsiaTheme="minorHAnsi"/>
          <w:color w:val="000000"/>
          <w:szCs w:val="28"/>
          <w:lang w:eastAsia="en-US"/>
        </w:rPr>
        <w:t xml:space="preserve"> работ</w:t>
      </w:r>
      <w:r>
        <w:rPr>
          <w:rFonts w:eastAsiaTheme="minorHAnsi"/>
          <w:color w:val="000000"/>
          <w:szCs w:val="28"/>
          <w:lang w:eastAsia="en-US"/>
        </w:rPr>
        <w:t>а</w:t>
      </w:r>
      <w:r w:rsidRPr="00CB3774">
        <w:rPr>
          <w:rFonts w:eastAsiaTheme="minorHAnsi"/>
          <w:color w:val="000000"/>
          <w:szCs w:val="28"/>
          <w:lang w:eastAsia="en-US"/>
        </w:rPr>
        <w:t xml:space="preserve">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CB3774" w:rsidRPr="00CB3774" w:rsidRDefault="00CB3774" w:rsidP="00CB3774">
      <w:pPr>
        <w:pStyle w:val="ConsPlusNormal"/>
        <w:ind w:right="-284" w:firstLine="709"/>
        <w:contextualSpacing/>
        <w:jc w:val="both"/>
        <w:rPr>
          <w:rFonts w:eastAsiaTheme="minorHAnsi"/>
          <w:color w:val="000000"/>
          <w:szCs w:val="28"/>
          <w:lang w:eastAsia="en-US"/>
        </w:rPr>
      </w:pPr>
      <w:r w:rsidRPr="00CB3774">
        <w:rPr>
          <w:rFonts w:eastAsiaTheme="minorHAnsi"/>
          <w:color w:val="000000"/>
          <w:szCs w:val="28"/>
          <w:lang w:eastAsia="en-US"/>
        </w:rPr>
        <w:t xml:space="preserve">Среди основных факторов, ограничивающих развитие конкуренции в сфере наружной рекламы, можно выделить большое количество самовольно размещенных рекламных конструкций. </w:t>
      </w:r>
    </w:p>
    <w:p w:rsidR="00066BCC" w:rsidRDefault="00CB3774" w:rsidP="00CB3774">
      <w:pPr>
        <w:pStyle w:val="ConsPlusNormal"/>
        <w:ind w:right="-284" w:firstLine="709"/>
        <w:contextualSpacing/>
        <w:jc w:val="both"/>
        <w:rPr>
          <w:rFonts w:eastAsiaTheme="minorHAnsi"/>
          <w:color w:val="000000"/>
          <w:szCs w:val="28"/>
          <w:lang w:eastAsia="en-US"/>
        </w:rPr>
      </w:pPr>
      <w:r w:rsidRPr="00CB3774">
        <w:rPr>
          <w:rFonts w:eastAsiaTheme="minorHAnsi"/>
          <w:color w:val="000000"/>
          <w:szCs w:val="28"/>
          <w:lang w:eastAsia="en-US"/>
        </w:rPr>
        <w:t xml:space="preserve">В настоящее время на территории муниципального образования </w:t>
      </w:r>
      <w:proofErr w:type="spellStart"/>
      <w:r w:rsidRPr="00CB3774">
        <w:rPr>
          <w:rFonts w:eastAsiaTheme="minorHAnsi"/>
          <w:color w:val="000000"/>
          <w:szCs w:val="28"/>
          <w:lang w:eastAsia="en-US"/>
        </w:rPr>
        <w:t>Приморско-Ахтарский</w:t>
      </w:r>
      <w:proofErr w:type="spellEnd"/>
      <w:r w:rsidRPr="00CB3774">
        <w:rPr>
          <w:rFonts w:eastAsiaTheme="minorHAnsi"/>
          <w:color w:val="000000"/>
          <w:szCs w:val="28"/>
          <w:lang w:eastAsia="en-US"/>
        </w:rPr>
        <w:t xml:space="preserve"> район в сфере наружной рекламы 6 хозяйствующих субъектов частной формы собственности, 0 – муниципальной формы собственности.</w:t>
      </w:r>
    </w:p>
    <w:p w:rsidR="00DF6305" w:rsidRDefault="00DF6305" w:rsidP="00CB3774">
      <w:pPr>
        <w:pStyle w:val="ConsPlusNormal"/>
        <w:ind w:right="-284" w:firstLine="709"/>
        <w:contextualSpacing/>
        <w:jc w:val="both"/>
        <w:rPr>
          <w:rFonts w:eastAsiaTheme="minorHAnsi"/>
          <w:color w:val="000000"/>
          <w:szCs w:val="28"/>
          <w:lang w:eastAsia="en-US"/>
        </w:rPr>
      </w:pPr>
    </w:p>
    <w:p w:rsidR="00DF6305" w:rsidRDefault="00DF6305" w:rsidP="00DF6305">
      <w:pPr>
        <w:pStyle w:val="ConsPlusNormal"/>
        <w:ind w:right="-284" w:firstLine="709"/>
        <w:contextualSpacing/>
        <w:jc w:val="center"/>
        <w:rPr>
          <w:rFonts w:eastAsiaTheme="minorHAnsi"/>
          <w:color w:val="000000"/>
          <w:szCs w:val="28"/>
          <w:lang w:eastAsia="en-US"/>
        </w:rPr>
      </w:pPr>
      <w:r>
        <w:rPr>
          <w:b/>
          <w:szCs w:val="28"/>
        </w:rPr>
        <w:t>Обеспеченность</w:t>
      </w:r>
      <w:r w:rsidRPr="00747FD9">
        <w:rPr>
          <w:b/>
          <w:szCs w:val="28"/>
        </w:rPr>
        <w:t xml:space="preserve"> услуг</w:t>
      </w:r>
      <w:r>
        <w:rPr>
          <w:b/>
          <w:szCs w:val="28"/>
        </w:rPr>
        <w:t>ами в сфере наружной рекламы</w:t>
      </w:r>
      <w:r>
        <w:rPr>
          <w:noProof/>
        </w:rPr>
        <w:drawing>
          <wp:inline distT="0" distB="0" distL="0" distR="0" wp14:anchorId="4FE35655" wp14:editId="5F73DB76">
            <wp:extent cx="5124450" cy="22574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3774" w:rsidRPr="00EB2215" w:rsidRDefault="00EB2215" w:rsidP="00EB2215">
      <w:pPr>
        <w:pStyle w:val="ConsPlusNormal"/>
        <w:ind w:right="-284" w:firstLine="709"/>
        <w:contextualSpacing/>
        <w:rPr>
          <w:szCs w:val="28"/>
        </w:rPr>
      </w:pPr>
      <w:r>
        <w:rPr>
          <w:szCs w:val="28"/>
        </w:rPr>
        <w:t>Большая часть опрошенных считает, что услуг в сфере наружной рекламы избыточн</w:t>
      </w:r>
      <w:proofErr w:type="gramStart"/>
      <w:r>
        <w:rPr>
          <w:szCs w:val="28"/>
        </w:rPr>
        <w:t>о(</w:t>
      </w:r>
      <w:proofErr w:type="gramEnd"/>
      <w:r>
        <w:rPr>
          <w:szCs w:val="28"/>
        </w:rPr>
        <w:t>много), 28 % – достаточно, 18,8 % и 2,9 % респондентов ответили что услуг мало и нет совсем соответственно.</w:t>
      </w:r>
    </w:p>
    <w:p w:rsidR="00DF6305" w:rsidRPr="004C3B66" w:rsidRDefault="00DF6305" w:rsidP="00CB3774">
      <w:pPr>
        <w:pStyle w:val="ConsPlusNormal"/>
        <w:ind w:right="-284"/>
        <w:contextualSpacing/>
        <w:jc w:val="center"/>
        <w:rPr>
          <w:b/>
          <w:szCs w:val="28"/>
        </w:rPr>
      </w:pPr>
    </w:p>
    <w:p w:rsidR="004C3B66" w:rsidRDefault="004C3B66" w:rsidP="00FD2939">
      <w:pPr>
        <w:pStyle w:val="ConsPlusNormal"/>
        <w:ind w:right="-284"/>
        <w:contextualSpacing/>
        <w:jc w:val="center"/>
        <w:rPr>
          <w:b/>
          <w:szCs w:val="28"/>
        </w:rPr>
      </w:pPr>
      <w:r>
        <w:rPr>
          <w:b/>
          <w:szCs w:val="28"/>
        </w:rPr>
        <w:t>4) Р</w:t>
      </w:r>
      <w:r w:rsidRPr="004C3B66">
        <w:rPr>
          <w:b/>
          <w:szCs w:val="28"/>
        </w:rPr>
        <w:t>ынок кадастровых и землеу</w:t>
      </w:r>
      <w:r w:rsidR="00FD2939">
        <w:rPr>
          <w:b/>
          <w:szCs w:val="28"/>
        </w:rPr>
        <w:t>строительных работ</w:t>
      </w:r>
    </w:p>
    <w:p w:rsidR="00717E6D" w:rsidRDefault="00717E6D" w:rsidP="00FD2939">
      <w:pPr>
        <w:pStyle w:val="ConsPlusNormal"/>
        <w:ind w:right="-284"/>
        <w:contextualSpacing/>
        <w:jc w:val="center"/>
        <w:rPr>
          <w:b/>
          <w:szCs w:val="28"/>
        </w:rPr>
      </w:pPr>
    </w:p>
    <w:p w:rsidR="00717E6D" w:rsidRDefault="00717E6D" w:rsidP="00717E6D">
      <w:pPr>
        <w:pStyle w:val="ConsPlusNormal"/>
        <w:ind w:right="-284" w:firstLine="709"/>
        <w:contextualSpacing/>
        <w:jc w:val="both"/>
        <w:rPr>
          <w:szCs w:val="28"/>
        </w:rPr>
      </w:pPr>
      <w:r w:rsidRPr="00717E6D">
        <w:rPr>
          <w:szCs w:val="28"/>
        </w:rPr>
        <w:t>Необходимость развития рынка кадастровых и землеустроительных</w:t>
      </w:r>
      <w:r>
        <w:rPr>
          <w:szCs w:val="28"/>
        </w:rPr>
        <w:t xml:space="preserve"> </w:t>
      </w:r>
      <w:r w:rsidRPr="00717E6D">
        <w:rPr>
          <w:szCs w:val="28"/>
        </w:rPr>
        <w:t>работ обусловлена получением актуаль</w:t>
      </w:r>
      <w:r>
        <w:rPr>
          <w:szCs w:val="28"/>
        </w:rPr>
        <w:t xml:space="preserve">ной и достоверной информации об </w:t>
      </w:r>
      <w:r w:rsidRPr="00717E6D">
        <w:rPr>
          <w:szCs w:val="28"/>
        </w:rPr>
        <w:t>объекте недвижимости (здание, объект ка</w:t>
      </w:r>
      <w:r>
        <w:rPr>
          <w:szCs w:val="28"/>
        </w:rPr>
        <w:t xml:space="preserve">питального или незавершенного </w:t>
      </w:r>
      <w:r w:rsidRPr="00717E6D">
        <w:rPr>
          <w:szCs w:val="28"/>
        </w:rPr>
        <w:t>строительства, земельный участок), которая позволила бы владельцу</w:t>
      </w:r>
      <w:r>
        <w:rPr>
          <w:szCs w:val="28"/>
        </w:rPr>
        <w:t xml:space="preserve"> </w:t>
      </w:r>
      <w:r w:rsidRPr="00717E6D">
        <w:rPr>
          <w:szCs w:val="28"/>
        </w:rPr>
        <w:t>поставить его на учет и оформить право собственности согласно</w:t>
      </w:r>
      <w:r>
        <w:rPr>
          <w:szCs w:val="28"/>
        </w:rPr>
        <w:t xml:space="preserve"> </w:t>
      </w:r>
      <w:r w:rsidRPr="00717E6D">
        <w:rPr>
          <w:szCs w:val="28"/>
        </w:rPr>
        <w:t>требованиям законодательства</w:t>
      </w:r>
      <w:proofErr w:type="gramStart"/>
      <w:r w:rsidRPr="00717E6D">
        <w:rPr>
          <w:szCs w:val="28"/>
        </w:rPr>
        <w:t>.</w:t>
      </w:r>
      <w:proofErr w:type="gramEnd"/>
      <w:r w:rsidRPr="00717E6D">
        <w:rPr>
          <w:szCs w:val="28"/>
        </w:rPr>
        <w:t xml:space="preserve"> </w:t>
      </w:r>
      <w:r w:rsidR="00DF6305">
        <w:rPr>
          <w:szCs w:val="28"/>
        </w:rPr>
        <w:t>П</w:t>
      </w:r>
      <w:r w:rsidRPr="00717E6D">
        <w:rPr>
          <w:szCs w:val="28"/>
        </w:rPr>
        <w:t>еречень</w:t>
      </w:r>
      <w:r>
        <w:rPr>
          <w:szCs w:val="28"/>
        </w:rPr>
        <w:t xml:space="preserve"> </w:t>
      </w:r>
      <w:r w:rsidRPr="00717E6D">
        <w:rPr>
          <w:szCs w:val="28"/>
        </w:rPr>
        <w:t>оказываемых кадастровых услуг широк, а их оказанием могут заниматься</w:t>
      </w:r>
      <w:r>
        <w:rPr>
          <w:szCs w:val="28"/>
        </w:rPr>
        <w:t xml:space="preserve"> </w:t>
      </w:r>
      <w:r w:rsidRPr="00717E6D">
        <w:rPr>
          <w:szCs w:val="28"/>
        </w:rPr>
        <w:t>аттестованные кадастровые инженеры с действующей лицензией.</w:t>
      </w:r>
      <w:r>
        <w:rPr>
          <w:szCs w:val="28"/>
        </w:rPr>
        <w:t xml:space="preserve"> </w:t>
      </w:r>
    </w:p>
    <w:p w:rsidR="00717E6D" w:rsidRDefault="00717E6D" w:rsidP="00717E6D">
      <w:pPr>
        <w:pStyle w:val="ConsPlusNormal"/>
        <w:ind w:right="-284" w:firstLine="709"/>
        <w:contextualSpacing/>
        <w:jc w:val="both"/>
        <w:rPr>
          <w:szCs w:val="28"/>
        </w:rPr>
      </w:pPr>
      <w:r w:rsidRPr="00717E6D">
        <w:rPr>
          <w:szCs w:val="28"/>
        </w:rPr>
        <w:t xml:space="preserve">Всего в </w:t>
      </w:r>
      <w:r w:rsidR="00EE6306">
        <w:rPr>
          <w:szCs w:val="28"/>
        </w:rPr>
        <w:t>Приморско-Ахтарском районе</w:t>
      </w:r>
      <w:r w:rsidRPr="00717E6D">
        <w:rPr>
          <w:szCs w:val="28"/>
        </w:rPr>
        <w:t xml:space="preserve"> по состоянию на </w:t>
      </w:r>
      <w:r w:rsidR="00EE6306">
        <w:rPr>
          <w:szCs w:val="28"/>
        </w:rPr>
        <w:t>3</w:t>
      </w:r>
      <w:r w:rsidRPr="00717E6D">
        <w:rPr>
          <w:szCs w:val="28"/>
        </w:rPr>
        <w:t xml:space="preserve">1 </w:t>
      </w:r>
      <w:r w:rsidR="00EE6306">
        <w:rPr>
          <w:szCs w:val="28"/>
        </w:rPr>
        <w:t>декабря 2019</w:t>
      </w:r>
      <w:r w:rsidRPr="00717E6D">
        <w:rPr>
          <w:szCs w:val="28"/>
        </w:rPr>
        <w:t xml:space="preserve"> года</w:t>
      </w:r>
      <w:r>
        <w:rPr>
          <w:szCs w:val="28"/>
        </w:rPr>
        <w:t xml:space="preserve"> </w:t>
      </w:r>
      <w:r w:rsidRPr="00717E6D">
        <w:rPr>
          <w:szCs w:val="28"/>
        </w:rPr>
        <w:t xml:space="preserve">действовали </w:t>
      </w:r>
      <w:r w:rsidR="00066BCC" w:rsidRPr="00066BCC">
        <w:rPr>
          <w:color w:val="000000" w:themeColor="text1"/>
          <w:szCs w:val="28"/>
        </w:rPr>
        <w:t>8</w:t>
      </w:r>
      <w:r w:rsidRPr="00066BCC">
        <w:rPr>
          <w:color w:val="000000" w:themeColor="text1"/>
          <w:szCs w:val="28"/>
        </w:rPr>
        <w:t xml:space="preserve"> </w:t>
      </w:r>
      <w:r w:rsidR="00066BCC">
        <w:rPr>
          <w:color w:val="000000" w:themeColor="text1"/>
          <w:szCs w:val="28"/>
        </w:rPr>
        <w:t>о</w:t>
      </w:r>
      <w:r>
        <w:rPr>
          <w:szCs w:val="28"/>
        </w:rPr>
        <w:t xml:space="preserve">рганизаций, осуществляющих </w:t>
      </w:r>
      <w:r w:rsidRPr="00717E6D">
        <w:rPr>
          <w:szCs w:val="28"/>
        </w:rPr>
        <w:t>деятельность на рынке кадастровых и землеустроительных работ</w:t>
      </w:r>
      <w:r w:rsidR="00066BCC">
        <w:rPr>
          <w:szCs w:val="28"/>
        </w:rPr>
        <w:t>, из них 5 организаций частной формы собственности</w:t>
      </w:r>
      <w:proofErr w:type="gramStart"/>
      <w:r w:rsidR="00C2445E">
        <w:rPr>
          <w:szCs w:val="28"/>
        </w:rPr>
        <w:t>.</w:t>
      </w:r>
      <w:proofErr w:type="gramEnd"/>
      <w:r w:rsidR="00066BCC" w:rsidRPr="00066BCC">
        <w:t xml:space="preserve"> </w:t>
      </w:r>
      <w:r w:rsidR="00066BCC">
        <w:t>Д</w:t>
      </w:r>
      <w:r w:rsidR="00066BCC" w:rsidRPr="00066BCC">
        <w:rPr>
          <w:szCs w:val="28"/>
        </w:rPr>
        <w:t xml:space="preserve">оля организаций частной формы собственности в сфере </w:t>
      </w:r>
      <w:r w:rsidR="00066BCC" w:rsidRPr="00066BCC">
        <w:rPr>
          <w:szCs w:val="28"/>
        </w:rPr>
        <w:lastRenderedPageBreak/>
        <w:t>кадастровых и землеустроительных работ</w:t>
      </w:r>
      <w:r w:rsidR="00066BCC">
        <w:rPr>
          <w:szCs w:val="28"/>
        </w:rPr>
        <w:t xml:space="preserve"> составляет 62,5 %.</w:t>
      </w:r>
    </w:p>
    <w:p w:rsidR="00C2445E" w:rsidRDefault="00C2445E" w:rsidP="00C2445E">
      <w:pPr>
        <w:pStyle w:val="ConsPlusNormal"/>
        <w:ind w:right="-284" w:firstLine="709"/>
        <w:contextualSpacing/>
        <w:jc w:val="both"/>
        <w:rPr>
          <w:szCs w:val="28"/>
        </w:rPr>
      </w:pPr>
      <w:r w:rsidRPr="00C2445E">
        <w:rPr>
          <w:szCs w:val="28"/>
        </w:rPr>
        <w:t>Проблемы в развитии кон</w:t>
      </w:r>
      <w:r>
        <w:rPr>
          <w:szCs w:val="28"/>
        </w:rPr>
        <w:t xml:space="preserve">куренции на рынке кадастровых и </w:t>
      </w:r>
      <w:r w:rsidRPr="00C2445E">
        <w:rPr>
          <w:szCs w:val="28"/>
        </w:rPr>
        <w:t xml:space="preserve">землеустроительных работ: </w:t>
      </w:r>
      <w:r w:rsidR="00DF6305">
        <w:rPr>
          <w:szCs w:val="28"/>
        </w:rPr>
        <w:t>снижение количества заказов на выполнение работ, сокращение объектов, требующих постановку на учет.</w:t>
      </w:r>
    </w:p>
    <w:p w:rsidR="00EB2215" w:rsidRDefault="00EB2215" w:rsidP="00C2445E">
      <w:pPr>
        <w:pStyle w:val="ConsPlusNormal"/>
        <w:ind w:right="-284" w:firstLine="709"/>
        <w:contextualSpacing/>
        <w:jc w:val="both"/>
        <w:rPr>
          <w:szCs w:val="28"/>
        </w:rPr>
      </w:pPr>
    </w:p>
    <w:p w:rsidR="00EB2215" w:rsidRDefault="00EB2215" w:rsidP="00EB2215">
      <w:pPr>
        <w:pStyle w:val="ConsPlusNormal"/>
        <w:ind w:right="-284" w:firstLine="709"/>
        <w:contextualSpacing/>
        <w:jc w:val="center"/>
        <w:rPr>
          <w:szCs w:val="28"/>
        </w:rPr>
      </w:pPr>
      <w:r>
        <w:rPr>
          <w:b/>
          <w:szCs w:val="28"/>
        </w:rPr>
        <w:t>Обеспеченность</w:t>
      </w:r>
      <w:r w:rsidRPr="00747FD9">
        <w:rPr>
          <w:b/>
          <w:szCs w:val="28"/>
        </w:rPr>
        <w:t xml:space="preserve"> услуг</w:t>
      </w:r>
      <w:r>
        <w:rPr>
          <w:b/>
          <w:szCs w:val="28"/>
        </w:rPr>
        <w:t>ами рынка кадастровых и землеустроительных работ</w:t>
      </w:r>
    </w:p>
    <w:p w:rsidR="00C2445E" w:rsidRDefault="00C2445E" w:rsidP="00717E6D">
      <w:pPr>
        <w:pStyle w:val="ConsPlusNormal"/>
        <w:ind w:right="-284" w:firstLine="709"/>
        <w:contextualSpacing/>
        <w:jc w:val="both"/>
        <w:rPr>
          <w:szCs w:val="28"/>
        </w:rPr>
      </w:pPr>
    </w:p>
    <w:p w:rsidR="00EB2215" w:rsidRDefault="0081727B" w:rsidP="00717E6D">
      <w:pPr>
        <w:pStyle w:val="ConsPlusNormal"/>
        <w:ind w:right="-284" w:firstLine="709"/>
        <w:contextualSpacing/>
        <w:jc w:val="both"/>
        <w:rPr>
          <w:szCs w:val="28"/>
        </w:rPr>
      </w:pPr>
      <w:r>
        <w:rPr>
          <w:noProof/>
        </w:rPr>
        <w:drawing>
          <wp:inline distT="0" distB="0" distL="0" distR="0" wp14:anchorId="5021FDB6" wp14:editId="430F03B6">
            <wp:extent cx="565785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727B" w:rsidRDefault="0081727B" w:rsidP="00717E6D">
      <w:pPr>
        <w:pStyle w:val="ConsPlusNormal"/>
        <w:ind w:right="-284" w:firstLine="709"/>
        <w:contextualSpacing/>
        <w:jc w:val="both"/>
        <w:rPr>
          <w:szCs w:val="28"/>
        </w:rPr>
      </w:pPr>
    </w:p>
    <w:p w:rsidR="0081727B" w:rsidRDefault="0081727B" w:rsidP="0081727B">
      <w:pPr>
        <w:pStyle w:val="ConsPlusNormal"/>
        <w:ind w:right="-284" w:firstLine="709"/>
        <w:contextualSpacing/>
        <w:jc w:val="both"/>
        <w:rPr>
          <w:szCs w:val="28"/>
        </w:rPr>
      </w:pPr>
      <w:r>
        <w:rPr>
          <w:szCs w:val="28"/>
        </w:rPr>
        <w:t xml:space="preserve">48,5 % респондентов считают, предпринимателей и организаций, предоставляющих услуги на рынке кадастровых и землеустроительных работ избыточно (много), 33,5% ответили, что достаточно, 14,2 % и 3,8 % ,что мало и нет </w:t>
      </w:r>
      <w:proofErr w:type="gramStart"/>
      <w:r>
        <w:rPr>
          <w:szCs w:val="28"/>
        </w:rPr>
        <w:t>совсем соответственно</w:t>
      </w:r>
      <w:proofErr w:type="gramEnd"/>
      <w:r>
        <w:rPr>
          <w:szCs w:val="28"/>
        </w:rPr>
        <w:t>.</w:t>
      </w:r>
    </w:p>
    <w:p w:rsidR="0081727B" w:rsidRPr="007E6B3F" w:rsidRDefault="0081727B" w:rsidP="0081727B">
      <w:pPr>
        <w:pStyle w:val="ConsPlusNormal"/>
        <w:ind w:right="-284" w:firstLine="709"/>
        <w:contextualSpacing/>
        <w:jc w:val="both"/>
        <w:rPr>
          <w:szCs w:val="28"/>
        </w:rPr>
      </w:pPr>
    </w:p>
    <w:p w:rsidR="0081727B" w:rsidRDefault="0081727B" w:rsidP="00717E6D">
      <w:pPr>
        <w:pStyle w:val="ConsPlusNormal"/>
        <w:ind w:right="-284" w:firstLine="709"/>
        <w:contextualSpacing/>
        <w:jc w:val="both"/>
        <w:rPr>
          <w:szCs w:val="28"/>
        </w:rPr>
      </w:pPr>
    </w:p>
    <w:p w:rsidR="004C3B66" w:rsidRPr="00C2445E" w:rsidRDefault="004C3B66" w:rsidP="00C2445E">
      <w:pPr>
        <w:pStyle w:val="ConsPlusNormal"/>
        <w:ind w:right="-284"/>
        <w:contextualSpacing/>
        <w:jc w:val="center"/>
        <w:rPr>
          <w:b/>
          <w:szCs w:val="28"/>
        </w:rPr>
      </w:pPr>
      <w:r w:rsidRPr="00C2445E">
        <w:rPr>
          <w:b/>
          <w:szCs w:val="28"/>
        </w:rPr>
        <w:t>Рынок реализации</w:t>
      </w:r>
      <w:r w:rsidR="0086599A" w:rsidRPr="00C2445E">
        <w:rPr>
          <w:b/>
          <w:szCs w:val="28"/>
        </w:rPr>
        <w:t xml:space="preserve"> сельскохозяйственной продукции</w:t>
      </w:r>
    </w:p>
    <w:p w:rsidR="0086599A" w:rsidRPr="00717E6D" w:rsidRDefault="0086599A" w:rsidP="00717E6D">
      <w:pPr>
        <w:spacing w:after="0" w:line="0" w:lineRule="atLeast"/>
        <w:ind w:firstLine="709"/>
        <w:jc w:val="both"/>
        <w:rPr>
          <w:rFonts w:ascii="Times New Roman" w:eastAsia="Lucida Sans Unicode" w:hAnsi="Times New Roman"/>
          <w:kern w:val="1"/>
          <w:sz w:val="28"/>
          <w:szCs w:val="28"/>
        </w:rPr>
      </w:pP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В структуре базовых отраслей муниципального образования </w:t>
      </w:r>
      <w:proofErr w:type="spellStart"/>
      <w:r w:rsidRPr="0086599A">
        <w:rPr>
          <w:rFonts w:eastAsia="Lucida Sans Unicode"/>
          <w:kern w:val="1"/>
          <w:szCs w:val="28"/>
          <w:lang w:eastAsia="en-US"/>
        </w:rPr>
        <w:t>Приморско-Ахтарский</w:t>
      </w:r>
      <w:proofErr w:type="spellEnd"/>
      <w:r w:rsidRPr="0086599A">
        <w:rPr>
          <w:rFonts w:eastAsia="Lucida Sans Unicode"/>
          <w:kern w:val="1"/>
          <w:szCs w:val="28"/>
          <w:lang w:eastAsia="en-US"/>
        </w:rPr>
        <w:t xml:space="preserve"> район на долю сельского хозяйства </w:t>
      </w:r>
      <w:proofErr w:type="spellStart"/>
      <w:r w:rsidRPr="0086599A">
        <w:rPr>
          <w:rFonts w:eastAsia="Lucida Sans Unicode"/>
          <w:kern w:val="1"/>
          <w:szCs w:val="28"/>
          <w:lang w:eastAsia="en-US"/>
        </w:rPr>
        <w:t>Приморско-Ахтарского</w:t>
      </w:r>
      <w:proofErr w:type="spellEnd"/>
      <w:r w:rsidRPr="0086599A">
        <w:rPr>
          <w:rFonts w:eastAsia="Lucida Sans Unicode"/>
          <w:kern w:val="1"/>
          <w:szCs w:val="28"/>
          <w:lang w:eastAsia="en-US"/>
        </w:rPr>
        <w:t xml:space="preserve"> района приходится  43,6%  объемов производства, основными направлениями которого являются растениеводство и животноводство. </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Производством сельхозпродукции в районе занимаются 14 сельхозпредприятий, 132 ИП и КФХ,  9762 подворий личных подсобных хозяйств. </w:t>
      </w:r>
    </w:p>
    <w:p w:rsid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Ведущей отраслью в сельскохозяйственном производстве является растениеводство. Основными сельскохозяйственными культурами являются:  озимая пшеница, кукуруза на зерно, подсолне</w:t>
      </w:r>
      <w:r>
        <w:rPr>
          <w:rFonts w:eastAsia="Lucida Sans Unicode"/>
          <w:kern w:val="1"/>
          <w:szCs w:val="28"/>
          <w:lang w:eastAsia="en-US"/>
        </w:rPr>
        <w:t xml:space="preserve">чник, сахарная свекла.         </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Площади зерновых и зернобобовых культур увеличиваются, в основном за счет увеличения площади под озимой пшеницей, горохом  и кукурузой на зерно. </w:t>
      </w:r>
      <w:proofErr w:type="gramStart"/>
      <w:r w:rsidRPr="0086599A">
        <w:rPr>
          <w:rFonts w:eastAsia="Lucida Sans Unicode"/>
          <w:kern w:val="1"/>
          <w:szCs w:val="28"/>
          <w:lang w:eastAsia="en-US"/>
        </w:rPr>
        <w:t xml:space="preserve">Урожайности перечисленных культур являются одними из самых высоких в крае, и качество зерна, из года в год, так же остается на высоте. </w:t>
      </w:r>
      <w:proofErr w:type="gramEnd"/>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Зерновые культуры  в последние годы востребованы, и цена реализации на эти виды культур вполне достойная (от 8,5 тыс. руб. за тонну до 12,5 тыс. руб. за тонну). Очень развита конкуренция. Есть и слабые стороны в отрасли растениеводства:</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нет постоянного рынка сбыта овощной и плодовой продукции по фиксированным ценам;</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в районе отсутствуют  перерабатывающие предприятия для производства соков, джемов, компотов;</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 отсутствуют овощехранилища и </w:t>
      </w:r>
      <w:proofErr w:type="spellStart"/>
      <w:r w:rsidRPr="0086599A">
        <w:rPr>
          <w:rFonts w:eastAsia="Lucida Sans Unicode"/>
          <w:kern w:val="1"/>
          <w:szCs w:val="28"/>
          <w:lang w:eastAsia="en-US"/>
        </w:rPr>
        <w:t>фруктохранилища</w:t>
      </w:r>
      <w:proofErr w:type="spellEnd"/>
      <w:r w:rsidRPr="0086599A">
        <w:rPr>
          <w:rFonts w:eastAsia="Lucida Sans Unicode"/>
          <w:kern w:val="1"/>
          <w:szCs w:val="28"/>
          <w:lang w:eastAsia="en-US"/>
        </w:rPr>
        <w:t xml:space="preserve"> для хранения продукции, т.к.  в зимний период  ценовая планка на овощи и фрукты - высокая.</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 Второй по значимости отраслью в сельском хозяйстве района является отрасль – животноводство, где основной деятельностью сельскохозяйственных предприятий является производство скота и птицы в живом весе, а также производство молока. На сегодняшний день разведением КРС и производством молока занимаются предприятие ООО «Победа», крестьянские (фермерские) хозяйства, личные подсобные хозяйства. Выращивание и производство мяса птицы осуществлял</w:t>
      </w:r>
      <w:proofErr w:type="gramStart"/>
      <w:r w:rsidRPr="0086599A">
        <w:rPr>
          <w:rFonts w:eastAsia="Lucida Sans Unicode"/>
          <w:kern w:val="1"/>
          <w:szCs w:val="28"/>
          <w:lang w:eastAsia="en-US"/>
        </w:rPr>
        <w:t>а ООО</w:t>
      </w:r>
      <w:proofErr w:type="gramEnd"/>
      <w:r w:rsidRPr="0086599A">
        <w:rPr>
          <w:rFonts w:eastAsia="Lucida Sans Unicode"/>
          <w:kern w:val="1"/>
          <w:szCs w:val="28"/>
          <w:lang w:eastAsia="en-US"/>
        </w:rPr>
        <w:t xml:space="preserve"> «Птицефабрика «Приморская». Но с октября 2018 года данное предприятие приостановило производственную деятельность. Достижению надлежащей конкуренции  препятствуют слабые стороны. Нет законодательной базы для того, чтобы все крестьянские (фермерские) хозяйства занимались животноводством, так как у них сосредоточена большая часть пашни. Большинство пустующих животноводческих помещений не отвечают требованиям  ветеринарно-санитарных разрывов до населенных пунктов.  Проблемы с выделением земельного участка   вновь образующимся хозяйствам  </w:t>
      </w:r>
      <w:r w:rsidRPr="0086599A">
        <w:rPr>
          <w:rFonts w:eastAsia="Lucida Sans Unicode"/>
          <w:kern w:val="1"/>
          <w:szCs w:val="28"/>
          <w:lang w:eastAsia="en-US"/>
        </w:rPr>
        <w:lastRenderedPageBreak/>
        <w:t>для  ведения животноводства, так как нет свободных земель. Существуют программы «Начинающий фермер», «</w:t>
      </w:r>
      <w:proofErr w:type="spellStart"/>
      <w:r w:rsidRPr="0086599A">
        <w:rPr>
          <w:rFonts w:eastAsia="Lucida Sans Unicode"/>
          <w:kern w:val="1"/>
          <w:szCs w:val="28"/>
          <w:lang w:eastAsia="en-US"/>
        </w:rPr>
        <w:t>Агростартап</w:t>
      </w:r>
      <w:proofErr w:type="spellEnd"/>
      <w:r w:rsidRPr="0086599A">
        <w:rPr>
          <w:rFonts w:eastAsia="Lucida Sans Unicode"/>
          <w:kern w:val="1"/>
          <w:szCs w:val="28"/>
          <w:lang w:eastAsia="en-US"/>
        </w:rPr>
        <w:t xml:space="preserve">» и «Семейная ферма» для поддержки и развития животноводства. В программе «Начинающий фермер» из года в год принимают участие хозяйства </w:t>
      </w:r>
      <w:proofErr w:type="spellStart"/>
      <w:r w:rsidRPr="0086599A">
        <w:rPr>
          <w:rFonts w:eastAsia="Lucida Sans Unicode"/>
          <w:kern w:val="1"/>
          <w:szCs w:val="28"/>
          <w:lang w:eastAsia="en-US"/>
        </w:rPr>
        <w:t>Приморско-Ахтарского</w:t>
      </w:r>
      <w:proofErr w:type="spellEnd"/>
      <w:r w:rsidRPr="0086599A">
        <w:rPr>
          <w:rFonts w:eastAsia="Lucida Sans Unicode"/>
          <w:kern w:val="1"/>
          <w:szCs w:val="28"/>
          <w:lang w:eastAsia="en-US"/>
        </w:rPr>
        <w:t xml:space="preserve"> района, получают гранты на развитие животноводства, но эта программа помогает создавать малые хозяйства, и не позволяет создать крупную ферму, соответствующую всем нормам и стандартам. При наличии желающих развивать животноводство и создавать более крупные фермы, из-за недостаточности собственных средств фермеры не могут участвовать в программе «Семейная ферма», так как данная программа требует определенных вложений со стороны хозяйств. </w:t>
      </w:r>
    </w:p>
    <w:p w:rsidR="0086599A" w:rsidRP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Пищевую перерабатывающую промышленность представляют среднее предприятие АО «</w:t>
      </w:r>
      <w:proofErr w:type="spellStart"/>
      <w:r w:rsidRPr="0086599A">
        <w:rPr>
          <w:rFonts w:eastAsia="Lucida Sans Unicode"/>
          <w:kern w:val="1"/>
          <w:szCs w:val="28"/>
          <w:lang w:eastAsia="en-US"/>
        </w:rPr>
        <w:t>Приморско-Ахтарский</w:t>
      </w:r>
      <w:proofErr w:type="spellEnd"/>
      <w:r w:rsidRPr="0086599A">
        <w:rPr>
          <w:rFonts w:eastAsia="Lucida Sans Unicode"/>
          <w:kern w:val="1"/>
          <w:szCs w:val="28"/>
          <w:lang w:eastAsia="en-US"/>
        </w:rPr>
        <w:t xml:space="preserve"> молочный завод» - производство цельномолочной продукции, масла сливочного, сыров, мороженого.</w:t>
      </w:r>
    </w:p>
    <w:p w:rsidR="0086599A" w:rsidRDefault="0086599A" w:rsidP="0086599A">
      <w:pPr>
        <w:pStyle w:val="ConsPlusNormal"/>
        <w:ind w:right="-284" w:firstLine="709"/>
        <w:contextualSpacing/>
        <w:jc w:val="both"/>
        <w:rPr>
          <w:rFonts w:eastAsia="Lucida Sans Unicode"/>
          <w:kern w:val="1"/>
          <w:szCs w:val="28"/>
          <w:lang w:eastAsia="en-US"/>
        </w:rPr>
      </w:pPr>
      <w:r w:rsidRPr="0086599A">
        <w:rPr>
          <w:rFonts w:eastAsia="Lucida Sans Unicode"/>
          <w:kern w:val="1"/>
          <w:szCs w:val="28"/>
          <w:lang w:eastAsia="en-US"/>
        </w:rPr>
        <w:t xml:space="preserve"> Малые предприятия района производят хлеб и хлебобулочные изделия. Ввоз продукции из других регионов страны мешает развитию собственного производства.</w:t>
      </w:r>
    </w:p>
    <w:p w:rsidR="0081727B" w:rsidRDefault="0081727B" w:rsidP="0086599A">
      <w:pPr>
        <w:pStyle w:val="ConsPlusNormal"/>
        <w:ind w:right="-284" w:firstLine="709"/>
        <w:contextualSpacing/>
        <w:jc w:val="both"/>
        <w:rPr>
          <w:rFonts w:eastAsia="Lucida Sans Unicode"/>
          <w:kern w:val="1"/>
          <w:szCs w:val="28"/>
          <w:lang w:eastAsia="en-US"/>
        </w:rPr>
      </w:pPr>
    </w:p>
    <w:p w:rsidR="0081727B" w:rsidRDefault="0081727B" w:rsidP="0081727B">
      <w:pPr>
        <w:pStyle w:val="ConsPlusNormal"/>
        <w:ind w:right="-284"/>
        <w:contextualSpacing/>
        <w:jc w:val="center"/>
        <w:rPr>
          <w:b/>
          <w:szCs w:val="28"/>
        </w:rPr>
      </w:pPr>
      <w:r>
        <w:rPr>
          <w:b/>
          <w:szCs w:val="28"/>
        </w:rPr>
        <w:t>Обеспеченность</w:t>
      </w:r>
      <w:r w:rsidRPr="00747FD9">
        <w:rPr>
          <w:b/>
          <w:szCs w:val="28"/>
        </w:rPr>
        <w:t xml:space="preserve"> услуг</w:t>
      </w:r>
      <w:r>
        <w:rPr>
          <w:b/>
          <w:szCs w:val="28"/>
        </w:rPr>
        <w:t xml:space="preserve">ами рынка </w:t>
      </w:r>
      <w:r w:rsidRPr="00C2445E">
        <w:rPr>
          <w:b/>
          <w:szCs w:val="28"/>
        </w:rPr>
        <w:t>сельскохозяйственной продукции</w:t>
      </w:r>
    </w:p>
    <w:p w:rsidR="00722F86" w:rsidRPr="00C2445E" w:rsidRDefault="00722F86" w:rsidP="0081727B">
      <w:pPr>
        <w:pStyle w:val="ConsPlusNormal"/>
        <w:ind w:right="-284"/>
        <w:contextualSpacing/>
        <w:jc w:val="center"/>
        <w:rPr>
          <w:b/>
          <w:szCs w:val="28"/>
        </w:rPr>
      </w:pPr>
    </w:p>
    <w:p w:rsidR="00257836" w:rsidRPr="00257836" w:rsidRDefault="00722F86" w:rsidP="00257836">
      <w:pPr>
        <w:pStyle w:val="ConsPlusNormal"/>
        <w:ind w:right="-284"/>
        <w:contextualSpacing/>
        <w:rPr>
          <w:b/>
          <w:szCs w:val="28"/>
        </w:rPr>
      </w:pPr>
      <w:r>
        <w:rPr>
          <w:noProof/>
        </w:rPr>
        <w:drawing>
          <wp:inline distT="0" distB="0" distL="0" distR="0" wp14:anchorId="465AB1D8" wp14:editId="2065877C">
            <wp:extent cx="6248400" cy="28479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2939" w:rsidRDefault="00FD2939" w:rsidP="00FD2939">
      <w:pPr>
        <w:pStyle w:val="ConsPlusNormal"/>
        <w:ind w:right="-284"/>
        <w:contextualSpacing/>
        <w:jc w:val="both"/>
        <w:rPr>
          <w:b/>
          <w:szCs w:val="28"/>
        </w:rPr>
      </w:pPr>
    </w:p>
    <w:p w:rsidR="00257836" w:rsidRPr="00257836" w:rsidRDefault="00722F86" w:rsidP="00257836">
      <w:pPr>
        <w:pStyle w:val="ConsPlusNormal"/>
        <w:ind w:right="-284" w:firstLine="709"/>
        <w:contextualSpacing/>
        <w:jc w:val="both"/>
        <w:rPr>
          <w:szCs w:val="28"/>
        </w:rPr>
      </w:pPr>
      <w:proofErr w:type="gramStart"/>
      <w:r>
        <w:rPr>
          <w:szCs w:val="28"/>
        </w:rPr>
        <w:t xml:space="preserve">79,8 </w:t>
      </w:r>
      <w:r w:rsidR="00257836" w:rsidRPr="00257836">
        <w:rPr>
          <w:szCs w:val="28"/>
        </w:rPr>
        <w:t xml:space="preserve">% </w:t>
      </w:r>
      <w:r w:rsidR="00257836">
        <w:rPr>
          <w:szCs w:val="28"/>
        </w:rPr>
        <w:t xml:space="preserve">респондентов </w:t>
      </w:r>
      <w:r>
        <w:rPr>
          <w:szCs w:val="28"/>
        </w:rPr>
        <w:t>обеспеченности</w:t>
      </w:r>
      <w:r w:rsidR="00257836">
        <w:rPr>
          <w:szCs w:val="28"/>
        </w:rPr>
        <w:t xml:space="preserve"> сельскохозяйственными товарами</w:t>
      </w:r>
      <w:r>
        <w:rPr>
          <w:szCs w:val="28"/>
        </w:rPr>
        <w:t xml:space="preserve"> дали оценку избыточно (много) и достаточно)</w:t>
      </w:r>
      <w:r w:rsidR="00257836">
        <w:rPr>
          <w:szCs w:val="28"/>
        </w:rPr>
        <w:t xml:space="preserve">. </w:t>
      </w:r>
      <w:r>
        <w:rPr>
          <w:szCs w:val="28"/>
        </w:rPr>
        <w:t>18,8</w:t>
      </w:r>
      <w:r w:rsidR="00257836">
        <w:rPr>
          <w:szCs w:val="28"/>
        </w:rPr>
        <w:t xml:space="preserve"> % - </w:t>
      </w:r>
      <w:r>
        <w:rPr>
          <w:szCs w:val="28"/>
        </w:rPr>
        <w:t>мало</w:t>
      </w:r>
      <w:r w:rsidR="00257836">
        <w:rPr>
          <w:szCs w:val="28"/>
        </w:rPr>
        <w:t xml:space="preserve">; </w:t>
      </w:r>
      <w:r>
        <w:rPr>
          <w:szCs w:val="28"/>
        </w:rPr>
        <w:t>1,4</w:t>
      </w:r>
      <w:r w:rsidR="00257836">
        <w:rPr>
          <w:szCs w:val="28"/>
        </w:rPr>
        <w:t xml:space="preserve"> % </w:t>
      </w:r>
      <w:r>
        <w:rPr>
          <w:szCs w:val="28"/>
        </w:rPr>
        <w:t>нет совсем</w:t>
      </w:r>
      <w:r w:rsidR="00257836">
        <w:rPr>
          <w:szCs w:val="28"/>
        </w:rPr>
        <w:t>.</w:t>
      </w:r>
      <w:proofErr w:type="gramEnd"/>
    </w:p>
    <w:p w:rsidR="00583AC6" w:rsidRDefault="00583AC6" w:rsidP="0086599A">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sidRPr="004C3B66">
        <w:rPr>
          <w:b/>
          <w:szCs w:val="28"/>
        </w:rPr>
        <w:t>6</w:t>
      </w:r>
      <w:r>
        <w:rPr>
          <w:b/>
          <w:szCs w:val="28"/>
        </w:rPr>
        <w:t>) Р</w:t>
      </w:r>
      <w:r w:rsidRPr="004C3B66">
        <w:rPr>
          <w:b/>
          <w:szCs w:val="28"/>
        </w:rPr>
        <w:t>ынок</w:t>
      </w:r>
      <w:r w:rsidR="0086599A">
        <w:rPr>
          <w:b/>
          <w:szCs w:val="28"/>
        </w:rPr>
        <w:t xml:space="preserve"> переработки водных биоресурсов</w:t>
      </w:r>
    </w:p>
    <w:p w:rsidR="0086599A" w:rsidRDefault="0086599A" w:rsidP="0086599A">
      <w:pPr>
        <w:pStyle w:val="ConsPlusNormal"/>
        <w:ind w:right="-284"/>
        <w:contextualSpacing/>
        <w:jc w:val="center"/>
        <w:rPr>
          <w:b/>
          <w:szCs w:val="28"/>
        </w:rPr>
      </w:pP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xml:space="preserve">В настоящее время на территории района работают 7 малых  рыбоперерабатывающих предприятий. В основном это индивидуальные предприниматели, имеющие холодильные мощности для хранения и реализации рыбной продукции, а также мини-цеха, которые специализируются на производстве копченой, вяленой и соленой рыбной продукции. По данным мониторинга в 2019 году общий объем производства продукции переработки водных биоресурсов составил 1 130 тонн. В ежегодном объеме произведенной </w:t>
      </w:r>
      <w:proofErr w:type="spellStart"/>
      <w:r w:rsidRPr="0086599A">
        <w:rPr>
          <w:rFonts w:ascii="Times New Roman" w:eastAsia="Times New Roman" w:hAnsi="Times New Roman"/>
          <w:sz w:val="28"/>
          <w:szCs w:val="28"/>
          <w:lang w:eastAsia="ru-RU"/>
        </w:rPr>
        <w:lastRenderedPageBreak/>
        <w:t>рыбоперерабатывающими</w:t>
      </w:r>
      <w:proofErr w:type="spellEnd"/>
      <w:r w:rsidRPr="0086599A">
        <w:rPr>
          <w:rFonts w:ascii="Times New Roman" w:eastAsia="Times New Roman" w:hAnsi="Times New Roman"/>
          <w:sz w:val="28"/>
          <w:szCs w:val="28"/>
          <w:lang w:eastAsia="ru-RU"/>
        </w:rPr>
        <w:t xml:space="preserve"> предприятиями района продукции около 70 % приходится на выпуск рыбы мороженой, то есть большая часть рыбной продукции имеет низкую степень переработки. </w:t>
      </w: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hAnsi="Times New Roman"/>
          <w:sz w:val="28"/>
          <w:szCs w:val="28"/>
        </w:rPr>
        <w:t xml:space="preserve">Действующие </w:t>
      </w:r>
      <w:proofErr w:type="spellStart"/>
      <w:r w:rsidRPr="0086599A">
        <w:rPr>
          <w:rFonts w:ascii="Times New Roman" w:hAnsi="Times New Roman"/>
          <w:sz w:val="28"/>
          <w:szCs w:val="28"/>
        </w:rPr>
        <w:t>рыбоперерабатывающие</w:t>
      </w:r>
      <w:proofErr w:type="spellEnd"/>
      <w:r w:rsidRPr="0086599A">
        <w:rPr>
          <w:rFonts w:ascii="Times New Roman" w:hAnsi="Times New Roman"/>
          <w:sz w:val="28"/>
          <w:szCs w:val="28"/>
        </w:rPr>
        <w:t xml:space="preserve"> цеха для производства </w:t>
      </w:r>
      <w:r w:rsidRPr="0086599A">
        <w:rPr>
          <w:rFonts w:ascii="Times New Roman" w:eastAsia="Times New Roman" w:hAnsi="Times New Roman"/>
          <w:sz w:val="28"/>
          <w:szCs w:val="28"/>
          <w:lang w:eastAsia="ru-RU"/>
        </w:rPr>
        <w:t>копченой, вяленой и соленой рыбной продукции</w:t>
      </w:r>
      <w:r w:rsidRPr="0086599A">
        <w:rPr>
          <w:rFonts w:ascii="Times New Roman" w:hAnsi="Times New Roman"/>
          <w:sz w:val="28"/>
          <w:szCs w:val="28"/>
        </w:rPr>
        <w:t xml:space="preserve"> в основном используют привозное сырье из Астрахани, Цимлянского водохранилища и Республики Казахстан. С Азовского моря</w:t>
      </w:r>
      <w:r w:rsidRPr="0086599A">
        <w:rPr>
          <w:rFonts w:ascii="Times New Roman" w:eastAsia="Times New Roman" w:hAnsi="Times New Roman"/>
          <w:sz w:val="28"/>
          <w:szCs w:val="28"/>
          <w:lang w:eastAsia="ru-RU"/>
        </w:rPr>
        <w:t xml:space="preserve"> используется не более 20 % от общего производства.</w:t>
      </w:r>
    </w:p>
    <w:p w:rsidR="0086599A" w:rsidRPr="0086599A" w:rsidRDefault="0086599A" w:rsidP="0086599A">
      <w:pPr>
        <w:spacing w:after="0" w:line="240" w:lineRule="auto"/>
        <w:ind w:firstLine="709"/>
        <w:jc w:val="both"/>
        <w:rPr>
          <w:rFonts w:ascii="Times New Roman" w:eastAsia="Times New Roman" w:hAnsi="Times New Roman"/>
          <w:color w:val="000000"/>
          <w:kern w:val="24"/>
          <w:sz w:val="28"/>
          <w:szCs w:val="28"/>
          <w:lang w:eastAsia="ru-RU"/>
        </w:rPr>
      </w:pPr>
      <w:r w:rsidRPr="0086599A">
        <w:rPr>
          <w:rFonts w:ascii="Times New Roman" w:eastAsia="Times New Roman" w:hAnsi="Times New Roman"/>
          <w:color w:val="000000"/>
          <w:kern w:val="24"/>
          <w:sz w:val="28"/>
          <w:szCs w:val="28"/>
          <w:lang w:eastAsia="ru-RU"/>
        </w:rPr>
        <w:t>Одним из старейших предприятий края по производству рыбных консервов был ООО «</w:t>
      </w:r>
      <w:proofErr w:type="spellStart"/>
      <w:r w:rsidRPr="0086599A">
        <w:rPr>
          <w:rFonts w:ascii="Times New Roman" w:eastAsia="Times New Roman" w:hAnsi="Times New Roman"/>
          <w:color w:val="000000"/>
          <w:kern w:val="24"/>
          <w:sz w:val="28"/>
          <w:szCs w:val="28"/>
          <w:lang w:eastAsia="ru-RU"/>
        </w:rPr>
        <w:t>Ахтарский</w:t>
      </w:r>
      <w:proofErr w:type="spellEnd"/>
      <w:r w:rsidRPr="0086599A">
        <w:rPr>
          <w:rFonts w:ascii="Times New Roman" w:eastAsia="Times New Roman" w:hAnsi="Times New Roman"/>
          <w:color w:val="000000"/>
          <w:kern w:val="24"/>
          <w:sz w:val="28"/>
          <w:szCs w:val="28"/>
          <w:lang w:eastAsia="ru-RU"/>
        </w:rPr>
        <w:t xml:space="preserve"> рыбзавод» в состав имущественного </w:t>
      </w:r>
      <w:proofErr w:type="gramStart"/>
      <w:r w:rsidRPr="0086599A">
        <w:rPr>
          <w:rFonts w:ascii="Times New Roman" w:eastAsia="Times New Roman" w:hAnsi="Times New Roman"/>
          <w:color w:val="000000"/>
          <w:kern w:val="24"/>
          <w:sz w:val="28"/>
          <w:szCs w:val="28"/>
          <w:lang w:eastAsia="ru-RU"/>
        </w:rPr>
        <w:t>комплекса</w:t>
      </w:r>
      <w:proofErr w:type="gramEnd"/>
      <w:r w:rsidRPr="0086599A">
        <w:rPr>
          <w:rFonts w:ascii="Times New Roman" w:eastAsia="Times New Roman" w:hAnsi="Times New Roman"/>
          <w:color w:val="000000"/>
          <w:kern w:val="24"/>
          <w:sz w:val="28"/>
          <w:szCs w:val="28"/>
          <w:lang w:eastAsia="ru-RU"/>
        </w:rPr>
        <w:t xml:space="preserve"> которого входило 60 наименований недвижимого имущества и 5 единиц рыбопромыслового флота. Производственная мощность составляла 25,4 </w:t>
      </w:r>
      <w:proofErr w:type="spellStart"/>
      <w:r w:rsidRPr="0086599A">
        <w:rPr>
          <w:rFonts w:ascii="Times New Roman" w:eastAsia="Times New Roman" w:hAnsi="Times New Roman"/>
          <w:color w:val="000000"/>
          <w:kern w:val="24"/>
          <w:sz w:val="28"/>
          <w:szCs w:val="28"/>
          <w:lang w:eastAsia="ru-RU"/>
        </w:rPr>
        <w:t>муб</w:t>
      </w:r>
      <w:proofErr w:type="spellEnd"/>
      <w:r w:rsidRPr="0086599A">
        <w:rPr>
          <w:rFonts w:ascii="Times New Roman" w:eastAsia="Times New Roman" w:hAnsi="Times New Roman"/>
          <w:color w:val="000000"/>
          <w:kern w:val="24"/>
          <w:sz w:val="28"/>
          <w:szCs w:val="28"/>
          <w:lang w:eastAsia="ru-RU"/>
        </w:rPr>
        <w:t xml:space="preserve">. продукции в год. </w:t>
      </w:r>
      <w:r w:rsidRPr="0086599A">
        <w:rPr>
          <w:rFonts w:ascii="Times New Roman" w:hAnsi="Times New Roman"/>
          <w:bCs/>
          <w:sz w:val="28"/>
          <w:szCs w:val="28"/>
          <w:bdr w:val="none" w:sz="0" w:space="0" w:color="auto" w:frame="1"/>
        </w:rPr>
        <w:t>После закрытия в 2011 год</w:t>
      </w:r>
      <w:proofErr w:type="gramStart"/>
      <w:r w:rsidRPr="0086599A">
        <w:rPr>
          <w:rFonts w:ascii="Times New Roman" w:hAnsi="Times New Roman"/>
          <w:bCs/>
          <w:sz w:val="28"/>
          <w:szCs w:val="28"/>
          <w:bdr w:val="none" w:sz="0" w:space="0" w:color="auto" w:frame="1"/>
        </w:rPr>
        <w:t xml:space="preserve">у </w:t>
      </w:r>
      <w:r w:rsidRPr="0086599A">
        <w:rPr>
          <w:rFonts w:ascii="Times New Roman" w:eastAsia="Times New Roman" w:hAnsi="Times New Roman"/>
          <w:spacing w:val="3"/>
          <w:sz w:val="28"/>
          <w:szCs w:val="28"/>
          <w:lang w:eastAsia="ru-RU"/>
        </w:rPr>
        <w:t>ООО</w:t>
      </w:r>
      <w:proofErr w:type="gramEnd"/>
      <w:r w:rsidRPr="0086599A">
        <w:rPr>
          <w:rFonts w:ascii="Times New Roman" w:eastAsia="Times New Roman" w:hAnsi="Times New Roman"/>
          <w:spacing w:val="3"/>
          <w:sz w:val="28"/>
          <w:szCs w:val="28"/>
          <w:lang w:eastAsia="ru-RU"/>
        </w:rPr>
        <w:t xml:space="preserve"> «</w:t>
      </w:r>
      <w:proofErr w:type="spellStart"/>
      <w:r w:rsidRPr="0086599A">
        <w:rPr>
          <w:rFonts w:ascii="Times New Roman" w:eastAsia="Times New Roman" w:hAnsi="Times New Roman"/>
          <w:spacing w:val="3"/>
          <w:sz w:val="28"/>
          <w:szCs w:val="28"/>
          <w:lang w:eastAsia="ru-RU"/>
        </w:rPr>
        <w:t>Ахтарский</w:t>
      </w:r>
      <w:proofErr w:type="spellEnd"/>
      <w:r w:rsidRPr="0086599A">
        <w:rPr>
          <w:rFonts w:ascii="Times New Roman" w:eastAsia="Times New Roman" w:hAnsi="Times New Roman"/>
          <w:spacing w:val="3"/>
          <w:sz w:val="28"/>
          <w:szCs w:val="28"/>
          <w:lang w:eastAsia="ru-RU"/>
        </w:rPr>
        <w:t xml:space="preserve"> рыбзавод» на территории района полностью прекратила существовать глубокая переработка рыбы.</w:t>
      </w:r>
    </w:p>
    <w:p w:rsidR="0086599A" w:rsidRPr="0086599A" w:rsidRDefault="0086599A" w:rsidP="0086599A">
      <w:pPr>
        <w:spacing w:after="0" w:line="240" w:lineRule="auto"/>
        <w:ind w:firstLine="709"/>
        <w:jc w:val="both"/>
        <w:rPr>
          <w:rFonts w:ascii="Times New Roman" w:eastAsia="Times New Roman" w:hAnsi="Times New Roman"/>
          <w:color w:val="000000"/>
          <w:sz w:val="28"/>
          <w:szCs w:val="28"/>
          <w:lang w:eastAsia="ru-RU"/>
        </w:rPr>
      </w:pPr>
      <w:r w:rsidRPr="0086599A">
        <w:rPr>
          <w:rFonts w:ascii="Times New Roman" w:eastAsia="Times New Roman" w:hAnsi="Times New Roman"/>
          <w:color w:val="000000"/>
          <w:sz w:val="28"/>
          <w:szCs w:val="28"/>
          <w:lang w:eastAsia="ru-RU"/>
        </w:rPr>
        <w:t xml:space="preserve">Из других регионов РФ в район ввозится рыбная продукция из тех видов рыб, которые отсутствуют на местном рынке. К ним относятся деликатесные рыбные товары из ценных видов рыб, а также различные виды консервов. </w:t>
      </w:r>
    </w:p>
    <w:p w:rsidR="00722F86" w:rsidRDefault="00722F86" w:rsidP="0086599A">
      <w:pPr>
        <w:spacing w:after="0" w:line="240" w:lineRule="auto"/>
        <w:ind w:firstLine="709"/>
        <w:jc w:val="both"/>
        <w:rPr>
          <w:rFonts w:ascii="Times New Roman" w:eastAsia="Times New Roman" w:hAnsi="Times New Roman"/>
          <w:sz w:val="28"/>
          <w:szCs w:val="28"/>
          <w:lang w:eastAsia="ru-RU"/>
        </w:rPr>
      </w:pPr>
    </w:p>
    <w:p w:rsidR="00722F86" w:rsidRDefault="00722F86" w:rsidP="00722F86">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Обеспеченность</w:t>
      </w:r>
      <w:r w:rsidRPr="00747FD9">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ами рынка переработки водных биоресурсов</w:t>
      </w:r>
    </w:p>
    <w:p w:rsidR="00722F86" w:rsidRDefault="00722F86" w:rsidP="00722F86">
      <w:pPr>
        <w:spacing w:after="0" w:line="240" w:lineRule="auto"/>
        <w:ind w:firstLine="709"/>
        <w:jc w:val="center"/>
        <w:rPr>
          <w:rFonts w:ascii="Times New Roman" w:eastAsia="Times New Roman" w:hAnsi="Times New Roman"/>
          <w:b/>
          <w:sz w:val="28"/>
          <w:szCs w:val="28"/>
          <w:lang w:eastAsia="ru-RU"/>
        </w:rPr>
      </w:pPr>
    </w:p>
    <w:p w:rsidR="00722F86" w:rsidRDefault="00722F86" w:rsidP="00722F86">
      <w:pPr>
        <w:spacing w:after="0" w:line="240" w:lineRule="auto"/>
        <w:ind w:firstLine="709"/>
        <w:rPr>
          <w:rFonts w:ascii="Times New Roman" w:eastAsia="Times New Roman" w:hAnsi="Times New Roman"/>
          <w:b/>
          <w:sz w:val="28"/>
          <w:szCs w:val="28"/>
          <w:lang w:eastAsia="ru-RU"/>
        </w:rPr>
      </w:pPr>
      <w:r>
        <w:rPr>
          <w:noProof/>
          <w:lang w:eastAsia="ru-RU"/>
        </w:rPr>
        <w:drawing>
          <wp:inline distT="0" distB="0" distL="0" distR="0" wp14:anchorId="30819407" wp14:editId="7618939A">
            <wp:extent cx="5095875"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F86" w:rsidRDefault="00722F86" w:rsidP="00722F86">
      <w:pPr>
        <w:spacing w:after="0" w:line="240" w:lineRule="auto"/>
        <w:ind w:firstLine="709"/>
        <w:rPr>
          <w:rFonts w:ascii="Times New Roman" w:eastAsia="Times New Roman" w:hAnsi="Times New Roman"/>
          <w:b/>
          <w:sz w:val="28"/>
          <w:szCs w:val="28"/>
          <w:lang w:eastAsia="ru-RU"/>
        </w:rPr>
      </w:pPr>
    </w:p>
    <w:p w:rsidR="00722F86" w:rsidRPr="00722F86" w:rsidRDefault="00722F86" w:rsidP="00722F86">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 опрошенных потребителей считают, что </w:t>
      </w:r>
      <w:r w:rsidR="00BF797D">
        <w:rPr>
          <w:rFonts w:ascii="Times New Roman" w:eastAsia="Times New Roman" w:hAnsi="Times New Roman"/>
          <w:sz w:val="28"/>
          <w:szCs w:val="28"/>
          <w:lang w:eastAsia="ru-RU"/>
        </w:rPr>
        <w:t>организаций в сфере переработки водных биоресурсов мало и нет совсем, что связано со слабой стороной отрасли – отсутствием глубокой переработки.</w:t>
      </w:r>
    </w:p>
    <w:p w:rsidR="00583AC6" w:rsidRPr="0086599A" w:rsidRDefault="00583AC6" w:rsidP="0086599A">
      <w:pPr>
        <w:spacing w:after="0" w:line="240" w:lineRule="auto"/>
        <w:ind w:firstLine="709"/>
        <w:jc w:val="both"/>
        <w:rPr>
          <w:rFonts w:ascii="Times New Roman" w:eastAsia="Times New Roman" w:hAnsi="Times New Roman"/>
          <w:sz w:val="28"/>
          <w:szCs w:val="28"/>
          <w:lang w:eastAsia="ru-RU"/>
        </w:rPr>
      </w:pPr>
    </w:p>
    <w:p w:rsidR="004C3B66" w:rsidRDefault="004C3B66" w:rsidP="0086599A">
      <w:pPr>
        <w:pStyle w:val="ConsPlusNormal"/>
        <w:ind w:right="-284"/>
        <w:contextualSpacing/>
        <w:jc w:val="center"/>
        <w:rPr>
          <w:b/>
          <w:szCs w:val="28"/>
        </w:rPr>
      </w:pPr>
      <w:r>
        <w:rPr>
          <w:b/>
          <w:szCs w:val="28"/>
        </w:rPr>
        <w:t>7)</w:t>
      </w:r>
      <w:r>
        <w:rPr>
          <w:b/>
          <w:szCs w:val="28"/>
        </w:rPr>
        <w:tab/>
        <w:t>Р</w:t>
      </w:r>
      <w:r w:rsidR="0086599A">
        <w:rPr>
          <w:b/>
          <w:szCs w:val="28"/>
        </w:rPr>
        <w:t xml:space="preserve">ынок </w:t>
      </w:r>
      <w:proofErr w:type="gramStart"/>
      <w:r w:rsidR="0086599A">
        <w:rPr>
          <w:b/>
          <w:szCs w:val="28"/>
        </w:rPr>
        <w:t>товарной</w:t>
      </w:r>
      <w:proofErr w:type="gramEnd"/>
      <w:r w:rsidR="0086599A">
        <w:rPr>
          <w:b/>
          <w:szCs w:val="28"/>
        </w:rPr>
        <w:t xml:space="preserve"> </w:t>
      </w:r>
      <w:proofErr w:type="spellStart"/>
      <w:r w:rsidR="0086599A">
        <w:rPr>
          <w:b/>
          <w:szCs w:val="28"/>
        </w:rPr>
        <w:t>аквакультуры</w:t>
      </w:r>
      <w:proofErr w:type="spellEnd"/>
    </w:p>
    <w:p w:rsidR="0086599A" w:rsidRDefault="0086599A" w:rsidP="0086599A">
      <w:pPr>
        <w:pStyle w:val="ConsPlusNormal"/>
        <w:ind w:right="-284"/>
        <w:contextualSpacing/>
        <w:jc w:val="center"/>
        <w:rPr>
          <w:b/>
          <w:szCs w:val="28"/>
        </w:rPr>
      </w:pPr>
    </w:p>
    <w:p w:rsidR="0086599A" w:rsidRPr="0086599A" w:rsidRDefault="0086599A" w:rsidP="0086599A">
      <w:pPr>
        <w:spacing w:after="0" w:line="240" w:lineRule="auto"/>
        <w:ind w:firstLine="709"/>
        <w:jc w:val="both"/>
        <w:rPr>
          <w:rFonts w:ascii="Times New Roman" w:eastAsia="Times New Roman" w:hAnsi="Times New Roman"/>
          <w:sz w:val="28"/>
          <w:szCs w:val="28"/>
        </w:rPr>
      </w:pPr>
      <w:r w:rsidRPr="0086599A">
        <w:rPr>
          <w:rFonts w:ascii="Times New Roman" w:eastAsia="Times New Roman" w:hAnsi="Times New Roman"/>
          <w:sz w:val="28"/>
          <w:szCs w:val="28"/>
        </w:rPr>
        <w:t xml:space="preserve">Для выращивания продукции </w:t>
      </w:r>
      <w:proofErr w:type="spellStart"/>
      <w:r w:rsidRPr="0086599A">
        <w:rPr>
          <w:rFonts w:ascii="Times New Roman" w:eastAsia="Times New Roman" w:hAnsi="Times New Roman"/>
          <w:sz w:val="28"/>
          <w:szCs w:val="28"/>
        </w:rPr>
        <w:t>аквакультуры</w:t>
      </w:r>
      <w:proofErr w:type="spellEnd"/>
      <w:r w:rsidRPr="0086599A">
        <w:rPr>
          <w:rFonts w:ascii="Times New Roman" w:eastAsia="Times New Roman" w:hAnsi="Times New Roman"/>
          <w:sz w:val="28"/>
          <w:szCs w:val="28"/>
        </w:rPr>
        <w:t xml:space="preserve"> в советский период на территории </w:t>
      </w:r>
      <w:proofErr w:type="spellStart"/>
      <w:r w:rsidRPr="0086599A">
        <w:rPr>
          <w:rFonts w:ascii="Times New Roman" w:eastAsia="Times New Roman" w:hAnsi="Times New Roman"/>
          <w:sz w:val="28"/>
          <w:szCs w:val="28"/>
        </w:rPr>
        <w:t>Приморско-Ахтарского</w:t>
      </w:r>
      <w:proofErr w:type="spellEnd"/>
      <w:r w:rsidRPr="0086599A">
        <w:rPr>
          <w:rFonts w:ascii="Times New Roman" w:eastAsia="Times New Roman" w:hAnsi="Times New Roman"/>
          <w:sz w:val="28"/>
          <w:szCs w:val="28"/>
        </w:rPr>
        <w:t xml:space="preserve"> района были построены озерно-лиманные хозяйства, прудовые комплексы и карьеры, на данных площадях работали </w:t>
      </w:r>
      <w:proofErr w:type="spellStart"/>
      <w:r w:rsidRPr="0086599A">
        <w:rPr>
          <w:rFonts w:ascii="Times New Roman" w:eastAsia="Times New Roman" w:hAnsi="Times New Roman"/>
          <w:sz w:val="28"/>
          <w:szCs w:val="28"/>
        </w:rPr>
        <w:t>рыбколхозы</w:t>
      </w:r>
      <w:proofErr w:type="spellEnd"/>
      <w:r w:rsidRPr="0086599A">
        <w:rPr>
          <w:rFonts w:ascii="Times New Roman" w:eastAsia="Times New Roman" w:hAnsi="Times New Roman"/>
          <w:sz w:val="28"/>
          <w:szCs w:val="28"/>
        </w:rPr>
        <w:t>, годовой объем производства товарной рыбы превышал 8000 тонн.</w:t>
      </w:r>
    </w:p>
    <w:p w:rsidR="0086599A" w:rsidRPr="0086599A" w:rsidRDefault="0086599A" w:rsidP="0086599A">
      <w:pPr>
        <w:spacing w:after="0" w:line="240" w:lineRule="auto"/>
        <w:ind w:firstLine="709"/>
        <w:jc w:val="both"/>
        <w:rPr>
          <w:rFonts w:ascii="Times New Roman" w:eastAsia="Times New Roman" w:hAnsi="Times New Roman"/>
          <w:sz w:val="28"/>
          <w:szCs w:val="28"/>
        </w:rPr>
      </w:pPr>
      <w:r w:rsidRPr="0086599A">
        <w:rPr>
          <w:rFonts w:ascii="Times New Roman" w:eastAsia="Times New Roman" w:hAnsi="Times New Roman"/>
          <w:sz w:val="28"/>
          <w:szCs w:val="28"/>
        </w:rPr>
        <w:t>С середины 90-х годов прошлого века начался процесс дробления крупных предприятий и как следствие, появление большого числа индивидуальных предпринимателей.</w:t>
      </w:r>
    </w:p>
    <w:p w:rsidR="0086599A" w:rsidRPr="0086599A" w:rsidRDefault="0086599A" w:rsidP="0086599A">
      <w:pPr>
        <w:spacing w:after="0" w:line="240" w:lineRule="auto"/>
        <w:ind w:firstLine="709"/>
        <w:jc w:val="both"/>
        <w:rPr>
          <w:rFonts w:ascii="Times New Roman" w:eastAsia="Times New Roman" w:hAnsi="Times New Roman"/>
          <w:sz w:val="28"/>
          <w:szCs w:val="28"/>
        </w:rPr>
      </w:pPr>
      <w:r w:rsidRPr="0086599A">
        <w:rPr>
          <w:rFonts w:ascii="Times New Roman" w:eastAsia="Times New Roman" w:hAnsi="Times New Roman"/>
          <w:sz w:val="28"/>
          <w:szCs w:val="28"/>
        </w:rPr>
        <w:t xml:space="preserve">В 2019 году </w:t>
      </w:r>
      <w:r w:rsidRPr="0086599A">
        <w:rPr>
          <w:rFonts w:ascii="Times New Roman" w:eastAsia="Times New Roman" w:hAnsi="Times New Roman"/>
          <w:sz w:val="28"/>
          <w:szCs w:val="28"/>
          <w:lang w:eastAsia="ru-RU"/>
        </w:rPr>
        <w:t>производство прудовой рыбы осуществляли 15 хозяйств, площадь используемых ими водоемов составила около 3800 гектаров. Общий объем выращенной товарной рыбы составил 278 тонн (в основном это карп, толстолобик, амур)</w:t>
      </w:r>
      <w:proofErr w:type="gramStart"/>
      <w:r w:rsidRPr="0086599A">
        <w:rPr>
          <w:rFonts w:ascii="Times New Roman" w:eastAsia="Times New Roman" w:hAnsi="Times New Roman"/>
          <w:sz w:val="28"/>
          <w:szCs w:val="28"/>
          <w:lang w:eastAsia="ru-RU"/>
        </w:rPr>
        <w:t>.С</w:t>
      </w:r>
      <w:proofErr w:type="gramEnd"/>
      <w:r w:rsidRPr="0086599A">
        <w:rPr>
          <w:rFonts w:ascii="Times New Roman" w:eastAsia="Times New Roman" w:hAnsi="Times New Roman"/>
          <w:sz w:val="28"/>
          <w:szCs w:val="28"/>
          <w:lang w:eastAsia="ru-RU"/>
        </w:rPr>
        <w:t xml:space="preserve">оответственно за 2019 год средняя </w:t>
      </w:r>
      <w:proofErr w:type="spellStart"/>
      <w:r w:rsidRPr="0086599A">
        <w:rPr>
          <w:rFonts w:ascii="Times New Roman" w:eastAsia="Times New Roman" w:hAnsi="Times New Roman"/>
          <w:sz w:val="28"/>
          <w:szCs w:val="28"/>
          <w:lang w:eastAsia="ru-RU"/>
        </w:rPr>
        <w:t>рыбопродуктивность</w:t>
      </w:r>
      <w:proofErr w:type="spellEnd"/>
      <w:r w:rsidRPr="0086599A">
        <w:rPr>
          <w:rFonts w:ascii="Times New Roman" w:eastAsia="Times New Roman" w:hAnsi="Times New Roman"/>
          <w:sz w:val="28"/>
          <w:szCs w:val="28"/>
          <w:lang w:eastAsia="ru-RU"/>
        </w:rPr>
        <w:t xml:space="preserve"> составила</w:t>
      </w:r>
      <w:r>
        <w:rPr>
          <w:rFonts w:ascii="Times New Roman" w:eastAsia="Times New Roman" w:hAnsi="Times New Roman"/>
          <w:sz w:val="28"/>
          <w:szCs w:val="28"/>
          <w:lang w:eastAsia="ru-RU"/>
        </w:rPr>
        <w:t xml:space="preserve"> </w:t>
      </w:r>
      <w:r w:rsidRPr="0086599A">
        <w:rPr>
          <w:rFonts w:ascii="Times New Roman" w:eastAsia="Times New Roman" w:hAnsi="Times New Roman"/>
          <w:sz w:val="28"/>
          <w:szCs w:val="28"/>
          <w:lang w:eastAsia="ru-RU"/>
        </w:rPr>
        <w:t>73 кг/га, что показывает неэффективное использование действующих прудовых хозяйств.</w:t>
      </w:r>
    </w:p>
    <w:p w:rsidR="0086599A" w:rsidRDefault="0086599A" w:rsidP="0086599A">
      <w:pPr>
        <w:spacing w:after="0" w:line="240" w:lineRule="auto"/>
        <w:ind w:firstLine="709"/>
        <w:jc w:val="both"/>
        <w:rPr>
          <w:rFonts w:ascii="Times New Roman" w:eastAsia="Times New Roman" w:hAnsi="Times New Roman"/>
          <w:color w:val="000000"/>
          <w:sz w:val="28"/>
          <w:szCs w:val="28"/>
          <w:lang w:eastAsia="ru-RU"/>
        </w:rPr>
      </w:pPr>
      <w:r w:rsidRPr="0086599A">
        <w:rPr>
          <w:rFonts w:ascii="Times New Roman" w:eastAsia="Times New Roman" w:hAnsi="Times New Roman"/>
          <w:color w:val="000000"/>
          <w:sz w:val="28"/>
          <w:szCs w:val="28"/>
          <w:lang w:eastAsia="ru-RU"/>
        </w:rPr>
        <w:t>Из других регионов РФ в район ввозится рыба тех видов, которая отсутствует на местном рынке. К ним относятся деликатесные виды рыб, мороженая рыба (скумбрия, сельдь, лососевые виды рыб и др.).</w:t>
      </w:r>
    </w:p>
    <w:p w:rsidR="00BF797D" w:rsidRDefault="00BF797D" w:rsidP="0086599A">
      <w:pPr>
        <w:spacing w:after="0" w:line="240" w:lineRule="auto"/>
        <w:ind w:firstLine="709"/>
        <w:jc w:val="both"/>
        <w:rPr>
          <w:rFonts w:ascii="Times New Roman" w:eastAsia="Times New Roman" w:hAnsi="Times New Roman"/>
          <w:color w:val="000000"/>
          <w:sz w:val="28"/>
          <w:szCs w:val="28"/>
          <w:lang w:eastAsia="ru-RU"/>
        </w:rPr>
      </w:pPr>
    </w:p>
    <w:p w:rsidR="00BF797D" w:rsidRDefault="00BF797D" w:rsidP="00BF797D">
      <w:pPr>
        <w:pStyle w:val="ConsPlusNormal"/>
        <w:ind w:right="-284"/>
        <w:contextualSpacing/>
        <w:jc w:val="center"/>
        <w:rPr>
          <w:b/>
          <w:szCs w:val="28"/>
        </w:rPr>
      </w:pPr>
      <w:r>
        <w:rPr>
          <w:b/>
          <w:szCs w:val="28"/>
        </w:rPr>
        <w:t>Обеспеченность</w:t>
      </w:r>
      <w:r w:rsidRPr="00747FD9">
        <w:rPr>
          <w:b/>
          <w:szCs w:val="28"/>
        </w:rPr>
        <w:t xml:space="preserve"> услуг</w:t>
      </w:r>
      <w:r>
        <w:rPr>
          <w:b/>
          <w:szCs w:val="28"/>
        </w:rPr>
        <w:t xml:space="preserve">ами рынка </w:t>
      </w:r>
      <w:proofErr w:type="gramStart"/>
      <w:r>
        <w:rPr>
          <w:b/>
          <w:szCs w:val="28"/>
        </w:rPr>
        <w:t>товарной</w:t>
      </w:r>
      <w:proofErr w:type="gramEnd"/>
      <w:r>
        <w:rPr>
          <w:b/>
          <w:szCs w:val="28"/>
        </w:rPr>
        <w:t xml:space="preserve"> </w:t>
      </w:r>
      <w:proofErr w:type="spellStart"/>
      <w:r>
        <w:rPr>
          <w:b/>
          <w:szCs w:val="28"/>
        </w:rPr>
        <w:t>аквакультуры</w:t>
      </w:r>
      <w:proofErr w:type="spellEnd"/>
    </w:p>
    <w:p w:rsidR="00BF797D" w:rsidRDefault="00BF797D" w:rsidP="00BF797D">
      <w:pPr>
        <w:pStyle w:val="ConsPlusNormal"/>
        <w:ind w:right="-284"/>
        <w:contextualSpacing/>
        <w:rPr>
          <w:b/>
          <w:szCs w:val="28"/>
        </w:rPr>
      </w:pPr>
      <w:r>
        <w:rPr>
          <w:noProof/>
        </w:rPr>
        <w:drawing>
          <wp:inline distT="0" distB="0" distL="0" distR="0" wp14:anchorId="02C03FC0" wp14:editId="245A5C4E">
            <wp:extent cx="5857875" cy="31146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797D" w:rsidRPr="00BF797D" w:rsidRDefault="00BF797D" w:rsidP="00BF797D">
      <w:pPr>
        <w:pStyle w:val="ConsPlusNormal"/>
        <w:ind w:right="-284" w:firstLine="709"/>
        <w:contextualSpacing/>
        <w:jc w:val="both"/>
        <w:rPr>
          <w:szCs w:val="28"/>
        </w:rPr>
      </w:pPr>
      <w:r w:rsidRPr="00BF797D">
        <w:rPr>
          <w:szCs w:val="28"/>
        </w:rPr>
        <w:t xml:space="preserve">Более 30 % участников анкетирования считают, что организаций, представляющих рынок товарной </w:t>
      </w:r>
      <w:proofErr w:type="spellStart"/>
      <w:r w:rsidRPr="00BF797D">
        <w:rPr>
          <w:szCs w:val="28"/>
        </w:rPr>
        <w:t>аквакультуры</w:t>
      </w:r>
      <w:proofErr w:type="spellEnd"/>
      <w:r w:rsidRPr="00BF797D">
        <w:rPr>
          <w:szCs w:val="28"/>
        </w:rPr>
        <w:t xml:space="preserve"> недостаточно.</w:t>
      </w: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Слабые стороны отрасли:</w:t>
      </w: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неэффективное использование прудовых хозяйств;</w:t>
      </w: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xml:space="preserve">- отсутствие нормативно-правового акта, регламентирующего порядок определения минимального объема объектов </w:t>
      </w:r>
      <w:proofErr w:type="spellStart"/>
      <w:r w:rsidRPr="0086599A">
        <w:rPr>
          <w:rFonts w:ascii="Times New Roman" w:eastAsia="Times New Roman" w:hAnsi="Times New Roman"/>
          <w:sz w:val="28"/>
          <w:szCs w:val="28"/>
          <w:lang w:eastAsia="ru-RU"/>
        </w:rPr>
        <w:t>аквакультуры</w:t>
      </w:r>
      <w:proofErr w:type="spellEnd"/>
      <w:r w:rsidRPr="0086599A">
        <w:rPr>
          <w:rFonts w:ascii="Times New Roman" w:eastAsia="Times New Roman" w:hAnsi="Times New Roman"/>
          <w:sz w:val="28"/>
          <w:szCs w:val="28"/>
          <w:lang w:eastAsia="ru-RU"/>
        </w:rPr>
        <w:t xml:space="preserve">, подлежащих производству и изъятию в целях реализации  хозяйствующими субъектами в </w:t>
      </w:r>
      <w:r w:rsidRPr="0086599A">
        <w:rPr>
          <w:rFonts w:ascii="Times New Roman" w:eastAsia="Times New Roman" w:hAnsi="Times New Roman"/>
          <w:color w:val="222222"/>
          <w:sz w:val="28"/>
          <w:szCs w:val="28"/>
          <w:shd w:val="clear" w:color="auto" w:fill="FFFFFF"/>
          <w:lang w:eastAsia="ru-RU"/>
        </w:rPr>
        <w:t xml:space="preserve"> границах </w:t>
      </w:r>
      <w:r w:rsidRPr="0086599A">
        <w:rPr>
          <w:rFonts w:ascii="Times New Roman" w:eastAsia="Times New Roman" w:hAnsi="Times New Roman"/>
          <w:sz w:val="28"/>
          <w:szCs w:val="28"/>
          <w:lang w:eastAsia="ru-RU"/>
        </w:rPr>
        <w:t>прудовых хозяйств;</w:t>
      </w:r>
    </w:p>
    <w:p w:rsidR="0086599A" w:rsidRP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отсутствие гарантированного сбыта рыбной продукции.</w:t>
      </w:r>
    </w:p>
    <w:p w:rsidR="0086599A" w:rsidRPr="004C3B66" w:rsidRDefault="0086599A" w:rsidP="0086599A">
      <w:pPr>
        <w:pStyle w:val="ConsPlusNormal"/>
        <w:ind w:right="-284"/>
        <w:contextualSpacing/>
        <w:jc w:val="center"/>
        <w:rPr>
          <w:b/>
          <w:szCs w:val="28"/>
        </w:rPr>
      </w:pPr>
    </w:p>
    <w:p w:rsidR="004C3B66" w:rsidRDefault="004C3B66" w:rsidP="00066BCC">
      <w:pPr>
        <w:pStyle w:val="ConsPlusNormal"/>
        <w:ind w:right="-284"/>
        <w:contextualSpacing/>
        <w:jc w:val="center"/>
        <w:rPr>
          <w:b/>
          <w:szCs w:val="28"/>
        </w:rPr>
      </w:pPr>
      <w:r w:rsidRPr="004C3B66">
        <w:rPr>
          <w:b/>
          <w:szCs w:val="28"/>
        </w:rPr>
        <w:t>8</w:t>
      </w:r>
      <w:r>
        <w:rPr>
          <w:b/>
          <w:szCs w:val="28"/>
        </w:rPr>
        <w:t>)</w:t>
      </w:r>
      <w:r w:rsidRPr="004C3B66">
        <w:rPr>
          <w:b/>
          <w:szCs w:val="28"/>
        </w:rPr>
        <w:tab/>
      </w:r>
      <w:r>
        <w:rPr>
          <w:b/>
          <w:szCs w:val="28"/>
        </w:rPr>
        <w:t>Р</w:t>
      </w:r>
      <w:r w:rsidRPr="004C3B66">
        <w:rPr>
          <w:b/>
          <w:szCs w:val="28"/>
        </w:rPr>
        <w:t>ынок выполнения работ по благоустройству городской среды;</w:t>
      </w:r>
    </w:p>
    <w:p w:rsidR="00066BCC" w:rsidRDefault="00066BCC" w:rsidP="004C3B66">
      <w:pPr>
        <w:pStyle w:val="ConsPlusNormal"/>
        <w:ind w:right="-284"/>
        <w:contextualSpacing/>
        <w:rPr>
          <w:b/>
          <w:szCs w:val="28"/>
        </w:rPr>
      </w:pPr>
    </w:p>
    <w:p w:rsidR="00066BCC" w:rsidRPr="00066BCC" w:rsidRDefault="00066BCC" w:rsidP="00066BCC">
      <w:pPr>
        <w:pStyle w:val="ConsPlusNormal"/>
        <w:ind w:right="-284" w:firstLine="709"/>
        <w:contextualSpacing/>
        <w:jc w:val="both"/>
        <w:rPr>
          <w:szCs w:val="28"/>
        </w:rPr>
      </w:pPr>
      <w:r w:rsidRPr="00066BCC">
        <w:rPr>
          <w:szCs w:val="28"/>
        </w:rPr>
        <w:t xml:space="preserve">На территории муниципального образования </w:t>
      </w:r>
      <w:proofErr w:type="spellStart"/>
      <w:r w:rsidRPr="00066BCC">
        <w:rPr>
          <w:szCs w:val="28"/>
        </w:rPr>
        <w:t>Приморско-Ахтарский</w:t>
      </w:r>
      <w:proofErr w:type="spellEnd"/>
      <w:r w:rsidRPr="00066BCC">
        <w:rPr>
          <w:szCs w:val="28"/>
        </w:rPr>
        <w:t xml:space="preserve"> район работы по благоустройству общественных территорий выполняются подрядными организациями, определяемыми путем проведения конкурсных процедур. Доля организаций частной формы собственности в сфере выполнения работ по благоустройству городской среды 100%.</w:t>
      </w:r>
    </w:p>
    <w:p w:rsidR="00066BCC" w:rsidRPr="00066BCC" w:rsidRDefault="00066BCC" w:rsidP="00066BCC">
      <w:pPr>
        <w:pStyle w:val="ConsPlusNormal"/>
        <w:ind w:right="-284" w:firstLine="709"/>
        <w:contextualSpacing/>
        <w:jc w:val="both"/>
        <w:rPr>
          <w:szCs w:val="28"/>
        </w:rPr>
      </w:pPr>
      <w:r w:rsidRPr="00066BCC">
        <w:rPr>
          <w:szCs w:val="28"/>
        </w:rPr>
        <w:t xml:space="preserve">В 2018 году в приоритетном проекте «Формирование комфортной городской среды на 2018-2022 годы» приняли участие </w:t>
      </w:r>
      <w:proofErr w:type="spellStart"/>
      <w:r w:rsidRPr="00066BCC">
        <w:rPr>
          <w:szCs w:val="28"/>
        </w:rPr>
        <w:t>Приморско-Ахтарское</w:t>
      </w:r>
      <w:proofErr w:type="spellEnd"/>
      <w:r w:rsidRPr="00066BCC">
        <w:rPr>
          <w:szCs w:val="28"/>
        </w:rPr>
        <w:t xml:space="preserve"> городское поселение и </w:t>
      </w:r>
      <w:proofErr w:type="spellStart"/>
      <w:r w:rsidRPr="00066BCC">
        <w:rPr>
          <w:szCs w:val="28"/>
        </w:rPr>
        <w:t>Бриньковское</w:t>
      </w:r>
      <w:proofErr w:type="spellEnd"/>
      <w:r w:rsidRPr="00066BCC">
        <w:rPr>
          <w:szCs w:val="28"/>
        </w:rPr>
        <w:t xml:space="preserve"> сельское поселение </w:t>
      </w:r>
      <w:proofErr w:type="spellStart"/>
      <w:r w:rsidRPr="00066BCC">
        <w:rPr>
          <w:szCs w:val="28"/>
        </w:rPr>
        <w:t>Приморско-Ахтарского</w:t>
      </w:r>
      <w:proofErr w:type="spellEnd"/>
      <w:r w:rsidRPr="00066BCC">
        <w:rPr>
          <w:szCs w:val="28"/>
        </w:rPr>
        <w:t xml:space="preserve"> района.  </w:t>
      </w:r>
    </w:p>
    <w:p w:rsidR="00066BCC" w:rsidRPr="00066BCC" w:rsidRDefault="00066BCC" w:rsidP="00066BCC">
      <w:pPr>
        <w:pStyle w:val="ConsPlusNormal"/>
        <w:ind w:right="-284" w:firstLine="709"/>
        <w:contextualSpacing/>
        <w:jc w:val="both"/>
        <w:rPr>
          <w:szCs w:val="28"/>
        </w:rPr>
      </w:pPr>
      <w:r w:rsidRPr="00066BCC">
        <w:rPr>
          <w:szCs w:val="28"/>
        </w:rPr>
        <w:t xml:space="preserve">В ст. </w:t>
      </w:r>
      <w:proofErr w:type="spellStart"/>
      <w:r w:rsidRPr="00066BCC">
        <w:rPr>
          <w:szCs w:val="28"/>
        </w:rPr>
        <w:t>Бриньковской</w:t>
      </w:r>
      <w:proofErr w:type="spellEnd"/>
      <w:r w:rsidRPr="00066BCC">
        <w:rPr>
          <w:szCs w:val="28"/>
        </w:rPr>
        <w:t xml:space="preserve"> благоустроен сквер «Казачий» им. В.А. Лоза  </w:t>
      </w:r>
    </w:p>
    <w:p w:rsidR="00066BCC" w:rsidRPr="00066BCC" w:rsidRDefault="00066BCC" w:rsidP="00066BCC">
      <w:pPr>
        <w:pStyle w:val="ConsPlusNormal"/>
        <w:ind w:right="-284" w:firstLine="709"/>
        <w:contextualSpacing/>
        <w:jc w:val="both"/>
        <w:rPr>
          <w:szCs w:val="28"/>
        </w:rPr>
      </w:pPr>
      <w:r w:rsidRPr="00066BCC">
        <w:rPr>
          <w:szCs w:val="28"/>
        </w:rPr>
        <w:t xml:space="preserve">Стоимость контракта – 12780,0  </w:t>
      </w:r>
      <w:proofErr w:type="spellStart"/>
      <w:r w:rsidRPr="00066BCC">
        <w:rPr>
          <w:szCs w:val="28"/>
        </w:rPr>
        <w:t>тыс</w:t>
      </w:r>
      <w:proofErr w:type="gramStart"/>
      <w:r w:rsidRPr="00066BCC">
        <w:rPr>
          <w:szCs w:val="28"/>
        </w:rPr>
        <w:t>.р</w:t>
      </w:r>
      <w:proofErr w:type="gramEnd"/>
      <w:r w:rsidRPr="00066BCC">
        <w:rPr>
          <w:szCs w:val="28"/>
        </w:rPr>
        <w:t>уб</w:t>
      </w:r>
      <w:proofErr w:type="spellEnd"/>
      <w:r w:rsidRPr="00066BCC">
        <w:rPr>
          <w:szCs w:val="28"/>
        </w:rPr>
        <w:t>.</w:t>
      </w:r>
    </w:p>
    <w:p w:rsidR="00066BCC" w:rsidRPr="00066BCC" w:rsidRDefault="00066BCC" w:rsidP="00066BCC">
      <w:pPr>
        <w:pStyle w:val="ConsPlusNormal"/>
        <w:ind w:right="-284" w:firstLine="709"/>
        <w:contextualSpacing/>
        <w:jc w:val="both"/>
        <w:rPr>
          <w:szCs w:val="28"/>
        </w:rPr>
      </w:pPr>
      <w:r w:rsidRPr="00066BCC">
        <w:rPr>
          <w:szCs w:val="28"/>
        </w:rPr>
        <w:t>Дата заключения контракта – 27.08.2018 год.</w:t>
      </w:r>
    </w:p>
    <w:p w:rsidR="00066BCC" w:rsidRPr="00066BCC" w:rsidRDefault="00066BCC" w:rsidP="00066BCC">
      <w:pPr>
        <w:pStyle w:val="ConsPlusNormal"/>
        <w:ind w:right="-284" w:firstLine="709"/>
        <w:contextualSpacing/>
        <w:jc w:val="both"/>
        <w:rPr>
          <w:szCs w:val="28"/>
        </w:rPr>
      </w:pPr>
      <w:r w:rsidRPr="00066BCC">
        <w:rPr>
          <w:szCs w:val="28"/>
        </w:rPr>
        <w:t xml:space="preserve">Исполнитель общество с ограниченной ответственностью «АМЭ», именуемое в дальнейшем «Генеральный подрядчик», в лице генерального директора </w:t>
      </w:r>
      <w:proofErr w:type="spellStart"/>
      <w:r w:rsidRPr="00066BCC">
        <w:rPr>
          <w:szCs w:val="28"/>
        </w:rPr>
        <w:t>Закаряна</w:t>
      </w:r>
      <w:proofErr w:type="spellEnd"/>
      <w:r w:rsidRPr="00066BCC">
        <w:rPr>
          <w:szCs w:val="28"/>
        </w:rPr>
        <w:t xml:space="preserve"> </w:t>
      </w:r>
      <w:proofErr w:type="spellStart"/>
      <w:r w:rsidRPr="00066BCC">
        <w:rPr>
          <w:szCs w:val="28"/>
        </w:rPr>
        <w:t>Аветика</w:t>
      </w:r>
      <w:proofErr w:type="spellEnd"/>
      <w:r w:rsidRPr="00066BCC">
        <w:rPr>
          <w:szCs w:val="28"/>
        </w:rPr>
        <w:t xml:space="preserve"> </w:t>
      </w:r>
      <w:proofErr w:type="spellStart"/>
      <w:r w:rsidRPr="00066BCC">
        <w:rPr>
          <w:szCs w:val="28"/>
        </w:rPr>
        <w:t>Сарибековича</w:t>
      </w:r>
      <w:proofErr w:type="spellEnd"/>
    </w:p>
    <w:p w:rsidR="00066BCC" w:rsidRPr="00066BCC" w:rsidRDefault="00066BCC" w:rsidP="00066BCC">
      <w:pPr>
        <w:pStyle w:val="ConsPlusNormal"/>
        <w:ind w:right="-284" w:firstLine="709"/>
        <w:contextualSpacing/>
        <w:jc w:val="both"/>
        <w:rPr>
          <w:szCs w:val="28"/>
        </w:rPr>
      </w:pPr>
      <w:r w:rsidRPr="00066BCC">
        <w:rPr>
          <w:szCs w:val="28"/>
        </w:rPr>
        <w:t>Срок гарантийных обязательств 36 месяцев</w:t>
      </w:r>
    </w:p>
    <w:p w:rsidR="00066BCC" w:rsidRPr="00066BCC" w:rsidRDefault="00066BCC" w:rsidP="00066BCC">
      <w:pPr>
        <w:pStyle w:val="ConsPlusNormal"/>
        <w:ind w:right="-284" w:firstLine="709"/>
        <w:contextualSpacing/>
        <w:jc w:val="both"/>
        <w:rPr>
          <w:szCs w:val="28"/>
        </w:rPr>
      </w:pPr>
      <w:r w:rsidRPr="00066BCC">
        <w:rPr>
          <w:szCs w:val="28"/>
        </w:rPr>
        <w:t>Окончание работ 05.10.2018 г.</w:t>
      </w:r>
    </w:p>
    <w:p w:rsidR="00066BCC" w:rsidRPr="00066BCC" w:rsidRDefault="00066BCC" w:rsidP="00066BCC">
      <w:pPr>
        <w:pStyle w:val="ConsPlusNormal"/>
        <w:ind w:right="-284" w:firstLine="709"/>
        <w:contextualSpacing/>
        <w:jc w:val="both"/>
        <w:rPr>
          <w:szCs w:val="28"/>
        </w:rPr>
      </w:pPr>
      <w:r w:rsidRPr="00066BCC">
        <w:rPr>
          <w:szCs w:val="28"/>
        </w:rPr>
        <w:t>Работы выполнены. Оплата подрядчику произведена.</w:t>
      </w:r>
    </w:p>
    <w:p w:rsidR="00066BCC" w:rsidRPr="00066BCC" w:rsidRDefault="00066BCC" w:rsidP="00066BCC">
      <w:pPr>
        <w:pStyle w:val="ConsPlusNormal"/>
        <w:ind w:right="-284" w:firstLine="709"/>
        <w:contextualSpacing/>
        <w:jc w:val="both"/>
        <w:rPr>
          <w:szCs w:val="28"/>
        </w:rPr>
      </w:pPr>
      <w:r w:rsidRPr="00066BCC">
        <w:rPr>
          <w:szCs w:val="28"/>
        </w:rPr>
        <w:t>В г. Приморско-Ахтарске  выполнено "Благоустройство сквера им. Ленина" и прилегающей к нему территории (капитальный ремонт)</w:t>
      </w:r>
    </w:p>
    <w:p w:rsidR="00066BCC" w:rsidRPr="00066BCC" w:rsidRDefault="00066BCC" w:rsidP="00066BCC">
      <w:pPr>
        <w:pStyle w:val="ConsPlusNormal"/>
        <w:ind w:right="-284" w:firstLine="709"/>
        <w:contextualSpacing/>
        <w:jc w:val="both"/>
        <w:rPr>
          <w:szCs w:val="28"/>
        </w:rPr>
      </w:pPr>
      <w:r w:rsidRPr="00066BCC">
        <w:rPr>
          <w:szCs w:val="28"/>
        </w:rPr>
        <w:t xml:space="preserve">Стоимость контракта – 29 902,1 </w:t>
      </w:r>
      <w:proofErr w:type="spellStart"/>
      <w:r w:rsidRPr="00066BCC">
        <w:rPr>
          <w:szCs w:val="28"/>
        </w:rPr>
        <w:t>тыс</w:t>
      </w:r>
      <w:proofErr w:type="gramStart"/>
      <w:r w:rsidRPr="00066BCC">
        <w:rPr>
          <w:szCs w:val="28"/>
        </w:rPr>
        <w:t>.р</w:t>
      </w:r>
      <w:proofErr w:type="gramEnd"/>
      <w:r w:rsidRPr="00066BCC">
        <w:rPr>
          <w:szCs w:val="28"/>
        </w:rPr>
        <w:t>уб</w:t>
      </w:r>
      <w:proofErr w:type="spellEnd"/>
      <w:r w:rsidRPr="00066BCC">
        <w:rPr>
          <w:szCs w:val="28"/>
        </w:rPr>
        <w:t>.</w:t>
      </w:r>
    </w:p>
    <w:p w:rsidR="00066BCC" w:rsidRPr="00066BCC" w:rsidRDefault="00066BCC" w:rsidP="00066BCC">
      <w:pPr>
        <w:pStyle w:val="ConsPlusNormal"/>
        <w:ind w:right="-284" w:firstLine="709"/>
        <w:contextualSpacing/>
        <w:jc w:val="both"/>
        <w:rPr>
          <w:szCs w:val="28"/>
        </w:rPr>
      </w:pPr>
      <w:r w:rsidRPr="00066BCC">
        <w:rPr>
          <w:szCs w:val="28"/>
        </w:rPr>
        <w:t>Дата заключения контракта – 08.09.2018 год.</w:t>
      </w:r>
    </w:p>
    <w:p w:rsidR="00066BCC" w:rsidRPr="00066BCC" w:rsidRDefault="00066BCC" w:rsidP="00066BCC">
      <w:pPr>
        <w:pStyle w:val="ConsPlusNormal"/>
        <w:ind w:right="-284" w:firstLine="709"/>
        <w:contextualSpacing/>
        <w:jc w:val="both"/>
        <w:rPr>
          <w:szCs w:val="28"/>
        </w:rPr>
      </w:pPr>
      <w:r w:rsidRPr="00066BCC">
        <w:rPr>
          <w:szCs w:val="28"/>
        </w:rPr>
        <w:t xml:space="preserve">Исполнитель: общество с ограниченной ответственностью «АМЭ», именуемое в дальнейшем «Генеральный подрядчик», в лице генерального директора </w:t>
      </w:r>
      <w:proofErr w:type="spellStart"/>
      <w:r w:rsidRPr="00066BCC">
        <w:rPr>
          <w:szCs w:val="28"/>
        </w:rPr>
        <w:t>Закаряна</w:t>
      </w:r>
      <w:proofErr w:type="spellEnd"/>
      <w:r w:rsidRPr="00066BCC">
        <w:rPr>
          <w:szCs w:val="28"/>
        </w:rPr>
        <w:t xml:space="preserve"> </w:t>
      </w:r>
      <w:proofErr w:type="spellStart"/>
      <w:r w:rsidRPr="00066BCC">
        <w:rPr>
          <w:szCs w:val="28"/>
        </w:rPr>
        <w:t>Аветика</w:t>
      </w:r>
      <w:proofErr w:type="spellEnd"/>
      <w:r w:rsidRPr="00066BCC">
        <w:rPr>
          <w:szCs w:val="28"/>
        </w:rPr>
        <w:t xml:space="preserve"> </w:t>
      </w:r>
      <w:proofErr w:type="spellStart"/>
      <w:r w:rsidRPr="00066BCC">
        <w:rPr>
          <w:szCs w:val="28"/>
        </w:rPr>
        <w:t>Сарибековича</w:t>
      </w:r>
      <w:proofErr w:type="spellEnd"/>
    </w:p>
    <w:p w:rsidR="00066BCC" w:rsidRPr="00066BCC" w:rsidRDefault="00066BCC" w:rsidP="00066BCC">
      <w:pPr>
        <w:pStyle w:val="ConsPlusNormal"/>
        <w:ind w:right="-284" w:firstLine="709"/>
        <w:contextualSpacing/>
        <w:jc w:val="both"/>
        <w:rPr>
          <w:szCs w:val="28"/>
        </w:rPr>
      </w:pPr>
      <w:r w:rsidRPr="00066BCC">
        <w:rPr>
          <w:szCs w:val="28"/>
        </w:rPr>
        <w:t>Срок гарантийных обязательств 5 лет.</w:t>
      </w:r>
    </w:p>
    <w:p w:rsidR="00066BCC" w:rsidRPr="00066BCC" w:rsidRDefault="00066BCC" w:rsidP="00066BCC">
      <w:pPr>
        <w:pStyle w:val="ConsPlusNormal"/>
        <w:ind w:right="-284" w:firstLine="709"/>
        <w:contextualSpacing/>
        <w:jc w:val="both"/>
        <w:rPr>
          <w:szCs w:val="28"/>
        </w:rPr>
      </w:pPr>
      <w:r w:rsidRPr="00066BCC">
        <w:rPr>
          <w:szCs w:val="28"/>
        </w:rPr>
        <w:t>Окончание работ 10.12.2018 г.</w:t>
      </w:r>
    </w:p>
    <w:p w:rsidR="00066BCC" w:rsidRPr="00066BCC" w:rsidRDefault="00066BCC" w:rsidP="00066BCC">
      <w:pPr>
        <w:pStyle w:val="ConsPlusNormal"/>
        <w:ind w:right="-284" w:firstLine="709"/>
        <w:contextualSpacing/>
        <w:jc w:val="both"/>
        <w:rPr>
          <w:szCs w:val="28"/>
        </w:rPr>
      </w:pPr>
      <w:r w:rsidRPr="00066BCC">
        <w:rPr>
          <w:szCs w:val="28"/>
        </w:rPr>
        <w:t>Работы выполнены. Оплата подрядчику произведена.</w:t>
      </w:r>
    </w:p>
    <w:p w:rsidR="00066BCC" w:rsidRPr="00066BCC" w:rsidRDefault="00066BCC" w:rsidP="00066BCC">
      <w:pPr>
        <w:pStyle w:val="ConsPlusNormal"/>
        <w:ind w:right="-284" w:firstLine="709"/>
        <w:contextualSpacing/>
        <w:jc w:val="both"/>
        <w:rPr>
          <w:szCs w:val="28"/>
        </w:rPr>
      </w:pPr>
      <w:r w:rsidRPr="00066BCC">
        <w:rPr>
          <w:szCs w:val="28"/>
        </w:rPr>
        <w:t xml:space="preserve">В 2019 году в приоритетном проекте «Формирование комфортной городской среды на 2018-2022 годы» принимало участие </w:t>
      </w:r>
      <w:proofErr w:type="spellStart"/>
      <w:r w:rsidRPr="00066BCC">
        <w:rPr>
          <w:szCs w:val="28"/>
        </w:rPr>
        <w:t>Приморско-Ахтарское</w:t>
      </w:r>
      <w:proofErr w:type="spellEnd"/>
      <w:r w:rsidRPr="00066BCC">
        <w:rPr>
          <w:szCs w:val="28"/>
        </w:rPr>
        <w:t xml:space="preserve"> городское поселение </w:t>
      </w:r>
      <w:proofErr w:type="spellStart"/>
      <w:r w:rsidRPr="00066BCC">
        <w:rPr>
          <w:szCs w:val="28"/>
        </w:rPr>
        <w:t>Приморско-Ахтарского</w:t>
      </w:r>
      <w:proofErr w:type="spellEnd"/>
      <w:r w:rsidRPr="00066BCC">
        <w:rPr>
          <w:szCs w:val="28"/>
        </w:rPr>
        <w:t xml:space="preserve"> района с проектом по благоустройству сквера Ростовский г. Приморско-Ахтарска.  </w:t>
      </w:r>
    </w:p>
    <w:p w:rsidR="00066BCC" w:rsidRPr="00066BCC" w:rsidRDefault="00066BCC" w:rsidP="00066BCC">
      <w:pPr>
        <w:pStyle w:val="ConsPlusNormal"/>
        <w:ind w:right="-284" w:firstLine="709"/>
        <w:contextualSpacing/>
        <w:jc w:val="both"/>
        <w:rPr>
          <w:szCs w:val="28"/>
        </w:rPr>
      </w:pPr>
      <w:r w:rsidRPr="00066BCC">
        <w:rPr>
          <w:szCs w:val="28"/>
        </w:rPr>
        <w:t>Стоимость контракта – 17,692  млн. руб.</w:t>
      </w:r>
    </w:p>
    <w:p w:rsidR="00066BCC" w:rsidRPr="00066BCC" w:rsidRDefault="00066BCC" w:rsidP="00066BCC">
      <w:pPr>
        <w:pStyle w:val="ConsPlusNormal"/>
        <w:ind w:right="-284" w:firstLine="709"/>
        <w:contextualSpacing/>
        <w:jc w:val="both"/>
        <w:rPr>
          <w:szCs w:val="28"/>
        </w:rPr>
      </w:pPr>
      <w:r w:rsidRPr="00066BCC">
        <w:rPr>
          <w:szCs w:val="28"/>
        </w:rPr>
        <w:t>Заключение муниципального контракта  – 09.07.2019 г.</w:t>
      </w:r>
    </w:p>
    <w:p w:rsidR="00066BCC" w:rsidRPr="00066BCC" w:rsidRDefault="00066BCC" w:rsidP="00066BCC">
      <w:pPr>
        <w:pStyle w:val="ConsPlusNormal"/>
        <w:ind w:right="-284" w:firstLine="709"/>
        <w:contextualSpacing/>
        <w:jc w:val="both"/>
        <w:rPr>
          <w:szCs w:val="28"/>
        </w:rPr>
      </w:pPr>
      <w:r w:rsidRPr="00066BCC">
        <w:rPr>
          <w:szCs w:val="28"/>
        </w:rPr>
        <w:t>Подрядная организация - ООО «</w:t>
      </w:r>
      <w:proofErr w:type="spellStart"/>
      <w:r w:rsidRPr="00066BCC">
        <w:rPr>
          <w:szCs w:val="28"/>
        </w:rPr>
        <w:t>Капиталстрой</w:t>
      </w:r>
      <w:proofErr w:type="spellEnd"/>
      <w:r w:rsidRPr="00066BCC">
        <w:rPr>
          <w:szCs w:val="28"/>
        </w:rPr>
        <w:t>»</w:t>
      </w:r>
    </w:p>
    <w:p w:rsidR="00066BCC" w:rsidRPr="00066BCC" w:rsidRDefault="00066BCC" w:rsidP="00066BCC">
      <w:pPr>
        <w:pStyle w:val="ConsPlusNormal"/>
        <w:ind w:right="-284" w:firstLine="709"/>
        <w:contextualSpacing/>
        <w:jc w:val="both"/>
        <w:rPr>
          <w:szCs w:val="28"/>
        </w:rPr>
      </w:pPr>
      <w:r w:rsidRPr="00066BCC">
        <w:rPr>
          <w:szCs w:val="28"/>
        </w:rPr>
        <w:t>Срок окончания работ– 10.12.2019 г. Работы выполнены. Оплата подрядчику произведена.</w:t>
      </w:r>
    </w:p>
    <w:p w:rsidR="00066BCC" w:rsidRPr="00066BCC" w:rsidRDefault="00066BCC" w:rsidP="00066BCC">
      <w:pPr>
        <w:pStyle w:val="ConsPlusNormal"/>
        <w:ind w:right="-284" w:firstLine="709"/>
        <w:contextualSpacing/>
        <w:jc w:val="both"/>
        <w:rPr>
          <w:szCs w:val="28"/>
        </w:rPr>
      </w:pPr>
      <w:r w:rsidRPr="00066BCC">
        <w:rPr>
          <w:szCs w:val="28"/>
        </w:rPr>
        <w:t xml:space="preserve">Доля </w:t>
      </w:r>
      <w:proofErr w:type="gramStart"/>
      <w:r w:rsidRPr="00066BCC">
        <w:rPr>
          <w:szCs w:val="28"/>
        </w:rPr>
        <w:t xml:space="preserve">муниципальных предприятий, осуществляющих деятельность на рынке благоустройства городской среды на территории муниципального образования </w:t>
      </w:r>
      <w:proofErr w:type="spellStart"/>
      <w:r w:rsidRPr="00066BCC">
        <w:rPr>
          <w:szCs w:val="28"/>
        </w:rPr>
        <w:t>Приморско-Ахтарский</w:t>
      </w:r>
      <w:proofErr w:type="spellEnd"/>
      <w:r w:rsidRPr="00066BCC">
        <w:rPr>
          <w:szCs w:val="28"/>
        </w:rPr>
        <w:t xml:space="preserve"> район составляет</w:t>
      </w:r>
      <w:proofErr w:type="gramEnd"/>
      <w:r w:rsidRPr="00066BCC">
        <w:rPr>
          <w:szCs w:val="28"/>
        </w:rPr>
        <w:t xml:space="preserve"> 100%.</w:t>
      </w:r>
    </w:p>
    <w:p w:rsidR="00066BCC" w:rsidRDefault="00066BCC" w:rsidP="00066BCC">
      <w:pPr>
        <w:pStyle w:val="ConsPlusNormal"/>
        <w:ind w:right="-284" w:firstLine="709"/>
        <w:contextualSpacing/>
        <w:jc w:val="both"/>
        <w:rPr>
          <w:szCs w:val="28"/>
        </w:rPr>
      </w:pPr>
      <w:r w:rsidRPr="00066BCC">
        <w:rPr>
          <w:szCs w:val="28"/>
        </w:rPr>
        <w:t xml:space="preserve">На территории </w:t>
      </w:r>
      <w:proofErr w:type="spellStart"/>
      <w:r w:rsidRPr="00066BCC">
        <w:rPr>
          <w:szCs w:val="28"/>
        </w:rPr>
        <w:t>Приморско-Ахтарского</w:t>
      </w:r>
      <w:proofErr w:type="spellEnd"/>
      <w:r w:rsidRPr="00066BCC">
        <w:rPr>
          <w:szCs w:val="28"/>
        </w:rPr>
        <w:t xml:space="preserve"> городского поселения </w:t>
      </w:r>
      <w:proofErr w:type="spellStart"/>
      <w:r w:rsidRPr="00066BCC">
        <w:rPr>
          <w:szCs w:val="28"/>
        </w:rPr>
        <w:t>Приморско-</w:t>
      </w:r>
      <w:r w:rsidRPr="00066BCC">
        <w:rPr>
          <w:szCs w:val="28"/>
        </w:rPr>
        <w:lastRenderedPageBreak/>
        <w:t>Ахтарского</w:t>
      </w:r>
      <w:proofErr w:type="spellEnd"/>
      <w:r w:rsidRPr="00066BCC">
        <w:rPr>
          <w:szCs w:val="28"/>
        </w:rPr>
        <w:t xml:space="preserve"> района работы по благоустройству территории осуществляет МУП «Благоустройство». На территории сельских поселений, входящих в состав муниципального образования </w:t>
      </w:r>
      <w:proofErr w:type="spellStart"/>
      <w:r w:rsidRPr="00066BCC">
        <w:rPr>
          <w:szCs w:val="28"/>
        </w:rPr>
        <w:t>Приморско-Ахтарский</w:t>
      </w:r>
      <w:proofErr w:type="spellEnd"/>
      <w:r w:rsidRPr="00066BCC">
        <w:rPr>
          <w:szCs w:val="28"/>
        </w:rPr>
        <w:t xml:space="preserve"> район – муниципальные унитарные предприятия поселений. В настоящее время на территории муниципального района отсутствуют индивидуальные предприниматели, либо компании, осуществляющие указанный род деятельности. Достижение целевого показателя по снижению доли муниципального участия на рынке благоустройства городской среды путем приватизации муниципальных предприятий планируется к 2022 году до 0%.</w:t>
      </w:r>
    </w:p>
    <w:p w:rsidR="00BF797D" w:rsidRDefault="00BF797D" w:rsidP="00066BCC">
      <w:pPr>
        <w:pStyle w:val="ConsPlusNormal"/>
        <w:ind w:right="-284" w:firstLine="709"/>
        <w:contextualSpacing/>
        <w:jc w:val="both"/>
        <w:rPr>
          <w:szCs w:val="28"/>
        </w:rPr>
      </w:pPr>
    </w:p>
    <w:p w:rsidR="00BF797D" w:rsidRDefault="00BF797D" w:rsidP="00BF797D">
      <w:pPr>
        <w:pStyle w:val="ConsPlusNormal"/>
        <w:ind w:right="-284"/>
        <w:contextualSpacing/>
        <w:jc w:val="center"/>
        <w:rPr>
          <w:b/>
          <w:szCs w:val="28"/>
        </w:rPr>
      </w:pPr>
      <w:r>
        <w:rPr>
          <w:b/>
          <w:szCs w:val="28"/>
        </w:rPr>
        <w:t>Обеспеченность</w:t>
      </w:r>
      <w:r w:rsidRPr="00747FD9">
        <w:rPr>
          <w:b/>
          <w:szCs w:val="28"/>
        </w:rPr>
        <w:t xml:space="preserve"> услуг</w:t>
      </w:r>
      <w:r>
        <w:rPr>
          <w:b/>
          <w:szCs w:val="28"/>
        </w:rPr>
        <w:t xml:space="preserve">ами рынка </w:t>
      </w:r>
      <w:r w:rsidR="001C53D2" w:rsidRPr="004C3B66">
        <w:rPr>
          <w:b/>
          <w:szCs w:val="28"/>
        </w:rPr>
        <w:t>выполнения работ по благоустройству городской среды</w:t>
      </w:r>
    </w:p>
    <w:p w:rsidR="00BF797D" w:rsidRPr="00066BCC" w:rsidRDefault="00BF797D" w:rsidP="00BF797D">
      <w:pPr>
        <w:pStyle w:val="ConsPlusNormal"/>
        <w:ind w:right="-284"/>
        <w:contextualSpacing/>
        <w:jc w:val="both"/>
        <w:rPr>
          <w:szCs w:val="28"/>
        </w:rPr>
      </w:pPr>
      <w:r>
        <w:rPr>
          <w:noProof/>
        </w:rPr>
        <w:drawing>
          <wp:inline distT="0" distB="0" distL="0" distR="0" wp14:anchorId="6CF66B03" wp14:editId="44744AB9">
            <wp:extent cx="6172200" cy="2095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6BCC" w:rsidRPr="001C53D2" w:rsidRDefault="00066BCC" w:rsidP="001C53D2">
      <w:pPr>
        <w:pStyle w:val="ConsPlusNormal"/>
        <w:ind w:right="-284"/>
        <w:contextualSpacing/>
        <w:jc w:val="both"/>
        <w:rPr>
          <w:szCs w:val="28"/>
        </w:rPr>
      </w:pPr>
    </w:p>
    <w:p w:rsidR="00BF797D" w:rsidRDefault="00BF797D" w:rsidP="001C53D2">
      <w:pPr>
        <w:pStyle w:val="ConsPlusNormal"/>
        <w:ind w:right="-284" w:firstLine="709"/>
        <w:contextualSpacing/>
        <w:jc w:val="both"/>
        <w:rPr>
          <w:szCs w:val="28"/>
        </w:rPr>
      </w:pPr>
      <w:r w:rsidRPr="001C53D2">
        <w:rPr>
          <w:szCs w:val="28"/>
        </w:rPr>
        <w:t xml:space="preserve">Более </w:t>
      </w:r>
      <w:r w:rsidR="001C53D2" w:rsidRPr="001C53D2">
        <w:rPr>
          <w:szCs w:val="28"/>
        </w:rPr>
        <w:t>86 % респондентов считают, что организаций на рынке выполнения работ по благоустройству городской среды достаточно.</w:t>
      </w:r>
    </w:p>
    <w:p w:rsidR="001C53D2" w:rsidRPr="001C53D2" w:rsidRDefault="001C53D2" w:rsidP="001C53D2">
      <w:pPr>
        <w:pStyle w:val="ConsPlusNormal"/>
        <w:ind w:right="-284" w:firstLine="709"/>
        <w:contextualSpacing/>
        <w:jc w:val="both"/>
        <w:rPr>
          <w:szCs w:val="28"/>
        </w:rPr>
      </w:pPr>
    </w:p>
    <w:p w:rsidR="004C3B66" w:rsidRDefault="004C3B66" w:rsidP="00066BCC">
      <w:pPr>
        <w:pStyle w:val="ConsPlusNormal"/>
        <w:ind w:right="-284"/>
        <w:contextualSpacing/>
        <w:jc w:val="center"/>
        <w:rPr>
          <w:b/>
          <w:szCs w:val="28"/>
        </w:rPr>
      </w:pPr>
      <w:r>
        <w:rPr>
          <w:b/>
          <w:szCs w:val="28"/>
        </w:rPr>
        <w:t>9)</w:t>
      </w:r>
      <w:r w:rsidRPr="004C3B66">
        <w:rPr>
          <w:b/>
          <w:szCs w:val="28"/>
        </w:rPr>
        <w:tab/>
      </w:r>
      <w:r>
        <w:rPr>
          <w:b/>
          <w:szCs w:val="28"/>
        </w:rPr>
        <w:t>Р</w:t>
      </w:r>
      <w:r w:rsidRPr="004C3B66">
        <w:rPr>
          <w:b/>
          <w:szCs w:val="28"/>
        </w:rPr>
        <w:t>ынок нефтепродуктов;</w:t>
      </w:r>
    </w:p>
    <w:p w:rsidR="00066BCC" w:rsidRDefault="00066BCC" w:rsidP="00066BCC">
      <w:pPr>
        <w:pStyle w:val="ConsPlusNormal"/>
        <w:ind w:right="-284" w:firstLine="709"/>
        <w:contextualSpacing/>
        <w:jc w:val="both"/>
        <w:rPr>
          <w:b/>
          <w:szCs w:val="28"/>
        </w:rPr>
      </w:pPr>
    </w:p>
    <w:p w:rsidR="00066BCC" w:rsidRDefault="00066BCC" w:rsidP="00066BCC">
      <w:pPr>
        <w:pStyle w:val="ConsPlusNormal"/>
        <w:tabs>
          <w:tab w:val="left" w:pos="6000"/>
        </w:tabs>
        <w:ind w:right="-284" w:firstLine="709"/>
        <w:contextualSpacing/>
        <w:jc w:val="both"/>
        <w:rPr>
          <w:szCs w:val="28"/>
        </w:rPr>
      </w:pPr>
      <w:r>
        <w:rPr>
          <w:szCs w:val="28"/>
        </w:rPr>
        <w:t xml:space="preserve">На территории муниципального образования </w:t>
      </w:r>
      <w:proofErr w:type="spellStart"/>
      <w:r>
        <w:rPr>
          <w:szCs w:val="28"/>
        </w:rPr>
        <w:t>Приморско-Ахтарский</w:t>
      </w:r>
      <w:proofErr w:type="spellEnd"/>
      <w:r>
        <w:rPr>
          <w:szCs w:val="28"/>
        </w:rPr>
        <w:t xml:space="preserve"> район общая сеть АЗС всех хозяйствующих субъектов насчитывает 7 станций. Основными операторами рынка нефтепродуктов в регионе являются крупные компании. С точки зрения развития конкурентной среды рынок является развитым. Доля организаций частного сектора на рынке нефтепродуктов в муниципальном образовании </w:t>
      </w:r>
      <w:proofErr w:type="spellStart"/>
      <w:r>
        <w:rPr>
          <w:szCs w:val="28"/>
        </w:rPr>
        <w:t>Приморско-Ахтарский</w:t>
      </w:r>
      <w:proofErr w:type="spellEnd"/>
      <w:r>
        <w:rPr>
          <w:szCs w:val="28"/>
        </w:rPr>
        <w:t xml:space="preserve"> района составляет 100%.</w:t>
      </w:r>
    </w:p>
    <w:p w:rsidR="00066BCC" w:rsidRDefault="00066BCC" w:rsidP="00066BCC">
      <w:pPr>
        <w:pStyle w:val="ConsPlusNormal"/>
        <w:tabs>
          <w:tab w:val="left" w:pos="6000"/>
        </w:tabs>
        <w:ind w:right="-284"/>
        <w:contextualSpacing/>
        <w:rPr>
          <w:b/>
          <w:szCs w:val="28"/>
        </w:rPr>
      </w:pPr>
    </w:p>
    <w:p w:rsidR="001C53D2" w:rsidRDefault="001C53D2" w:rsidP="001C53D2">
      <w:pPr>
        <w:pStyle w:val="ConsPlusNormal"/>
        <w:ind w:right="-284"/>
        <w:contextualSpacing/>
        <w:jc w:val="center"/>
        <w:rPr>
          <w:b/>
          <w:szCs w:val="28"/>
        </w:rPr>
      </w:pPr>
      <w:r>
        <w:rPr>
          <w:b/>
          <w:szCs w:val="28"/>
        </w:rPr>
        <w:t>Обеспеченность</w:t>
      </w:r>
      <w:r w:rsidRPr="00747FD9">
        <w:rPr>
          <w:b/>
          <w:szCs w:val="28"/>
        </w:rPr>
        <w:t xml:space="preserve"> услуг</w:t>
      </w:r>
      <w:r>
        <w:rPr>
          <w:b/>
          <w:szCs w:val="28"/>
        </w:rPr>
        <w:t>ами рынка нефтепродуктов</w:t>
      </w:r>
    </w:p>
    <w:p w:rsidR="001C53D2" w:rsidRDefault="001C53D2" w:rsidP="00066BCC">
      <w:pPr>
        <w:pStyle w:val="ConsPlusNormal"/>
        <w:tabs>
          <w:tab w:val="left" w:pos="6000"/>
        </w:tabs>
        <w:ind w:right="-284"/>
        <w:contextualSpacing/>
        <w:rPr>
          <w:b/>
          <w:szCs w:val="28"/>
        </w:rPr>
      </w:pPr>
    </w:p>
    <w:p w:rsidR="001C53D2" w:rsidRDefault="001C53D2" w:rsidP="00066BCC">
      <w:pPr>
        <w:pStyle w:val="ConsPlusNormal"/>
        <w:tabs>
          <w:tab w:val="left" w:pos="6000"/>
        </w:tabs>
        <w:ind w:right="-284"/>
        <w:contextualSpacing/>
        <w:rPr>
          <w:b/>
          <w:szCs w:val="28"/>
        </w:rPr>
      </w:pPr>
      <w:r>
        <w:rPr>
          <w:noProof/>
        </w:rPr>
        <w:drawing>
          <wp:inline distT="0" distB="0" distL="0" distR="0" wp14:anchorId="0CC522C6" wp14:editId="01D3B643">
            <wp:extent cx="6172200" cy="21240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53D2" w:rsidRDefault="001C53D2" w:rsidP="00066BCC">
      <w:pPr>
        <w:pStyle w:val="ConsPlusNormal"/>
        <w:tabs>
          <w:tab w:val="left" w:pos="6000"/>
        </w:tabs>
        <w:ind w:right="-284"/>
        <w:contextualSpacing/>
        <w:rPr>
          <w:b/>
          <w:szCs w:val="28"/>
        </w:rPr>
      </w:pPr>
    </w:p>
    <w:p w:rsidR="001C53D2" w:rsidRDefault="001C53D2" w:rsidP="001C53D2">
      <w:pPr>
        <w:pStyle w:val="ConsPlusNormal"/>
        <w:tabs>
          <w:tab w:val="left" w:pos="6000"/>
        </w:tabs>
        <w:ind w:right="-284" w:firstLine="709"/>
        <w:contextualSpacing/>
        <w:jc w:val="both"/>
        <w:rPr>
          <w:szCs w:val="28"/>
        </w:rPr>
      </w:pPr>
      <w:r w:rsidRPr="001C53D2">
        <w:rPr>
          <w:szCs w:val="28"/>
        </w:rPr>
        <w:t xml:space="preserve">68 % </w:t>
      </w:r>
      <w:proofErr w:type="spellStart"/>
      <w:r w:rsidRPr="001C53D2">
        <w:rPr>
          <w:szCs w:val="28"/>
        </w:rPr>
        <w:t>учатников</w:t>
      </w:r>
      <w:proofErr w:type="spellEnd"/>
      <w:r w:rsidRPr="001C53D2">
        <w:rPr>
          <w:szCs w:val="28"/>
        </w:rPr>
        <w:t xml:space="preserve"> анкетирования считают, что организаций, представляющи</w:t>
      </w:r>
      <w:r>
        <w:rPr>
          <w:szCs w:val="28"/>
        </w:rPr>
        <w:t>х</w:t>
      </w:r>
      <w:r w:rsidRPr="001C53D2">
        <w:rPr>
          <w:szCs w:val="28"/>
        </w:rPr>
        <w:t xml:space="preserve"> рынок нефтепродуктов на территории муниципального образования </w:t>
      </w:r>
      <w:proofErr w:type="spellStart"/>
      <w:r w:rsidRPr="001C53D2">
        <w:rPr>
          <w:szCs w:val="28"/>
        </w:rPr>
        <w:t>Приморско-Ахтарский</w:t>
      </w:r>
      <w:proofErr w:type="spellEnd"/>
      <w:r w:rsidRPr="001C53D2">
        <w:rPr>
          <w:szCs w:val="28"/>
        </w:rPr>
        <w:t xml:space="preserve"> район достаточно. </w:t>
      </w:r>
    </w:p>
    <w:p w:rsidR="001C53D2" w:rsidRPr="001C53D2" w:rsidRDefault="001C53D2" w:rsidP="001C53D2">
      <w:pPr>
        <w:pStyle w:val="ConsPlusNormal"/>
        <w:tabs>
          <w:tab w:val="left" w:pos="6000"/>
        </w:tabs>
        <w:ind w:right="-284" w:firstLine="709"/>
        <w:contextualSpacing/>
        <w:jc w:val="both"/>
        <w:rPr>
          <w:szCs w:val="28"/>
        </w:rPr>
      </w:pPr>
      <w:r w:rsidRPr="001C53D2">
        <w:rPr>
          <w:color w:val="000000"/>
          <w:shd w:val="clear" w:color="auto" w:fill="FFFFFF"/>
        </w:rPr>
        <w:t>Важнейшим конкурентным фактором на рынке нефтепродуктов был и остается ценовой. </w:t>
      </w:r>
    </w:p>
    <w:p w:rsidR="001C53D2" w:rsidRDefault="001C53D2" w:rsidP="00066BCC">
      <w:pPr>
        <w:pStyle w:val="ConsPlusNormal"/>
        <w:tabs>
          <w:tab w:val="left" w:pos="6000"/>
        </w:tabs>
        <w:ind w:right="-284"/>
        <w:contextualSpacing/>
        <w:rPr>
          <w:b/>
          <w:szCs w:val="28"/>
        </w:rPr>
      </w:pPr>
    </w:p>
    <w:p w:rsidR="004C3B66" w:rsidRPr="004C3B66" w:rsidRDefault="004C3B66" w:rsidP="00066BCC">
      <w:pPr>
        <w:pStyle w:val="ConsPlusNormal"/>
        <w:ind w:right="-284"/>
        <w:contextualSpacing/>
        <w:jc w:val="center"/>
        <w:rPr>
          <w:b/>
          <w:szCs w:val="28"/>
        </w:rPr>
      </w:pPr>
      <w:r>
        <w:rPr>
          <w:b/>
          <w:szCs w:val="28"/>
        </w:rPr>
        <w:t>10) Р</w:t>
      </w:r>
      <w:r w:rsidRPr="004C3B66">
        <w:rPr>
          <w:b/>
          <w:szCs w:val="28"/>
        </w:rPr>
        <w:t>ынок выполнения работ по содержанию и текущему ремонту общего имущества собственников помещения в многоквартирном доме;</w:t>
      </w:r>
    </w:p>
    <w:p w:rsidR="00066BCC" w:rsidRDefault="00066BCC" w:rsidP="00066BCC">
      <w:pPr>
        <w:pStyle w:val="ConsPlusNormal"/>
        <w:ind w:right="-284" w:firstLine="709"/>
        <w:contextualSpacing/>
        <w:jc w:val="both"/>
        <w:rPr>
          <w:szCs w:val="28"/>
        </w:rPr>
      </w:pPr>
    </w:p>
    <w:p w:rsidR="00066BCC" w:rsidRPr="00066BCC" w:rsidRDefault="00066BCC" w:rsidP="00066BCC">
      <w:pPr>
        <w:pStyle w:val="ConsPlusNormal"/>
        <w:ind w:right="-284" w:firstLine="709"/>
        <w:contextualSpacing/>
        <w:jc w:val="both"/>
        <w:rPr>
          <w:szCs w:val="28"/>
        </w:rPr>
      </w:pPr>
      <w:r w:rsidRPr="00066BCC">
        <w:rPr>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100%.</w:t>
      </w:r>
    </w:p>
    <w:p w:rsidR="00066BCC" w:rsidRPr="00066BCC" w:rsidRDefault="00066BCC" w:rsidP="00066BCC">
      <w:pPr>
        <w:pStyle w:val="ConsPlusNormal"/>
        <w:ind w:right="-284" w:firstLine="709"/>
        <w:contextualSpacing/>
        <w:jc w:val="both"/>
        <w:rPr>
          <w:szCs w:val="28"/>
        </w:rPr>
      </w:pPr>
      <w:r w:rsidRPr="00066BCC">
        <w:rPr>
          <w:szCs w:val="28"/>
        </w:rPr>
        <w:t xml:space="preserve">На территории </w:t>
      </w:r>
      <w:proofErr w:type="spellStart"/>
      <w:r w:rsidRPr="00066BCC">
        <w:rPr>
          <w:szCs w:val="28"/>
        </w:rPr>
        <w:t>Приморско-Ахтарского</w:t>
      </w:r>
      <w:proofErr w:type="spellEnd"/>
      <w:r w:rsidRPr="00066BCC">
        <w:rPr>
          <w:szCs w:val="28"/>
        </w:rPr>
        <w:t xml:space="preserve"> городского поселения </w:t>
      </w:r>
      <w:proofErr w:type="spellStart"/>
      <w:r w:rsidRPr="00066BCC">
        <w:rPr>
          <w:szCs w:val="28"/>
        </w:rPr>
        <w:t>Приморско-Ахтарского</w:t>
      </w:r>
      <w:proofErr w:type="spellEnd"/>
      <w:r w:rsidRPr="00066BCC">
        <w:rPr>
          <w:szCs w:val="28"/>
        </w:rPr>
        <w:t xml:space="preserve"> района осуществляют деятельность по содержанию и текущему ремонту общего имущества собственников </w:t>
      </w:r>
      <w:proofErr w:type="gramStart"/>
      <w:r w:rsidRPr="00066BCC">
        <w:rPr>
          <w:szCs w:val="28"/>
        </w:rPr>
        <w:t>помещений</w:t>
      </w:r>
      <w:proofErr w:type="gramEnd"/>
      <w:r w:rsidRPr="00066BCC">
        <w:rPr>
          <w:szCs w:val="28"/>
        </w:rPr>
        <w:t xml:space="preserve"> в многоквартирных домах управляющие компании:</w:t>
      </w:r>
    </w:p>
    <w:p w:rsidR="00066BCC" w:rsidRPr="00066BCC" w:rsidRDefault="00066BCC" w:rsidP="00066BCC">
      <w:pPr>
        <w:pStyle w:val="ConsPlusNormal"/>
        <w:ind w:right="-284" w:firstLine="709"/>
        <w:contextualSpacing/>
        <w:jc w:val="both"/>
        <w:rPr>
          <w:szCs w:val="28"/>
        </w:rPr>
      </w:pPr>
      <w:r w:rsidRPr="00066BCC">
        <w:rPr>
          <w:szCs w:val="28"/>
        </w:rPr>
        <w:t>- ООО «Феникс и</w:t>
      </w:r>
      <w:proofErr w:type="gramStart"/>
      <w:r w:rsidRPr="00066BCC">
        <w:rPr>
          <w:szCs w:val="28"/>
        </w:rPr>
        <w:t xml:space="preserve"> К</w:t>
      </w:r>
      <w:proofErr w:type="gramEnd"/>
      <w:r w:rsidRPr="00066BCC">
        <w:rPr>
          <w:szCs w:val="28"/>
        </w:rPr>
        <w:t>»</w:t>
      </w:r>
    </w:p>
    <w:p w:rsidR="00066BCC" w:rsidRPr="00066BCC" w:rsidRDefault="00066BCC" w:rsidP="00066BCC">
      <w:pPr>
        <w:pStyle w:val="ConsPlusNormal"/>
        <w:ind w:right="-284" w:firstLine="709"/>
        <w:contextualSpacing/>
        <w:jc w:val="both"/>
        <w:rPr>
          <w:szCs w:val="28"/>
        </w:rPr>
      </w:pPr>
      <w:r w:rsidRPr="00066BCC">
        <w:rPr>
          <w:szCs w:val="28"/>
        </w:rPr>
        <w:t>- ООО «РЭП».</w:t>
      </w:r>
    </w:p>
    <w:p w:rsidR="00066BCC" w:rsidRPr="00066BCC" w:rsidRDefault="00066BCC" w:rsidP="00066BCC">
      <w:pPr>
        <w:pStyle w:val="ConsPlusNormal"/>
        <w:ind w:right="-284" w:firstLine="709"/>
        <w:contextualSpacing/>
        <w:jc w:val="both"/>
        <w:rPr>
          <w:szCs w:val="28"/>
        </w:rPr>
      </w:pPr>
      <w:r w:rsidRPr="00066BCC">
        <w:rPr>
          <w:szCs w:val="28"/>
        </w:rPr>
        <w:t>Муниципальные управляющие компании отсутствуют. Под управлением данных компаний находятся 52 многоквартирных дома. В остальных многоквартирных домах избран непосредственный способ управления, либо товарищество собственников жилья.</w:t>
      </w:r>
    </w:p>
    <w:p w:rsidR="00066BCC" w:rsidRPr="00066BCC" w:rsidRDefault="00066BCC" w:rsidP="00066BCC">
      <w:pPr>
        <w:pStyle w:val="ConsPlusNormal"/>
        <w:ind w:right="-284" w:firstLine="709"/>
        <w:contextualSpacing/>
        <w:jc w:val="both"/>
        <w:rPr>
          <w:szCs w:val="28"/>
        </w:rPr>
      </w:pPr>
      <w:r w:rsidRPr="00066BCC">
        <w:rPr>
          <w:szCs w:val="28"/>
        </w:rPr>
        <w:t xml:space="preserve">Количество многоквартирных домов на территории муниципального образования </w:t>
      </w:r>
      <w:proofErr w:type="spellStart"/>
      <w:r w:rsidRPr="00066BCC">
        <w:rPr>
          <w:szCs w:val="28"/>
        </w:rPr>
        <w:t>Приморско-Ахтарский</w:t>
      </w:r>
      <w:proofErr w:type="spellEnd"/>
      <w:r w:rsidRPr="00066BCC">
        <w:rPr>
          <w:szCs w:val="28"/>
        </w:rPr>
        <w:t xml:space="preserve"> район, в которых не выбран или не реализован – способ управления составляет - 37 МКД</w:t>
      </w:r>
    </w:p>
    <w:p w:rsidR="00066BCC" w:rsidRDefault="00066BCC" w:rsidP="00066BCC">
      <w:pPr>
        <w:pStyle w:val="ConsPlusNormal"/>
        <w:ind w:right="-284" w:firstLine="709"/>
        <w:contextualSpacing/>
        <w:jc w:val="both"/>
        <w:rPr>
          <w:szCs w:val="28"/>
        </w:rPr>
      </w:pPr>
      <w:r w:rsidRPr="00066BCC">
        <w:rPr>
          <w:szCs w:val="28"/>
        </w:rPr>
        <w:t xml:space="preserve">В отношении этих домов администрацией </w:t>
      </w:r>
      <w:proofErr w:type="spellStart"/>
      <w:r w:rsidRPr="00066BCC">
        <w:rPr>
          <w:szCs w:val="28"/>
        </w:rPr>
        <w:t>Приморско-Ахтарского</w:t>
      </w:r>
      <w:proofErr w:type="spellEnd"/>
      <w:r w:rsidRPr="00066BCC">
        <w:rPr>
          <w:szCs w:val="28"/>
        </w:rPr>
        <w:t xml:space="preserve"> городского поселения </w:t>
      </w:r>
      <w:proofErr w:type="spellStart"/>
      <w:r w:rsidRPr="00066BCC">
        <w:rPr>
          <w:szCs w:val="28"/>
        </w:rPr>
        <w:t>Приморско-Ахтарского</w:t>
      </w:r>
      <w:proofErr w:type="spellEnd"/>
      <w:r w:rsidRPr="00066BCC">
        <w:rPr>
          <w:szCs w:val="28"/>
        </w:rPr>
        <w:t xml:space="preserve"> района 27 февраля 2020 года запланирован к проведению очередной открытый конкурс по отбору управляющей организации. </w:t>
      </w:r>
      <w:proofErr w:type="gramStart"/>
      <w:r w:rsidRPr="00066BCC">
        <w:rPr>
          <w:szCs w:val="28"/>
        </w:rPr>
        <w:t>Последний конкурс, проведенный в ноябре 2019 года был</w:t>
      </w:r>
      <w:proofErr w:type="gramEnd"/>
      <w:r w:rsidRPr="00066BCC">
        <w:rPr>
          <w:szCs w:val="28"/>
        </w:rPr>
        <w:t xml:space="preserve"> признан несостоявшимся ввиду отсутствия заявок на участие в нем.</w:t>
      </w:r>
    </w:p>
    <w:p w:rsidR="007B7FA1" w:rsidRPr="00066BCC" w:rsidRDefault="007B7FA1" w:rsidP="00066BCC">
      <w:pPr>
        <w:pStyle w:val="ConsPlusNormal"/>
        <w:ind w:right="-284" w:firstLine="709"/>
        <w:contextualSpacing/>
        <w:jc w:val="both"/>
        <w:rPr>
          <w:szCs w:val="28"/>
        </w:rPr>
      </w:pPr>
    </w:p>
    <w:p w:rsidR="007B7FA1" w:rsidRDefault="007B7FA1" w:rsidP="007B7FA1">
      <w:pPr>
        <w:pStyle w:val="ConsPlusNormal"/>
        <w:ind w:right="-284"/>
        <w:contextualSpacing/>
        <w:jc w:val="center"/>
        <w:rPr>
          <w:b/>
          <w:szCs w:val="28"/>
        </w:rPr>
      </w:pPr>
      <w:r>
        <w:rPr>
          <w:b/>
          <w:szCs w:val="28"/>
        </w:rPr>
        <w:t>Обеспеченность</w:t>
      </w:r>
      <w:r w:rsidRPr="00747FD9">
        <w:rPr>
          <w:b/>
          <w:szCs w:val="28"/>
        </w:rPr>
        <w:t xml:space="preserve"> услуг</w:t>
      </w:r>
      <w:r>
        <w:rPr>
          <w:b/>
          <w:szCs w:val="28"/>
        </w:rPr>
        <w:t xml:space="preserve">ами рынка </w:t>
      </w:r>
      <w:r w:rsidRPr="004C3B66">
        <w:rPr>
          <w:b/>
          <w:szCs w:val="28"/>
        </w:rPr>
        <w:t>по содержанию и текущему ремонту общего имущества собственников помещения в многоквартирном доме</w:t>
      </w:r>
      <w:r>
        <w:rPr>
          <w:b/>
          <w:szCs w:val="28"/>
        </w:rPr>
        <w:t xml:space="preserve"> </w:t>
      </w:r>
    </w:p>
    <w:p w:rsidR="0086599A" w:rsidRDefault="007B7FA1" w:rsidP="0086599A">
      <w:pPr>
        <w:pStyle w:val="ConsPlusNormal"/>
        <w:ind w:right="-284"/>
        <w:contextualSpacing/>
        <w:jc w:val="center"/>
        <w:rPr>
          <w:b/>
          <w:szCs w:val="28"/>
        </w:rPr>
      </w:pPr>
      <w:r>
        <w:rPr>
          <w:noProof/>
        </w:rPr>
        <w:drawing>
          <wp:inline distT="0" distB="0" distL="0" distR="0" wp14:anchorId="39F25354" wp14:editId="207399C1">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7FA1" w:rsidRPr="007B7FA1" w:rsidRDefault="007B7FA1" w:rsidP="007B7FA1">
      <w:pPr>
        <w:pStyle w:val="ConsPlusNormal"/>
        <w:ind w:right="-284" w:firstLine="709"/>
        <w:contextualSpacing/>
        <w:jc w:val="both"/>
        <w:rPr>
          <w:szCs w:val="28"/>
        </w:rPr>
      </w:pPr>
      <w:r w:rsidRPr="007B7FA1">
        <w:rPr>
          <w:szCs w:val="28"/>
        </w:rPr>
        <w:t xml:space="preserve">Более 78 % респондентов считают количество </w:t>
      </w:r>
      <w:r>
        <w:rPr>
          <w:szCs w:val="28"/>
        </w:rPr>
        <w:t>управляющих</w:t>
      </w:r>
      <w:r w:rsidRPr="007B7FA1">
        <w:rPr>
          <w:szCs w:val="28"/>
        </w:rPr>
        <w:t xml:space="preserve"> компаний на территории </w:t>
      </w:r>
      <w:r>
        <w:rPr>
          <w:szCs w:val="28"/>
        </w:rPr>
        <w:t>района достаточным.</w:t>
      </w:r>
    </w:p>
    <w:p w:rsidR="007B7FA1" w:rsidRDefault="007B7FA1" w:rsidP="0086599A">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lastRenderedPageBreak/>
        <w:t>11) Р</w:t>
      </w:r>
      <w:r w:rsidRPr="004C3B66">
        <w:rPr>
          <w:b/>
          <w:szCs w:val="28"/>
        </w:rPr>
        <w:t>ынок оказания услуг по перевозке пассажиров автомобильным транспортом по муниципальным</w:t>
      </w:r>
      <w:r w:rsidR="0086599A">
        <w:rPr>
          <w:b/>
          <w:szCs w:val="28"/>
        </w:rPr>
        <w:t xml:space="preserve"> маршрутам регулярных перевозок</w:t>
      </w:r>
    </w:p>
    <w:p w:rsidR="0086599A" w:rsidRDefault="0086599A" w:rsidP="0086599A">
      <w:pPr>
        <w:pStyle w:val="ConsPlusNormal"/>
        <w:ind w:right="-284"/>
        <w:contextualSpacing/>
        <w:jc w:val="center"/>
        <w:rPr>
          <w:b/>
          <w:szCs w:val="28"/>
        </w:rPr>
      </w:pPr>
    </w:p>
    <w:p w:rsidR="0086599A" w:rsidRPr="0086599A" w:rsidRDefault="0086599A" w:rsidP="0086599A">
      <w:pPr>
        <w:spacing w:after="0" w:line="240" w:lineRule="auto"/>
        <w:ind w:firstLine="900"/>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xml:space="preserve">В 2019 году перевозку пассажиров на муниципальных городских и пригородных маршрутах регулярных перевозок осуществляли 11 индивидуальных предпринимателей.  Доля услуг по перевозке пассажиров автомобильным транспортом по муниципальным городским и пригородным маршрутам регулярных перевозок, оказанных организациями частной формы собственности, составляет 100%. </w:t>
      </w:r>
    </w:p>
    <w:p w:rsidR="00E05566" w:rsidRPr="00187169" w:rsidRDefault="00E05566" w:rsidP="00E05566">
      <w:pPr>
        <w:pStyle w:val="ConsPlusNormal"/>
        <w:ind w:right="-284" w:firstLine="709"/>
        <w:contextualSpacing/>
        <w:jc w:val="both"/>
        <w:rPr>
          <w:szCs w:val="28"/>
        </w:rPr>
      </w:pPr>
      <w:r w:rsidRPr="008D1CCB">
        <w:rPr>
          <w:szCs w:val="28"/>
        </w:rPr>
        <w:t xml:space="preserve">Транспортным обслуживанием охвачено 26 населенных пунктов. </w:t>
      </w:r>
      <w:proofErr w:type="gramStart"/>
      <w:r w:rsidRPr="008D1CCB">
        <w:rPr>
          <w:szCs w:val="28"/>
        </w:rPr>
        <w:t>В 201</w:t>
      </w:r>
      <w:r>
        <w:rPr>
          <w:szCs w:val="28"/>
        </w:rPr>
        <w:t>9</w:t>
      </w:r>
      <w:r w:rsidRPr="008D1CCB">
        <w:rPr>
          <w:szCs w:val="28"/>
        </w:rPr>
        <w:t xml:space="preserve"> году остается неохваченным транспортным обслуживанием</w:t>
      </w:r>
      <w:r>
        <w:rPr>
          <w:szCs w:val="28"/>
        </w:rPr>
        <w:t xml:space="preserve"> </w:t>
      </w:r>
      <w:r w:rsidRPr="008D1CCB">
        <w:rPr>
          <w:szCs w:val="28"/>
        </w:rPr>
        <w:t xml:space="preserve"> 3 населенных пункта: х. </w:t>
      </w:r>
      <w:proofErr w:type="spellStart"/>
      <w:r w:rsidRPr="008D1CCB">
        <w:rPr>
          <w:szCs w:val="28"/>
        </w:rPr>
        <w:t>Бейсуг</w:t>
      </w:r>
      <w:proofErr w:type="spellEnd"/>
      <w:r w:rsidRPr="008D1CCB">
        <w:rPr>
          <w:szCs w:val="28"/>
        </w:rPr>
        <w:t xml:space="preserve"> (78 человек), х. Возрождение (55 человек),</w:t>
      </w:r>
      <w:r>
        <w:rPr>
          <w:szCs w:val="28"/>
        </w:rPr>
        <w:t xml:space="preserve"> </w:t>
      </w:r>
      <w:r w:rsidRPr="008D1CCB">
        <w:rPr>
          <w:szCs w:val="28"/>
        </w:rPr>
        <w:t>с. Ягодное (10 человек).</w:t>
      </w:r>
      <w:proofErr w:type="gramEnd"/>
      <w:r w:rsidRPr="008D1CCB">
        <w:rPr>
          <w:szCs w:val="28"/>
        </w:rPr>
        <w:t xml:space="preserve"> Доля населения, проживающего в населенных пунктах, не имеющего регулярного автобусного сообщения с административным центром городского округа, составляет 0,24%. В перспективе развития регулярных пассажирских перевозок охват транспортным обслуживанием населенных пунктов х. </w:t>
      </w:r>
      <w:proofErr w:type="spellStart"/>
      <w:r w:rsidRPr="008D1CCB">
        <w:rPr>
          <w:szCs w:val="28"/>
        </w:rPr>
        <w:t>Бейсуг</w:t>
      </w:r>
      <w:proofErr w:type="spellEnd"/>
      <w:r w:rsidRPr="008D1CCB">
        <w:rPr>
          <w:szCs w:val="28"/>
        </w:rPr>
        <w:t xml:space="preserve">, х. Возрождение, </w:t>
      </w:r>
      <w:proofErr w:type="gramStart"/>
      <w:r w:rsidRPr="008D1CCB">
        <w:rPr>
          <w:szCs w:val="28"/>
        </w:rPr>
        <w:t>с</w:t>
      </w:r>
      <w:proofErr w:type="gramEnd"/>
      <w:r w:rsidRPr="008D1CCB">
        <w:rPr>
          <w:szCs w:val="28"/>
        </w:rPr>
        <w:t>. Ягодное.</w:t>
      </w:r>
    </w:p>
    <w:p w:rsidR="00CF3840" w:rsidRDefault="00CF3840"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опроса выявлена потребность в пользовании общественным транспортом у населения. Почти половина опрошенных потребителей (49 %) практически каждый день пользуются общественным транспортом. </w:t>
      </w:r>
      <w:r w:rsidR="000A2F35">
        <w:rPr>
          <w:rFonts w:ascii="Times New Roman" w:eastAsia="Times New Roman" w:hAnsi="Times New Roman"/>
          <w:sz w:val="28"/>
          <w:szCs w:val="28"/>
          <w:lang w:eastAsia="ru-RU"/>
        </w:rPr>
        <w:t>22 % пользуются личным автомобилей, мотоциклом или такси, 17,8 % – пользуются общественным транспортом один или несколько раз в неделю, 5,5 % – один или несколько раз в месяц, 3,8 % практически не пользуются.</w:t>
      </w:r>
    </w:p>
    <w:p w:rsidR="000A2F35" w:rsidRDefault="000A2F35" w:rsidP="0086599A">
      <w:pPr>
        <w:spacing w:after="0" w:line="240" w:lineRule="auto"/>
        <w:ind w:firstLine="900"/>
        <w:jc w:val="both"/>
        <w:rPr>
          <w:rFonts w:ascii="Times New Roman" w:eastAsia="Times New Roman" w:hAnsi="Times New Roman"/>
          <w:sz w:val="28"/>
          <w:szCs w:val="28"/>
          <w:lang w:eastAsia="ru-RU"/>
        </w:rPr>
      </w:pPr>
    </w:p>
    <w:p w:rsidR="000A2F35" w:rsidRDefault="000A2F35" w:rsidP="000A2F35">
      <w:pPr>
        <w:spacing w:after="0" w:line="240" w:lineRule="auto"/>
        <w:ind w:firstLine="900"/>
        <w:jc w:val="center"/>
        <w:rPr>
          <w:rFonts w:ascii="Times New Roman" w:eastAsia="Times New Roman" w:hAnsi="Times New Roman"/>
          <w:b/>
          <w:sz w:val="28"/>
          <w:szCs w:val="28"/>
          <w:lang w:eastAsia="ru-RU"/>
        </w:rPr>
      </w:pPr>
      <w:r w:rsidRPr="000A2F35">
        <w:rPr>
          <w:rFonts w:ascii="Times New Roman" w:eastAsia="Times New Roman" w:hAnsi="Times New Roman"/>
          <w:b/>
          <w:sz w:val="28"/>
          <w:szCs w:val="28"/>
          <w:lang w:eastAsia="ru-RU"/>
        </w:rPr>
        <w:t>Оценка работы общественного транспорта</w:t>
      </w:r>
    </w:p>
    <w:p w:rsidR="000A2F35" w:rsidRDefault="000A2F35" w:rsidP="000A2F35">
      <w:pPr>
        <w:spacing w:after="0" w:line="240" w:lineRule="auto"/>
        <w:ind w:firstLine="900"/>
        <w:jc w:val="center"/>
        <w:rPr>
          <w:rFonts w:ascii="Times New Roman" w:eastAsia="Times New Roman" w:hAnsi="Times New Roman"/>
          <w:b/>
          <w:sz w:val="28"/>
          <w:szCs w:val="28"/>
          <w:lang w:eastAsia="ru-RU"/>
        </w:rPr>
      </w:pPr>
    </w:p>
    <w:p w:rsidR="000A2F35" w:rsidRPr="000A2F35" w:rsidRDefault="000A2F35" w:rsidP="000A2F35">
      <w:pPr>
        <w:spacing w:after="0" w:line="240" w:lineRule="auto"/>
        <w:jc w:val="center"/>
        <w:rPr>
          <w:rFonts w:ascii="Times New Roman" w:eastAsia="Times New Roman" w:hAnsi="Times New Roman"/>
          <w:b/>
          <w:sz w:val="28"/>
          <w:szCs w:val="28"/>
          <w:lang w:eastAsia="ru-RU"/>
        </w:rPr>
      </w:pPr>
      <w:r>
        <w:rPr>
          <w:noProof/>
          <w:lang w:eastAsia="ru-RU"/>
        </w:rPr>
        <w:drawing>
          <wp:inline distT="0" distB="0" distL="0" distR="0" wp14:anchorId="65781F0A" wp14:editId="4C4BA3D0">
            <wp:extent cx="6029325"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3840" w:rsidRDefault="000A2F35"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высшие баллы «хорошо» и «скорее хорошо» работу общественного транспорта оценили </w:t>
      </w:r>
      <w:r w:rsidR="000F6974">
        <w:rPr>
          <w:rFonts w:ascii="Times New Roman" w:eastAsia="Times New Roman" w:hAnsi="Times New Roman"/>
          <w:sz w:val="28"/>
          <w:szCs w:val="28"/>
          <w:lang w:eastAsia="ru-RU"/>
        </w:rPr>
        <w:t>72</w:t>
      </w:r>
      <w:r>
        <w:rPr>
          <w:rFonts w:ascii="Times New Roman" w:eastAsia="Times New Roman" w:hAnsi="Times New Roman"/>
          <w:sz w:val="28"/>
          <w:szCs w:val="28"/>
          <w:lang w:eastAsia="ru-RU"/>
        </w:rPr>
        <w:t xml:space="preserve"> % респондентов. Оценки «плохо» и «скорее  плохо» поставили </w:t>
      </w:r>
      <w:r w:rsidR="000F6974">
        <w:rPr>
          <w:rFonts w:ascii="Times New Roman" w:eastAsia="Times New Roman" w:hAnsi="Times New Roman"/>
          <w:sz w:val="28"/>
          <w:szCs w:val="28"/>
          <w:lang w:eastAsia="ru-RU"/>
        </w:rPr>
        <w:t>8 % жителей. 9 % не пользуются общественным транспортом. Затруднились ответить 11 % опрошенных потребителей.</w:t>
      </w:r>
    </w:p>
    <w:p w:rsidR="000F6974" w:rsidRDefault="000F6974"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Также, респонденты отметили причины, которые мешают пользоваться общественным транспортом, больше всего голосов набрали: </w:t>
      </w:r>
    </w:p>
    <w:p w:rsidR="000F6974" w:rsidRDefault="000F6974"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нет конкретных причин, личный автомобиль гораздо удобнее даже самого современного и комфортного общественного транспорта;</w:t>
      </w:r>
    </w:p>
    <w:p w:rsidR="000F6974" w:rsidRDefault="000F6974"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p w:rsidR="000F6974" w:rsidRDefault="000F6974"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softHyphen/>
        <w:t>– некомфортный/устаревший подвижной состав.</w:t>
      </w:r>
    </w:p>
    <w:p w:rsidR="00B81B50" w:rsidRDefault="00B81B50" w:rsidP="00B81B5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Помимо предложенных вариантов ответа респонденты отметили свои причины: неудобный график работы общественного транспорта; не освещаются остановочные комплексы; нет светового табло на транспорте.</w:t>
      </w:r>
    </w:p>
    <w:p w:rsidR="000F6974" w:rsidRDefault="000F6974" w:rsidP="0086599A">
      <w:pPr>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29,9 % опрошенных потребителей отметили, что ничто не мешает, общественный транспорт удобен. </w:t>
      </w:r>
    </w:p>
    <w:p w:rsidR="007B7FA1" w:rsidRDefault="007B7FA1" w:rsidP="0086599A">
      <w:pPr>
        <w:spacing w:after="0" w:line="240" w:lineRule="auto"/>
        <w:ind w:firstLine="900"/>
        <w:jc w:val="both"/>
        <w:rPr>
          <w:rFonts w:ascii="Times New Roman" w:eastAsia="Times New Roman" w:hAnsi="Times New Roman"/>
          <w:sz w:val="28"/>
          <w:szCs w:val="28"/>
          <w:lang w:eastAsia="ru-RU"/>
        </w:rPr>
      </w:pPr>
    </w:p>
    <w:p w:rsidR="007B7FA1" w:rsidRDefault="007B7FA1" w:rsidP="007B7FA1">
      <w:pPr>
        <w:spacing w:after="0" w:line="240" w:lineRule="auto"/>
        <w:ind w:firstLine="9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Обеспеченность</w:t>
      </w:r>
      <w:r w:rsidRPr="00747FD9">
        <w:rPr>
          <w:rFonts w:ascii="Times New Roman" w:eastAsia="Times New Roman" w:hAnsi="Times New Roman"/>
          <w:b/>
          <w:sz w:val="28"/>
          <w:szCs w:val="28"/>
          <w:lang w:eastAsia="ru-RU"/>
        </w:rPr>
        <w:t xml:space="preserve"> услуг</w:t>
      </w:r>
      <w:r>
        <w:rPr>
          <w:rFonts w:ascii="Times New Roman" w:eastAsia="Times New Roman" w:hAnsi="Times New Roman"/>
          <w:b/>
          <w:sz w:val="28"/>
          <w:szCs w:val="28"/>
          <w:lang w:eastAsia="ru-RU"/>
        </w:rPr>
        <w:t xml:space="preserve">ами рынка </w:t>
      </w:r>
      <w:r w:rsidRPr="007B7FA1">
        <w:rPr>
          <w:rFonts w:ascii="Times New Roman" w:eastAsia="Times New Roman" w:hAnsi="Times New Roman"/>
          <w:b/>
          <w:sz w:val="28"/>
          <w:szCs w:val="28"/>
          <w:lang w:eastAsia="ru-RU"/>
        </w:rPr>
        <w:t>оказания услуг по перевозке пассажиров автомобильным транспортом по муниципальным маршрутам регулярных перевозок</w:t>
      </w:r>
    </w:p>
    <w:p w:rsidR="00A71CBD" w:rsidRDefault="00A71CBD" w:rsidP="00A71CBD">
      <w:pPr>
        <w:spacing w:after="0" w:line="240" w:lineRule="auto"/>
        <w:rPr>
          <w:rFonts w:ascii="Times New Roman" w:eastAsia="Times New Roman" w:hAnsi="Times New Roman"/>
          <w:b/>
          <w:sz w:val="28"/>
          <w:szCs w:val="28"/>
          <w:lang w:eastAsia="ru-RU"/>
        </w:rPr>
      </w:pPr>
      <w:r>
        <w:rPr>
          <w:noProof/>
          <w:lang w:eastAsia="ru-RU"/>
        </w:rPr>
        <w:drawing>
          <wp:inline distT="0" distB="0" distL="0" distR="0" wp14:anchorId="567624BD" wp14:editId="0D6C388F">
            <wp:extent cx="6172200" cy="24003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1CBD" w:rsidRDefault="00A71CBD" w:rsidP="00A71CBD">
      <w:pPr>
        <w:spacing w:after="0" w:line="240" w:lineRule="auto"/>
        <w:rPr>
          <w:rFonts w:ascii="Times New Roman" w:eastAsia="Times New Roman" w:hAnsi="Times New Roman"/>
          <w:b/>
          <w:sz w:val="28"/>
          <w:szCs w:val="28"/>
          <w:lang w:eastAsia="ru-RU"/>
        </w:rPr>
      </w:pPr>
    </w:p>
    <w:p w:rsidR="007B7FA1" w:rsidRDefault="00A71CBD" w:rsidP="00E05566">
      <w:pPr>
        <w:spacing w:after="0" w:line="240" w:lineRule="auto"/>
        <w:ind w:firstLine="900"/>
        <w:jc w:val="both"/>
        <w:rPr>
          <w:rFonts w:ascii="Times New Roman" w:eastAsia="Times New Roman" w:hAnsi="Times New Roman"/>
          <w:sz w:val="28"/>
          <w:szCs w:val="28"/>
          <w:lang w:eastAsia="ru-RU"/>
        </w:rPr>
      </w:pPr>
      <w:r w:rsidRPr="00E05566">
        <w:rPr>
          <w:rFonts w:ascii="Times New Roman" w:eastAsia="Times New Roman" w:hAnsi="Times New Roman"/>
          <w:sz w:val="28"/>
          <w:szCs w:val="28"/>
          <w:lang w:eastAsia="ru-RU"/>
        </w:rPr>
        <w:t xml:space="preserve">48,9% участников анкетирования отметили, что предпринимателей, предоставляющих услуги по перевозке пассажиров автомобильным транспортом по муниципальным маршрутам регулярных перевозок избыточно (много). 34,9 % считают, что достаточно. 15,2% потребителей </w:t>
      </w:r>
      <w:r w:rsidR="00E05566" w:rsidRPr="00E05566">
        <w:rPr>
          <w:rFonts w:ascii="Times New Roman" w:eastAsia="Times New Roman" w:hAnsi="Times New Roman"/>
          <w:sz w:val="28"/>
          <w:szCs w:val="28"/>
          <w:lang w:eastAsia="ru-RU"/>
        </w:rPr>
        <w:t>отметили, что мало и 1 % опрошенных указали, что нет совсем.</w:t>
      </w:r>
    </w:p>
    <w:p w:rsidR="00E05566" w:rsidRDefault="00E05566" w:rsidP="00E05566">
      <w:pPr>
        <w:spacing w:after="0" w:line="240" w:lineRule="auto"/>
        <w:ind w:firstLine="900"/>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xml:space="preserve">С целью улучшения качества обслуживания пассажиров, в том числе лиц с ограниченными возможностями здоровья, в 24 транспортных средствах (73% от общего количества транспортных средств) установлены </w:t>
      </w:r>
      <w:proofErr w:type="spellStart"/>
      <w:r w:rsidRPr="0086599A">
        <w:rPr>
          <w:rFonts w:ascii="Times New Roman" w:eastAsia="Times New Roman" w:hAnsi="Times New Roman"/>
          <w:sz w:val="28"/>
          <w:szCs w:val="28"/>
          <w:lang w:eastAsia="ru-RU"/>
        </w:rPr>
        <w:t>радиоинформаторы</w:t>
      </w:r>
      <w:proofErr w:type="spellEnd"/>
      <w:r w:rsidRPr="0086599A">
        <w:rPr>
          <w:rFonts w:ascii="Times New Roman" w:eastAsia="Times New Roman" w:hAnsi="Times New Roman"/>
          <w:sz w:val="28"/>
          <w:szCs w:val="28"/>
          <w:lang w:eastAsia="ru-RU"/>
        </w:rPr>
        <w:t>, поэтапно приобретаются транспортные средства, приспособленные для инвалидов-колясочников.</w:t>
      </w:r>
    </w:p>
    <w:p w:rsidR="0086599A" w:rsidRPr="0086599A" w:rsidRDefault="0086599A" w:rsidP="0086599A">
      <w:pPr>
        <w:spacing w:after="0" w:line="240" w:lineRule="auto"/>
        <w:ind w:firstLine="900"/>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В 2020 году планируются мероприятия по установке в транспортных средствах, задействованных на перевозке пассажиров на муниципальных городских и пригородных маршрутах информационных табло для отображения остановочных пунктов, аппаратурой для приема безналичной оплаты проезда.</w:t>
      </w:r>
    </w:p>
    <w:p w:rsidR="0086599A" w:rsidRPr="004C3B66" w:rsidRDefault="0086599A" w:rsidP="004C3B66">
      <w:pPr>
        <w:pStyle w:val="ConsPlusNormal"/>
        <w:ind w:right="-284"/>
        <w:contextualSpacing/>
        <w:rPr>
          <w:b/>
          <w:szCs w:val="28"/>
        </w:rPr>
      </w:pPr>
    </w:p>
    <w:p w:rsidR="0086599A" w:rsidRDefault="004C3B66" w:rsidP="0086599A">
      <w:pPr>
        <w:pStyle w:val="ConsPlusNormal"/>
        <w:ind w:right="-284"/>
        <w:contextualSpacing/>
        <w:jc w:val="center"/>
        <w:rPr>
          <w:b/>
          <w:szCs w:val="28"/>
        </w:rPr>
      </w:pPr>
      <w:r>
        <w:rPr>
          <w:b/>
          <w:szCs w:val="28"/>
        </w:rPr>
        <w:t>12) Р</w:t>
      </w:r>
      <w:r w:rsidRPr="004C3B66">
        <w:rPr>
          <w:b/>
          <w:szCs w:val="28"/>
        </w:rPr>
        <w:t xml:space="preserve">ынок оказания услуг по перевозке пассажиров и багажа легковым </w:t>
      </w:r>
      <w:r w:rsidR="0086599A">
        <w:rPr>
          <w:b/>
          <w:szCs w:val="28"/>
        </w:rPr>
        <w:t xml:space="preserve"> </w:t>
      </w:r>
      <w:r w:rsidRPr="004C3B66">
        <w:rPr>
          <w:b/>
          <w:szCs w:val="28"/>
        </w:rPr>
        <w:t>такси на территории муниципального образо</w:t>
      </w:r>
      <w:r w:rsidR="0086599A">
        <w:rPr>
          <w:b/>
          <w:szCs w:val="28"/>
        </w:rPr>
        <w:t xml:space="preserve">вания </w:t>
      </w:r>
    </w:p>
    <w:p w:rsidR="004C3B66" w:rsidRDefault="0086599A" w:rsidP="0086599A">
      <w:pPr>
        <w:pStyle w:val="ConsPlusNormal"/>
        <w:ind w:right="-284"/>
        <w:contextualSpacing/>
        <w:jc w:val="center"/>
        <w:rPr>
          <w:b/>
          <w:szCs w:val="28"/>
        </w:rPr>
      </w:pPr>
      <w:proofErr w:type="spellStart"/>
      <w:r>
        <w:rPr>
          <w:b/>
          <w:szCs w:val="28"/>
        </w:rPr>
        <w:t>Приморско-Ахтарский</w:t>
      </w:r>
      <w:proofErr w:type="spellEnd"/>
      <w:r>
        <w:rPr>
          <w:b/>
          <w:szCs w:val="28"/>
        </w:rPr>
        <w:t xml:space="preserve"> район</w:t>
      </w:r>
    </w:p>
    <w:p w:rsidR="0086599A" w:rsidRDefault="0086599A" w:rsidP="0086599A">
      <w:pPr>
        <w:pStyle w:val="ConsPlusNormal"/>
        <w:ind w:right="-284"/>
        <w:contextualSpacing/>
        <w:jc w:val="center"/>
        <w:rPr>
          <w:b/>
          <w:szCs w:val="28"/>
        </w:rPr>
      </w:pPr>
    </w:p>
    <w:p w:rsidR="0086599A" w:rsidRDefault="0086599A" w:rsidP="0086599A">
      <w:pPr>
        <w:spacing w:after="0" w:line="240" w:lineRule="auto"/>
        <w:ind w:firstLine="709"/>
        <w:jc w:val="both"/>
        <w:rPr>
          <w:rFonts w:ascii="Times New Roman" w:eastAsia="Times New Roman" w:hAnsi="Times New Roman"/>
          <w:sz w:val="28"/>
          <w:szCs w:val="28"/>
          <w:lang w:eastAsia="ru-RU"/>
        </w:rPr>
      </w:pPr>
      <w:r w:rsidRPr="0086599A">
        <w:rPr>
          <w:rFonts w:ascii="Times New Roman" w:eastAsia="Times New Roman" w:hAnsi="Times New Roman"/>
          <w:sz w:val="28"/>
          <w:szCs w:val="28"/>
          <w:lang w:eastAsia="ru-RU"/>
        </w:rPr>
        <w:t xml:space="preserve">На территории муниципального образования </w:t>
      </w:r>
      <w:proofErr w:type="spellStart"/>
      <w:r w:rsidRPr="0086599A">
        <w:rPr>
          <w:rFonts w:ascii="Times New Roman" w:eastAsia="Times New Roman" w:hAnsi="Times New Roman"/>
          <w:sz w:val="28"/>
          <w:szCs w:val="28"/>
          <w:lang w:eastAsia="ru-RU"/>
        </w:rPr>
        <w:t>Приморско-Ахтарский</w:t>
      </w:r>
      <w:proofErr w:type="spellEnd"/>
      <w:r w:rsidRPr="0086599A">
        <w:rPr>
          <w:rFonts w:ascii="Times New Roman" w:eastAsia="Times New Roman" w:hAnsi="Times New Roman"/>
          <w:sz w:val="28"/>
          <w:szCs w:val="28"/>
          <w:lang w:eastAsia="ru-RU"/>
        </w:rPr>
        <w:t xml:space="preserve"> район осуществляется также перевозка пассажиров легковым такси. Деятельность по приему заказов осуществляют 6 служб заказа такси. Перевозка пассажиров выполняется более 85 автомобилями, соответствующим требованиям действующего законодательства. Доля организаций частной формы собственности в сфере оказания услуг по перевозке пассажиров и багажа легковым такси составляет 100%. </w:t>
      </w:r>
    </w:p>
    <w:p w:rsidR="002737BE" w:rsidRDefault="002737BE" w:rsidP="002737B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Административные барьеры для входа на рынок </w:t>
      </w:r>
      <w:r w:rsidRPr="002737BE">
        <w:rPr>
          <w:rFonts w:ascii="Times New Roman" w:eastAsia="Times New Roman" w:hAnsi="Times New Roman"/>
          <w:sz w:val="28"/>
          <w:szCs w:val="28"/>
          <w:lang w:eastAsia="ru-RU"/>
        </w:rPr>
        <w:t>оказания услуг по перевозке пассажиров и багажа легковым  такси на террито</w:t>
      </w:r>
      <w:r>
        <w:rPr>
          <w:rFonts w:ascii="Times New Roman" w:eastAsia="Times New Roman" w:hAnsi="Times New Roman"/>
          <w:sz w:val="28"/>
          <w:szCs w:val="28"/>
          <w:lang w:eastAsia="ru-RU"/>
        </w:rPr>
        <w:t xml:space="preserve">рии муниципального образования </w:t>
      </w:r>
      <w:proofErr w:type="spellStart"/>
      <w:r w:rsidRPr="002737BE">
        <w:rPr>
          <w:rFonts w:ascii="Times New Roman" w:eastAsia="Times New Roman" w:hAnsi="Times New Roman"/>
          <w:sz w:val="28"/>
          <w:szCs w:val="28"/>
          <w:lang w:eastAsia="ru-RU"/>
        </w:rPr>
        <w:t>Приморско-Ахтарский</w:t>
      </w:r>
      <w:proofErr w:type="spellEnd"/>
      <w:r w:rsidRPr="002737BE">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отсутствуют.</w:t>
      </w:r>
    </w:p>
    <w:p w:rsidR="002737BE" w:rsidRDefault="002737BE" w:rsidP="002737B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737BE" w:rsidRPr="002737BE" w:rsidRDefault="002737BE" w:rsidP="002737BE">
      <w:pPr>
        <w:spacing w:after="0" w:line="240" w:lineRule="auto"/>
        <w:ind w:firstLine="709"/>
        <w:jc w:val="center"/>
        <w:rPr>
          <w:rFonts w:ascii="Times New Roman" w:eastAsia="Times New Roman" w:hAnsi="Times New Roman"/>
          <w:b/>
          <w:sz w:val="28"/>
          <w:szCs w:val="28"/>
          <w:lang w:eastAsia="ru-RU"/>
        </w:rPr>
      </w:pPr>
      <w:r w:rsidRPr="002737BE">
        <w:rPr>
          <w:rFonts w:ascii="Times New Roman" w:eastAsia="Times New Roman" w:hAnsi="Times New Roman"/>
          <w:b/>
          <w:sz w:val="28"/>
          <w:szCs w:val="28"/>
          <w:lang w:eastAsia="ru-RU"/>
        </w:rPr>
        <w:t>Обеспеченность услугами такси</w:t>
      </w:r>
    </w:p>
    <w:p w:rsidR="0086599A" w:rsidRDefault="002737BE" w:rsidP="002737BE">
      <w:pPr>
        <w:pStyle w:val="ConsPlusNormal"/>
        <w:ind w:right="-284"/>
        <w:contextualSpacing/>
        <w:jc w:val="center"/>
        <w:rPr>
          <w:b/>
          <w:szCs w:val="28"/>
        </w:rPr>
      </w:pPr>
      <w:r>
        <w:rPr>
          <w:noProof/>
        </w:rPr>
        <w:drawing>
          <wp:inline distT="0" distB="0" distL="0" distR="0" wp14:anchorId="22D919F7" wp14:editId="7DC5E920">
            <wp:extent cx="5381625" cy="20764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37BE" w:rsidRDefault="002737BE" w:rsidP="002737BE">
      <w:pPr>
        <w:pStyle w:val="ConsPlusNormal"/>
        <w:ind w:right="-284" w:firstLine="709"/>
        <w:contextualSpacing/>
        <w:jc w:val="both"/>
        <w:rPr>
          <w:szCs w:val="28"/>
        </w:rPr>
      </w:pPr>
      <w:r w:rsidRPr="002737BE">
        <w:rPr>
          <w:szCs w:val="28"/>
        </w:rPr>
        <w:t xml:space="preserve">53,4 % </w:t>
      </w:r>
      <w:r>
        <w:rPr>
          <w:szCs w:val="28"/>
        </w:rPr>
        <w:t xml:space="preserve"> респондентов считают, что организаций, оказывающих услуги такси </w:t>
      </w:r>
      <w:r>
        <w:rPr>
          <w:szCs w:val="28"/>
        </w:rPr>
        <w:lastRenderedPageBreak/>
        <w:t>избыточно (много), 38,9 % - достаточно, 4,8 – мало; 2,9 % - нет совсем.</w:t>
      </w:r>
    </w:p>
    <w:p w:rsidR="00102AFC" w:rsidRDefault="00102AFC" w:rsidP="002737BE">
      <w:pPr>
        <w:pStyle w:val="ConsPlusNormal"/>
        <w:ind w:right="-284" w:firstLine="709"/>
        <w:contextualSpacing/>
        <w:jc w:val="both"/>
        <w:rPr>
          <w:szCs w:val="28"/>
        </w:rPr>
      </w:pPr>
    </w:p>
    <w:p w:rsidR="00102AFC" w:rsidRDefault="00102AFC" w:rsidP="00102AFC">
      <w:pPr>
        <w:pStyle w:val="ConsPlusNormal"/>
        <w:ind w:right="-284" w:firstLine="709"/>
        <w:contextualSpacing/>
        <w:jc w:val="center"/>
        <w:rPr>
          <w:b/>
          <w:szCs w:val="28"/>
        </w:rPr>
      </w:pPr>
      <w:r w:rsidRPr="00102AFC">
        <w:rPr>
          <w:b/>
          <w:szCs w:val="28"/>
        </w:rPr>
        <w:t>Удовлетворенность услугами такси</w:t>
      </w:r>
    </w:p>
    <w:p w:rsidR="00102AFC" w:rsidRDefault="00102AFC" w:rsidP="00102AFC">
      <w:pPr>
        <w:pStyle w:val="ConsPlusNormal"/>
        <w:ind w:right="-284" w:firstLine="709"/>
        <w:contextualSpacing/>
        <w:jc w:val="center"/>
        <w:rPr>
          <w:b/>
          <w:szCs w:val="28"/>
        </w:rPr>
      </w:pPr>
    </w:p>
    <w:p w:rsidR="00102AFC" w:rsidRDefault="00102AFC" w:rsidP="00102AFC">
      <w:pPr>
        <w:pStyle w:val="ConsPlusNormal"/>
        <w:ind w:right="-284"/>
        <w:contextualSpacing/>
        <w:rPr>
          <w:b/>
          <w:szCs w:val="28"/>
        </w:rPr>
      </w:pPr>
      <w:r>
        <w:rPr>
          <w:noProof/>
        </w:rPr>
        <w:drawing>
          <wp:inline distT="0" distB="0" distL="0" distR="0" wp14:anchorId="45AA5442" wp14:editId="326F5479">
            <wp:extent cx="5981700" cy="22383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2AFC" w:rsidRPr="002737BE" w:rsidRDefault="00102AFC" w:rsidP="002737BE">
      <w:pPr>
        <w:pStyle w:val="ConsPlusNormal"/>
        <w:ind w:right="-284" w:firstLine="709"/>
        <w:contextualSpacing/>
        <w:jc w:val="both"/>
        <w:rPr>
          <w:szCs w:val="28"/>
        </w:rPr>
      </w:pPr>
      <w:r>
        <w:rPr>
          <w:szCs w:val="28"/>
        </w:rPr>
        <w:t>94,5 % респондентов отметили, что они удовлетворены услугами такси.</w:t>
      </w:r>
    </w:p>
    <w:p w:rsidR="002737BE" w:rsidRDefault="002737BE" w:rsidP="0086599A">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t>13) Р</w:t>
      </w:r>
      <w:r w:rsidRPr="004C3B66">
        <w:rPr>
          <w:b/>
          <w:szCs w:val="28"/>
        </w:rPr>
        <w:t>ынок водоснабжения и водоотвед</w:t>
      </w:r>
      <w:r w:rsidR="0086599A">
        <w:rPr>
          <w:b/>
          <w:szCs w:val="28"/>
        </w:rPr>
        <w:t>ения</w:t>
      </w:r>
    </w:p>
    <w:p w:rsidR="00066BCC" w:rsidRDefault="00066BCC" w:rsidP="0086599A">
      <w:pPr>
        <w:pStyle w:val="ConsPlusNormal"/>
        <w:ind w:right="-284"/>
        <w:contextualSpacing/>
        <w:jc w:val="center"/>
        <w:rPr>
          <w:b/>
          <w:szCs w:val="28"/>
        </w:rPr>
      </w:pPr>
    </w:p>
    <w:p w:rsidR="00066BCC" w:rsidRPr="00066BCC" w:rsidRDefault="00066BCC" w:rsidP="00066BCC">
      <w:pPr>
        <w:pStyle w:val="ConsPlusNormal"/>
        <w:ind w:right="-284" w:firstLine="709"/>
        <w:contextualSpacing/>
        <w:jc w:val="both"/>
        <w:rPr>
          <w:szCs w:val="28"/>
        </w:rPr>
      </w:pPr>
      <w:r w:rsidRPr="00066BCC">
        <w:rPr>
          <w:szCs w:val="28"/>
        </w:rPr>
        <w:t xml:space="preserve">В сфере водоснабжения и водоотведения на территории муниципального образования </w:t>
      </w:r>
      <w:proofErr w:type="spellStart"/>
      <w:r w:rsidRPr="00066BCC">
        <w:rPr>
          <w:szCs w:val="28"/>
        </w:rPr>
        <w:t>Приморско-Ахтарский</w:t>
      </w:r>
      <w:proofErr w:type="spellEnd"/>
      <w:r w:rsidRPr="00066BCC">
        <w:rPr>
          <w:szCs w:val="28"/>
        </w:rPr>
        <w:t xml:space="preserve"> район осуществляют деятельность 9 специализированных муниципальных унитарных предприятий. </w:t>
      </w:r>
    </w:p>
    <w:p w:rsidR="00066BCC" w:rsidRDefault="00066BCC" w:rsidP="00066BCC">
      <w:pPr>
        <w:pStyle w:val="ConsPlusNormal"/>
        <w:ind w:right="-284" w:firstLine="709"/>
        <w:contextualSpacing/>
        <w:jc w:val="both"/>
        <w:rPr>
          <w:szCs w:val="28"/>
        </w:rPr>
      </w:pPr>
      <w:r w:rsidRPr="00066BCC">
        <w:rPr>
          <w:szCs w:val="28"/>
        </w:rPr>
        <w:t xml:space="preserve">По итогам инвентаризации объектов водоснабжения и водоотведения в 2019 году выявлен критический износ водопроводных систем, артезианских скважин, очистных сооружений. В ряде поселений износ достигает 100%. В настоящее время рассматривается вопрос реорганизации действующих </w:t>
      </w:r>
      <w:proofErr w:type="spellStart"/>
      <w:r w:rsidRPr="00066BCC">
        <w:rPr>
          <w:szCs w:val="28"/>
        </w:rPr>
        <w:t>МУПов</w:t>
      </w:r>
      <w:proofErr w:type="spellEnd"/>
      <w:r w:rsidRPr="00066BCC">
        <w:rPr>
          <w:szCs w:val="28"/>
        </w:rPr>
        <w:t xml:space="preserve">, оказывающих названные услуги для снижения муниципального присутствия на товарном рынке. Доля полезного отпуска ресурсов, реализуемых муниципальными унитарными предприятиями в общем объеме </w:t>
      </w:r>
      <w:proofErr w:type="gramStart"/>
      <w:r w:rsidRPr="00066BCC">
        <w:rPr>
          <w:szCs w:val="28"/>
        </w:rPr>
        <w:t>таких ресурсов, реализуемых в районе в процентном соотношении планируется</w:t>
      </w:r>
      <w:proofErr w:type="gramEnd"/>
      <w:r w:rsidRPr="00066BCC">
        <w:rPr>
          <w:szCs w:val="28"/>
        </w:rPr>
        <w:t xml:space="preserve"> к снижению к 2022 году до 40 %.</w:t>
      </w:r>
    </w:p>
    <w:p w:rsidR="00E05566" w:rsidRDefault="00E05566" w:rsidP="00066BCC">
      <w:pPr>
        <w:pStyle w:val="ConsPlusNormal"/>
        <w:ind w:right="-284" w:firstLine="709"/>
        <w:contextualSpacing/>
        <w:jc w:val="both"/>
        <w:rPr>
          <w:szCs w:val="28"/>
        </w:rPr>
      </w:pPr>
    </w:p>
    <w:p w:rsidR="00616314" w:rsidRDefault="00616314" w:rsidP="00616314">
      <w:pPr>
        <w:spacing w:after="0" w:line="240" w:lineRule="auto"/>
        <w:ind w:firstLine="709"/>
        <w:jc w:val="center"/>
        <w:rPr>
          <w:rFonts w:ascii="Times New Roman" w:eastAsia="Times New Roman" w:hAnsi="Times New Roman"/>
          <w:b/>
          <w:sz w:val="28"/>
          <w:szCs w:val="28"/>
          <w:lang w:eastAsia="ru-RU"/>
        </w:rPr>
      </w:pPr>
      <w:r w:rsidRPr="002737BE">
        <w:rPr>
          <w:rFonts w:ascii="Times New Roman" w:eastAsia="Times New Roman" w:hAnsi="Times New Roman"/>
          <w:b/>
          <w:sz w:val="28"/>
          <w:szCs w:val="28"/>
          <w:lang w:eastAsia="ru-RU"/>
        </w:rPr>
        <w:t xml:space="preserve">Обеспеченность услугами </w:t>
      </w:r>
      <w:r>
        <w:rPr>
          <w:rFonts w:ascii="Times New Roman" w:eastAsia="Times New Roman" w:hAnsi="Times New Roman"/>
          <w:b/>
          <w:sz w:val="28"/>
          <w:szCs w:val="28"/>
          <w:lang w:eastAsia="ru-RU"/>
        </w:rPr>
        <w:t>рынка водоснабжения и водоотведения</w:t>
      </w:r>
    </w:p>
    <w:p w:rsidR="00616314" w:rsidRDefault="00616314" w:rsidP="00616314">
      <w:pPr>
        <w:spacing w:after="0" w:line="240" w:lineRule="auto"/>
        <w:ind w:firstLine="709"/>
        <w:jc w:val="center"/>
        <w:rPr>
          <w:rFonts w:ascii="Times New Roman" w:eastAsia="Times New Roman" w:hAnsi="Times New Roman"/>
          <w:b/>
          <w:sz w:val="28"/>
          <w:szCs w:val="28"/>
          <w:lang w:eastAsia="ru-RU"/>
        </w:rPr>
      </w:pPr>
    </w:p>
    <w:p w:rsidR="00616314" w:rsidRPr="002737BE" w:rsidRDefault="00616314" w:rsidP="00616314">
      <w:pPr>
        <w:spacing w:after="0" w:line="240" w:lineRule="auto"/>
        <w:jc w:val="center"/>
        <w:rPr>
          <w:rFonts w:ascii="Times New Roman" w:eastAsia="Times New Roman" w:hAnsi="Times New Roman"/>
          <w:b/>
          <w:sz w:val="28"/>
          <w:szCs w:val="28"/>
          <w:lang w:eastAsia="ru-RU"/>
        </w:rPr>
      </w:pPr>
      <w:r>
        <w:rPr>
          <w:noProof/>
          <w:lang w:eastAsia="ru-RU"/>
        </w:rPr>
        <w:drawing>
          <wp:inline distT="0" distB="0" distL="0" distR="0" wp14:anchorId="01849022" wp14:editId="559A2677">
            <wp:extent cx="5905500" cy="274320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16314" w:rsidRPr="00066BCC" w:rsidRDefault="00616314" w:rsidP="00066BCC">
      <w:pPr>
        <w:pStyle w:val="ConsPlusNormal"/>
        <w:ind w:right="-284" w:firstLine="709"/>
        <w:contextualSpacing/>
        <w:jc w:val="both"/>
        <w:rPr>
          <w:szCs w:val="28"/>
        </w:rPr>
      </w:pPr>
    </w:p>
    <w:p w:rsidR="00066BCC" w:rsidRDefault="00616314" w:rsidP="00066BCC">
      <w:pPr>
        <w:pStyle w:val="ConsPlusNormal"/>
        <w:ind w:right="-284" w:firstLine="709"/>
        <w:contextualSpacing/>
        <w:jc w:val="both"/>
        <w:rPr>
          <w:szCs w:val="28"/>
        </w:rPr>
      </w:pPr>
      <w:r>
        <w:rPr>
          <w:szCs w:val="28"/>
        </w:rPr>
        <w:t>53,2% опрошенных считают, что услуг в сфере рынка водоснабжения и водоотведения на территории района предоставляется избыточно (много). 33,5 % считают, что достаточно, 12,3 – мало и 1 % - нет совсем.</w:t>
      </w:r>
    </w:p>
    <w:p w:rsidR="00616314" w:rsidRPr="00066BCC" w:rsidRDefault="00616314" w:rsidP="00066BCC">
      <w:pPr>
        <w:pStyle w:val="ConsPlusNormal"/>
        <w:ind w:right="-284" w:firstLine="709"/>
        <w:contextualSpacing/>
        <w:jc w:val="both"/>
        <w:rPr>
          <w:szCs w:val="28"/>
        </w:rPr>
      </w:pPr>
    </w:p>
    <w:p w:rsidR="004C3B66" w:rsidRPr="004C3B66" w:rsidRDefault="004C3B66" w:rsidP="0086599A">
      <w:pPr>
        <w:pStyle w:val="ConsPlusNormal"/>
        <w:ind w:right="-284"/>
        <w:contextualSpacing/>
        <w:jc w:val="center"/>
        <w:rPr>
          <w:b/>
          <w:szCs w:val="28"/>
        </w:rPr>
      </w:pPr>
      <w:r>
        <w:rPr>
          <w:b/>
          <w:szCs w:val="28"/>
        </w:rPr>
        <w:t>14) Р</w:t>
      </w:r>
      <w:r w:rsidRPr="004C3B66">
        <w:rPr>
          <w:b/>
          <w:szCs w:val="28"/>
        </w:rPr>
        <w:t xml:space="preserve">ынок дорожной деятельности  </w:t>
      </w:r>
      <w:r w:rsidR="0086599A">
        <w:rPr>
          <w:b/>
          <w:szCs w:val="28"/>
        </w:rPr>
        <w:t>(за исключением проектирования)</w:t>
      </w:r>
    </w:p>
    <w:p w:rsidR="003661FF" w:rsidRDefault="003661FF" w:rsidP="008D1CCB">
      <w:pPr>
        <w:pStyle w:val="ConsPlusNormal"/>
        <w:ind w:right="-284"/>
        <w:contextualSpacing/>
        <w:jc w:val="both"/>
        <w:rPr>
          <w:szCs w:val="28"/>
          <w:highlight w:val="yellow"/>
        </w:rPr>
      </w:pPr>
    </w:p>
    <w:p w:rsidR="00616314" w:rsidRPr="00616314" w:rsidRDefault="00616314" w:rsidP="00616314">
      <w:pPr>
        <w:tabs>
          <w:tab w:val="left" w:pos="0"/>
        </w:tabs>
        <w:spacing w:after="0" w:line="240" w:lineRule="auto"/>
        <w:ind w:right="-5" w:firstLine="709"/>
        <w:jc w:val="both"/>
        <w:rPr>
          <w:rFonts w:ascii="Times New Roman" w:hAnsi="Times New Roman"/>
          <w:sz w:val="28"/>
          <w:szCs w:val="28"/>
        </w:rPr>
      </w:pPr>
      <w:r w:rsidRPr="00616314">
        <w:rPr>
          <w:rFonts w:ascii="Times New Roman" w:hAnsi="Times New Roman"/>
          <w:sz w:val="28"/>
          <w:szCs w:val="28"/>
        </w:rPr>
        <w:t xml:space="preserve">На территории муниципального образования </w:t>
      </w:r>
      <w:proofErr w:type="spellStart"/>
      <w:r w:rsidRPr="00616314">
        <w:rPr>
          <w:rFonts w:ascii="Times New Roman" w:hAnsi="Times New Roman"/>
          <w:sz w:val="28"/>
          <w:szCs w:val="28"/>
        </w:rPr>
        <w:t>Приморско-Ахтарский</w:t>
      </w:r>
      <w:proofErr w:type="spellEnd"/>
      <w:r w:rsidRPr="00616314">
        <w:rPr>
          <w:rFonts w:ascii="Times New Roman" w:hAnsi="Times New Roman"/>
          <w:sz w:val="28"/>
          <w:szCs w:val="28"/>
        </w:rPr>
        <w:t xml:space="preserve"> район дорожную деятельность осуществляет одно предприятие ООО «АНТ». </w:t>
      </w:r>
    </w:p>
    <w:p w:rsidR="00616314" w:rsidRPr="00616314" w:rsidRDefault="00616314" w:rsidP="00616314">
      <w:pPr>
        <w:pStyle w:val="24"/>
        <w:shd w:val="clear" w:color="auto" w:fill="auto"/>
        <w:tabs>
          <w:tab w:val="left" w:pos="1418"/>
        </w:tabs>
        <w:spacing w:before="0" w:line="240" w:lineRule="auto"/>
        <w:ind w:firstLine="709"/>
        <w:jc w:val="both"/>
        <w:rPr>
          <w:rFonts w:ascii="Times New Roman" w:hAnsi="Times New Roman" w:cs="Times New Roman"/>
          <w:b w:val="0"/>
          <w:sz w:val="28"/>
        </w:rPr>
      </w:pPr>
      <w:r w:rsidRPr="00616314">
        <w:rPr>
          <w:rFonts w:ascii="Times New Roman" w:hAnsi="Times New Roman" w:cs="Times New Roman"/>
          <w:b w:val="0"/>
          <w:sz w:val="28"/>
        </w:rPr>
        <w:t xml:space="preserve">В 2019 году на дорожное хозяйство по муниципальному образованию </w:t>
      </w:r>
      <w:proofErr w:type="spellStart"/>
      <w:r w:rsidRPr="00616314">
        <w:rPr>
          <w:rFonts w:ascii="Times New Roman" w:hAnsi="Times New Roman" w:cs="Times New Roman"/>
          <w:b w:val="0"/>
          <w:sz w:val="28"/>
        </w:rPr>
        <w:t>Приморско-Ахтарский</w:t>
      </w:r>
      <w:proofErr w:type="spellEnd"/>
      <w:r w:rsidRPr="00616314">
        <w:rPr>
          <w:rFonts w:ascii="Times New Roman" w:hAnsi="Times New Roman" w:cs="Times New Roman"/>
          <w:b w:val="0"/>
          <w:sz w:val="28"/>
        </w:rPr>
        <w:t xml:space="preserve"> район было израсходовано 194,6 млн. руб. </w:t>
      </w:r>
    </w:p>
    <w:p w:rsidR="00616314" w:rsidRPr="00616314" w:rsidRDefault="00616314" w:rsidP="00616314">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616314">
        <w:rPr>
          <w:rFonts w:ascii="Times New Roman" w:hAnsi="Times New Roman" w:cs="Times New Roman"/>
          <w:b w:val="0"/>
          <w:sz w:val="28"/>
        </w:rPr>
        <w:t xml:space="preserve">В рамках </w:t>
      </w:r>
      <w:r w:rsidRPr="00616314">
        <w:rPr>
          <w:rFonts w:ascii="Times New Roman" w:hAnsi="Times New Roman" w:cs="Times New Roman"/>
          <w:b w:val="0"/>
          <w:sz w:val="28"/>
          <w:szCs w:val="28"/>
        </w:rPr>
        <w:t xml:space="preserve">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был выполнен ремонт 32,417 км улично-дорожной сети. Из краевого бюджета на </w:t>
      </w:r>
      <w:proofErr w:type="spellStart"/>
      <w:r w:rsidRPr="00616314">
        <w:rPr>
          <w:rFonts w:ascii="Times New Roman" w:hAnsi="Times New Roman" w:cs="Times New Roman"/>
          <w:b w:val="0"/>
          <w:sz w:val="28"/>
          <w:szCs w:val="28"/>
        </w:rPr>
        <w:t>софинансирование</w:t>
      </w:r>
      <w:proofErr w:type="spellEnd"/>
      <w:r w:rsidRPr="00616314">
        <w:rPr>
          <w:rFonts w:ascii="Times New Roman" w:hAnsi="Times New Roman" w:cs="Times New Roman"/>
          <w:b w:val="0"/>
          <w:sz w:val="28"/>
          <w:szCs w:val="28"/>
        </w:rPr>
        <w:t xml:space="preserve"> было направлено 156,8 млн. руб.</w:t>
      </w:r>
    </w:p>
    <w:p w:rsidR="00616314" w:rsidRPr="00616314" w:rsidRDefault="00616314" w:rsidP="00616314">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616314">
        <w:rPr>
          <w:rFonts w:ascii="Times New Roman" w:hAnsi="Times New Roman" w:cs="Times New Roman"/>
          <w:b w:val="0"/>
          <w:sz w:val="28"/>
          <w:szCs w:val="28"/>
        </w:rPr>
        <w:t xml:space="preserve">Действия участников данного рынка строго регламентировано действующим законодательством, отражающим как порядок размещения государственных и муниципальных заказов, так и </w:t>
      </w:r>
      <w:proofErr w:type="spellStart"/>
      <w:r w:rsidRPr="00616314">
        <w:rPr>
          <w:rFonts w:ascii="Times New Roman" w:hAnsi="Times New Roman" w:cs="Times New Roman"/>
          <w:b w:val="0"/>
          <w:sz w:val="28"/>
          <w:szCs w:val="28"/>
        </w:rPr>
        <w:t>стройконтроль</w:t>
      </w:r>
      <w:proofErr w:type="spellEnd"/>
      <w:r w:rsidRPr="00616314">
        <w:rPr>
          <w:rFonts w:ascii="Times New Roman" w:hAnsi="Times New Roman" w:cs="Times New Roman"/>
          <w:b w:val="0"/>
          <w:sz w:val="28"/>
          <w:szCs w:val="28"/>
        </w:rPr>
        <w:t xml:space="preserve"> за их исполнением, т.е. качеством выполненных работ.</w:t>
      </w:r>
    </w:p>
    <w:p w:rsidR="00616314" w:rsidRPr="00616314" w:rsidRDefault="00616314" w:rsidP="00616314">
      <w:pPr>
        <w:spacing w:after="0" w:line="240" w:lineRule="auto"/>
        <w:ind w:firstLine="709"/>
        <w:jc w:val="both"/>
        <w:rPr>
          <w:rFonts w:ascii="Times New Roman" w:hAnsi="Times New Roman"/>
          <w:sz w:val="28"/>
          <w:szCs w:val="28"/>
        </w:rPr>
      </w:pPr>
      <w:r w:rsidRPr="00616314">
        <w:rPr>
          <w:rFonts w:ascii="Times New Roman" w:hAnsi="Times New Roman"/>
          <w:sz w:val="28"/>
          <w:szCs w:val="28"/>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616314" w:rsidRDefault="00616314" w:rsidP="00616314">
      <w:pPr>
        <w:pStyle w:val="24"/>
        <w:shd w:val="clear" w:color="auto" w:fill="auto"/>
        <w:tabs>
          <w:tab w:val="left" w:pos="1418"/>
        </w:tabs>
        <w:spacing w:before="0" w:line="240" w:lineRule="auto"/>
        <w:ind w:firstLine="709"/>
        <w:jc w:val="both"/>
        <w:rPr>
          <w:rFonts w:ascii="Times New Roman" w:eastAsia="Calibri" w:hAnsi="Times New Roman" w:cs="Times New Roman"/>
          <w:b w:val="0"/>
          <w:kern w:val="28"/>
          <w:sz w:val="28"/>
          <w:szCs w:val="28"/>
        </w:rPr>
      </w:pPr>
      <w:r w:rsidRPr="00616314">
        <w:rPr>
          <w:rFonts w:ascii="Times New Roman" w:hAnsi="Times New Roman" w:cs="Times New Roman"/>
          <w:b w:val="0"/>
          <w:sz w:val="28"/>
          <w:szCs w:val="28"/>
        </w:rPr>
        <w:t xml:space="preserve">Доля присутствия частного бизнеса на рынке </w:t>
      </w:r>
      <w:r w:rsidRPr="00616314">
        <w:rPr>
          <w:rFonts w:ascii="Times New Roman" w:eastAsia="Calibri" w:hAnsi="Times New Roman" w:cs="Times New Roman"/>
          <w:b w:val="0"/>
          <w:kern w:val="28"/>
          <w:sz w:val="28"/>
          <w:szCs w:val="28"/>
        </w:rPr>
        <w:t xml:space="preserve">дорожной деятельности (за исключением проектирования) муниципального образования </w:t>
      </w:r>
      <w:proofErr w:type="spellStart"/>
      <w:r w:rsidRPr="00616314">
        <w:rPr>
          <w:rFonts w:ascii="Times New Roman" w:eastAsia="Calibri" w:hAnsi="Times New Roman" w:cs="Times New Roman"/>
          <w:b w:val="0"/>
          <w:kern w:val="28"/>
          <w:sz w:val="28"/>
          <w:szCs w:val="28"/>
        </w:rPr>
        <w:t>Приморско-Ахтарский</w:t>
      </w:r>
      <w:proofErr w:type="spellEnd"/>
      <w:r w:rsidRPr="00616314">
        <w:rPr>
          <w:rFonts w:ascii="Times New Roman" w:eastAsia="Calibri" w:hAnsi="Times New Roman" w:cs="Times New Roman"/>
          <w:b w:val="0"/>
          <w:kern w:val="28"/>
          <w:sz w:val="28"/>
          <w:szCs w:val="28"/>
        </w:rPr>
        <w:t xml:space="preserve"> район составляет 100%.</w:t>
      </w:r>
    </w:p>
    <w:p w:rsidR="00616314" w:rsidRDefault="00616314" w:rsidP="00616314">
      <w:pPr>
        <w:pStyle w:val="24"/>
        <w:shd w:val="clear" w:color="auto" w:fill="auto"/>
        <w:tabs>
          <w:tab w:val="left" w:pos="1418"/>
        </w:tabs>
        <w:spacing w:before="0" w:line="240" w:lineRule="auto"/>
        <w:ind w:firstLine="709"/>
        <w:jc w:val="both"/>
        <w:rPr>
          <w:rFonts w:ascii="Times New Roman" w:eastAsia="Calibri" w:hAnsi="Times New Roman" w:cs="Times New Roman"/>
          <w:b w:val="0"/>
          <w:kern w:val="28"/>
          <w:sz w:val="28"/>
          <w:szCs w:val="28"/>
        </w:rPr>
      </w:pPr>
    </w:p>
    <w:p w:rsidR="00616314" w:rsidRDefault="00616314" w:rsidP="00616314">
      <w:pPr>
        <w:pStyle w:val="24"/>
        <w:shd w:val="clear" w:color="auto" w:fill="auto"/>
        <w:tabs>
          <w:tab w:val="left" w:pos="1418"/>
        </w:tabs>
        <w:spacing w:before="0" w:line="240" w:lineRule="auto"/>
        <w:ind w:firstLine="709"/>
        <w:jc w:val="center"/>
        <w:rPr>
          <w:rFonts w:ascii="Times New Roman" w:eastAsia="Times New Roman" w:hAnsi="Times New Roman"/>
          <w:sz w:val="28"/>
          <w:szCs w:val="28"/>
          <w:lang w:eastAsia="ru-RU"/>
        </w:rPr>
      </w:pPr>
      <w:r w:rsidRPr="00616314">
        <w:rPr>
          <w:rFonts w:ascii="Times New Roman" w:eastAsia="Times New Roman" w:hAnsi="Times New Roman"/>
          <w:sz w:val="28"/>
          <w:szCs w:val="28"/>
          <w:lang w:eastAsia="ru-RU"/>
        </w:rPr>
        <w:t>Обеспеченность услугами рынка дорожной деятельности</w:t>
      </w:r>
      <w:r>
        <w:rPr>
          <w:noProof/>
          <w:lang w:eastAsia="ru-RU"/>
        </w:rPr>
        <w:drawing>
          <wp:inline distT="0" distB="0" distL="0" distR="0" wp14:anchorId="5A40A597" wp14:editId="7D1D6612">
            <wp:extent cx="55626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6314" w:rsidRPr="00471185" w:rsidRDefault="00471185" w:rsidP="00471185">
      <w:pPr>
        <w:pStyle w:val="24"/>
        <w:shd w:val="clear" w:color="auto" w:fill="auto"/>
        <w:tabs>
          <w:tab w:val="left" w:pos="1418"/>
        </w:tabs>
        <w:spacing w:before="0" w:line="240" w:lineRule="auto"/>
        <w:ind w:firstLine="709"/>
        <w:jc w:val="both"/>
        <w:rPr>
          <w:rFonts w:ascii="Times New Roman" w:eastAsia="Calibri" w:hAnsi="Times New Roman" w:cs="Times New Roman"/>
          <w:b w:val="0"/>
          <w:kern w:val="28"/>
          <w:sz w:val="28"/>
          <w:szCs w:val="28"/>
        </w:rPr>
      </w:pPr>
      <w:r w:rsidRPr="00471185">
        <w:rPr>
          <w:rFonts w:ascii="Times New Roman" w:eastAsia="Times New Roman" w:hAnsi="Times New Roman"/>
          <w:b w:val="0"/>
          <w:sz w:val="28"/>
          <w:szCs w:val="28"/>
          <w:lang w:eastAsia="ru-RU"/>
        </w:rPr>
        <w:t>48,7 % и 36,1 % потребителей считают, что услуг в сфере дорожной деятельности избыточно (много) и достаточно соответственно.</w:t>
      </w:r>
      <w:r>
        <w:rPr>
          <w:rFonts w:ascii="Times New Roman" w:eastAsia="Times New Roman" w:hAnsi="Times New Roman"/>
          <w:b w:val="0"/>
          <w:sz w:val="28"/>
          <w:szCs w:val="28"/>
          <w:lang w:eastAsia="ru-RU"/>
        </w:rPr>
        <w:t>12,3 % - мало, 2,9 % – нет совсем.</w:t>
      </w:r>
    </w:p>
    <w:p w:rsidR="00616314" w:rsidRDefault="00616314" w:rsidP="0086599A">
      <w:pPr>
        <w:pStyle w:val="ConsPlusNormal"/>
        <w:ind w:right="-284"/>
        <w:contextualSpacing/>
        <w:jc w:val="center"/>
        <w:rPr>
          <w:b/>
          <w:szCs w:val="28"/>
          <w:highlight w:val="yellow"/>
        </w:rPr>
      </w:pPr>
    </w:p>
    <w:p w:rsidR="004C3B66" w:rsidRPr="00471185" w:rsidRDefault="004C3B66" w:rsidP="0086599A">
      <w:pPr>
        <w:pStyle w:val="ConsPlusNormal"/>
        <w:ind w:right="-284"/>
        <w:contextualSpacing/>
        <w:jc w:val="center"/>
        <w:rPr>
          <w:b/>
          <w:szCs w:val="28"/>
        </w:rPr>
      </w:pPr>
      <w:r w:rsidRPr="00471185">
        <w:rPr>
          <w:b/>
          <w:szCs w:val="28"/>
        </w:rPr>
        <w:t>15) Р</w:t>
      </w:r>
      <w:r w:rsidR="0086599A" w:rsidRPr="00471185">
        <w:rPr>
          <w:b/>
          <w:szCs w:val="28"/>
        </w:rPr>
        <w:t>озничная торговля</w:t>
      </w:r>
    </w:p>
    <w:p w:rsidR="00471185" w:rsidRPr="005E448B" w:rsidRDefault="00471185" w:rsidP="0086599A">
      <w:pPr>
        <w:pStyle w:val="ConsPlusNormal"/>
        <w:ind w:right="-284"/>
        <w:contextualSpacing/>
        <w:jc w:val="center"/>
        <w:rPr>
          <w:b/>
          <w:szCs w:val="28"/>
          <w:highlight w:val="yellow"/>
        </w:rPr>
      </w:pPr>
    </w:p>
    <w:p w:rsidR="00471185" w:rsidRDefault="00471185" w:rsidP="00471185">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Рынок розничной торговли представлен 573 хозяйствующими субъектами.</w:t>
      </w:r>
    </w:p>
    <w:p w:rsidR="00471185" w:rsidRDefault="00471185" w:rsidP="00471185">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Доля магазинов «шаговой доступности» (магазинов у дома) в общем количестве магазинов розничной торговли в муниципальном образовании </w:t>
      </w:r>
      <w:proofErr w:type="spellStart"/>
      <w:r>
        <w:rPr>
          <w:rFonts w:ascii="Times New Roman" w:eastAsia="Times New Roman" w:hAnsi="Times New Roman"/>
          <w:color w:val="000000" w:themeColor="text1"/>
          <w:sz w:val="28"/>
          <w:szCs w:val="28"/>
          <w:lang w:eastAsia="ru-RU"/>
        </w:rPr>
        <w:t>Приморско-Ахтарский</w:t>
      </w:r>
      <w:proofErr w:type="spellEnd"/>
      <w:r>
        <w:rPr>
          <w:rFonts w:ascii="Times New Roman" w:eastAsia="Times New Roman" w:hAnsi="Times New Roman"/>
          <w:color w:val="000000" w:themeColor="text1"/>
          <w:sz w:val="28"/>
          <w:szCs w:val="28"/>
          <w:lang w:eastAsia="ru-RU"/>
        </w:rPr>
        <w:t xml:space="preserve"> район по состоянию на 1 января 2019 года  составляет  96 %.  </w:t>
      </w:r>
    </w:p>
    <w:p w:rsidR="00471185" w:rsidRDefault="00471185" w:rsidP="00471185">
      <w:pPr>
        <w:spacing w:after="0" w:line="240" w:lineRule="auto"/>
        <w:ind w:firstLine="709"/>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По состоянию на 1 января 2019  года  </w:t>
      </w:r>
      <w:r>
        <w:rPr>
          <w:rFonts w:ascii="Times New Roman" w:hAnsi="Times New Roman"/>
          <w:color w:val="000000" w:themeColor="text1"/>
          <w:sz w:val="28"/>
          <w:szCs w:val="28"/>
        </w:rPr>
        <w:t>количество объектов розничной торговли стационарной сети составило 534  ед., в том числе продовольственные -236, непродовольственных - 298, из общего количества продовольственных «магазины у дома» составляют – 219 (92 %).</w:t>
      </w:r>
    </w:p>
    <w:p w:rsidR="00471185" w:rsidRDefault="00471185" w:rsidP="00471185">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Конкуренция на рынке очень высокая, ежегодно появляется от 4 и более новых конкурентов.</w:t>
      </w:r>
    </w:p>
    <w:p w:rsidR="00471185" w:rsidRDefault="00471185" w:rsidP="00471185">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Особенности и тенденции развития данного рынка услуг – открытие сетевых магазинов, типа «Магнит», «Пятерочка», «Светофор». В результате мелкие хозяйствующие субъекты закрываются, не выдерживая конкуренции.</w:t>
      </w:r>
    </w:p>
    <w:p w:rsidR="0086599A" w:rsidRPr="00471185" w:rsidRDefault="00471185" w:rsidP="00471185">
      <w:pPr>
        <w:spacing w:after="0" w:line="240" w:lineRule="auto"/>
        <w:ind w:firstLine="708"/>
        <w:contextualSpacing/>
        <w:jc w:val="both"/>
        <w:rPr>
          <w:rFonts w:ascii="Times New Roman" w:hAnsi="Times New Roman"/>
          <w:sz w:val="28"/>
          <w:szCs w:val="28"/>
          <w:highlight w:val="yellow"/>
        </w:rPr>
      </w:pPr>
      <w:r w:rsidRPr="00471185">
        <w:rPr>
          <w:rFonts w:ascii="Times New Roman" w:hAnsi="Times New Roman"/>
          <w:sz w:val="28"/>
          <w:szCs w:val="28"/>
        </w:rPr>
        <w:t>Административные барьеры для входа на рынок розничной торговли отсутствуют.</w:t>
      </w:r>
    </w:p>
    <w:p w:rsidR="00471185" w:rsidRDefault="00471185" w:rsidP="00471185">
      <w:pPr>
        <w:spacing w:after="0" w:line="240" w:lineRule="auto"/>
        <w:ind w:firstLine="708"/>
        <w:contextualSpacing/>
        <w:jc w:val="center"/>
        <w:rPr>
          <w:rFonts w:ascii="Times New Roman" w:eastAsia="Times New Roman" w:hAnsi="Times New Roman"/>
          <w:b/>
          <w:sz w:val="28"/>
          <w:szCs w:val="28"/>
          <w:lang w:eastAsia="ru-RU"/>
        </w:rPr>
      </w:pPr>
      <w:r w:rsidRPr="00471185">
        <w:rPr>
          <w:rFonts w:ascii="Times New Roman" w:eastAsia="Times New Roman" w:hAnsi="Times New Roman"/>
          <w:b/>
          <w:sz w:val="28"/>
          <w:szCs w:val="28"/>
          <w:lang w:eastAsia="ru-RU"/>
        </w:rPr>
        <w:t xml:space="preserve">Обеспеченность услугами </w:t>
      </w:r>
      <w:r w:rsidR="0030548C">
        <w:rPr>
          <w:rFonts w:ascii="Times New Roman" w:eastAsia="Times New Roman" w:hAnsi="Times New Roman"/>
          <w:b/>
          <w:sz w:val="28"/>
          <w:szCs w:val="28"/>
          <w:lang w:eastAsia="ru-RU"/>
        </w:rPr>
        <w:t xml:space="preserve">рынка </w:t>
      </w:r>
      <w:r w:rsidRPr="00471185">
        <w:rPr>
          <w:rFonts w:ascii="Times New Roman" w:eastAsia="Times New Roman" w:hAnsi="Times New Roman"/>
          <w:b/>
          <w:sz w:val="28"/>
          <w:szCs w:val="28"/>
          <w:lang w:eastAsia="ru-RU"/>
        </w:rPr>
        <w:t>розничной торговли</w:t>
      </w:r>
    </w:p>
    <w:p w:rsidR="00471185" w:rsidRDefault="00471185" w:rsidP="00471185">
      <w:pPr>
        <w:spacing w:after="0" w:line="240" w:lineRule="auto"/>
        <w:contextualSpacing/>
        <w:jc w:val="center"/>
        <w:rPr>
          <w:b/>
          <w:szCs w:val="28"/>
          <w:highlight w:val="yellow"/>
        </w:rPr>
      </w:pPr>
      <w:r>
        <w:rPr>
          <w:noProof/>
          <w:lang w:eastAsia="ru-RU"/>
        </w:rPr>
        <w:drawing>
          <wp:inline distT="0" distB="0" distL="0" distR="0" wp14:anchorId="6D6AC035" wp14:editId="335CA159">
            <wp:extent cx="5686425" cy="27432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1185" w:rsidRPr="00471185" w:rsidRDefault="00471185" w:rsidP="00471185">
      <w:pPr>
        <w:spacing w:after="0" w:line="240" w:lineRule="auto"/>
        <w:ind w:firstLine="709"/>
        <w:contextualSpacing/>
        <w:jc w:val="both"/>
        <w:rPr>
          <w:rFonts w:ascii="Times New Roman" w:hAnsi="Times New Roman"/>
          <w:sz w:val="28"/>
          <w:szCs w:val="28"/>
        </w:rPr>
      </w:pPr>
      <w:proofErr w:type="gramStart"/>
      <w:r w:rsidRPr="00471185">
        <w:rPr>
          <w:rFonts w:ascii="Times New Roman" w:hAnsi="Times New Roman"/>
          <w:sz w:val="28"/>
          <w:szCs w:val="28"/>
        </w:rPr>
        <w:t>Большая половина</w:t>
      </w:r>
      <w:proofErr w:type="gramEnd"/>
      <w:r w:rsidRPr="00471185">
        <w:rPr>
          <w:rFonts w:ascii="Times New Roman" w:hAnsi="Times New Roman"/>
          <w:sz w:val="28"/>
          <w:szCs w:val="28"/>
        </w:rPr>
        <w:t xml:space="preserve"> опрошенных потребителей ответила, что услуг в сфере розничной торговли избыточно (много). 35,4 % респондентов считают, что достаточно и 5,4 % - мало.</w:t>
      </w:r>
    </w:p>
    <w:p w:rsidR="00471185" w:rsidRPr="005E448B" w:rsidRDefault="00471185" w:rsidP="00471185">
      <w:pPr>
        <w:spacing w:after="0" w:line="240" w:lineRule="auto"/>
        <w:ind w:firstLine="708"/>
        <w:contextualSpacing/>
        <w:jc w:val="both"/>
        <w:rPr>
          <w:b/>
          <w:szCs w:val="28"/>
          <w:highlight w:val="yellow"/>
        </w:rPr>
      </w:pPr>
    </w:p>
    <w:p w:rsidR="004C3B66" w:rsidRPr="00471185" w:rsidRDefault="004C3B66" w:rsidP="0086599A">
      <w:pPr>
        <w:pStyle w:val="ConsPlusNormal"/>
        <w:ind w:right="-284"/>
        <w:contextualSpacing/>
        <w:jc w:val="center"/>
        <w:rPr>
          <w:b/>
          <w:szCs w:val="28"/>
        </w:rPr>
      </w:pPr>
      <w:r w:rsidRPr="00471185">
        <w:rPr>
          <w:b/>
          <w:szCs w:val="28"/>
        </w:rPr>
        <w:t>16) Р</w:t>
      </w:r>
      <w:r w:rsidR="0086599A" w:rsidRPr="00471185">
        <w:rPr>
          <w:b/>
          <w:szCs w:val="28"/>
        </w:rPr>
        <w:t>ынок бытовых услуг</w:t>
      </w:r>
    </w:p>
    <w:p w:rsidR="0086599A" w:rsidRPr="00471185" w:rsidRDefault="0086599A" w:rsidP="0086599A">
      <w:pPr>
        <w:pStyle w:val="ConsPlusNormal"/>
        <w:ind w:right="-284"/>
        <w:contextualSpacing/>
        <w:jc w:val="center"/>
        <w:rPr>
          <w:b/>
          <w:szCs w:val="28"/>
        </w:rPr>
      </w:pPr>
    </w:p>
    <w:p w:rsidR="00471185" w:rsidRDefault="00471185" w:rsidP="00471185">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Рынок бытовых услуг представлен 128 хозяйствующими субъектами, наибольшую долю которых составляют предоставление услуг парикмахерскими и салонами красоты – 36%, ремонт прочих предметов личного потребления и бытовых приборов – 22 %, ремонт одежды и текстильных изделий – 8%.</w:t>
      </w:r>
    </w:p>
    <w:p w:rsidR="00471185" w:rsidRDefault="00471185" w:rsidP="00471185">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Уровень охвата сельских населённых пунктов муниципального образования </w:t>
      </w:r>
      <w:proofErr w:type="spellStart"/>
      <w:r>
        <w:rPr>
          <w:rFonts w:ascii="Times New Roman" w:eastAsia="Times New Roman" w:hAnsi="Times New Roman"/>
          <w:color w:val="000000" w:themeColor="text1"/>
          <w:sz w:val="28"/>
          <w:szCs w:val="28"/>
          <w:lang w:eastAsia="ru-RU"/>
        </w:rPr>
        <w:t>Приморско-Ахтарский</w:t>
      </w:r>
      <w:proofErr w:type="spellEnd"/>
      <w:r>
        <w:rPr>
          <w:rFonts w:ascii="Times New Roman" w:eastAsia="Times New Roman" w:hAnsi="Times New Roman"/>
          <w:color w:val="000000" w:themeColor="text1"/>
          <w:sz w:val="28"/>
          <w:szCs w:val="28"/>
          <w:lang w:eastAsia="ru-RU"/>
        </w:rPr>
        <w:t xml:space="preserve"> район обслуживанием в сфере бытовых услуг за 2019 год остается на уровне 2018 года и составляет 27,5 %.</w:t>
      </w:r>
    </w:p>
    <w:p w:rsidR="00471185" w:rsidRDefault="00471185" w:rsidP="00471185">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471185" w:rsidRDefault="00471185" w:rsidP="00471185">
      <w:pPr>
        <w:spacing w:after="0" w:line="240" w:lineRule="auto"/>
        <w:ind w:firstLine="708"/>
        <w:contextualSpacing/>
        <w:jc w:val="center"/>
        <w:rPr>
          <w:rFonts w:ascii="Times New Roman" w:eastAsia="Times New Roman" w:hAnsi="Times New Roman"/>
          <w:b/>
          <w:color w:val="000000" w:themeColor="text1"/>
          <w:sz w:val="28"/>
          <w:szCs w:val="28"/>
          <w:lang w:eastAsia="ru-RU"/>
        </w:rPr>
      </w:pPr>
      <w:r w:rsidRPr="00471185">
        <w:rPr>
          <w:rFonts w:ascii="Times New Roman" w:eastAsia="Times New Roman" w:hAnsi="Times New Roman"/>
          <w:b/>
          <w:color w:val="000000" w:themeColor="text1"/>
          <w:sz w:val="28"/>
          <w:szCs w:val="28"/>
          <w:lang w:eastAsia="ru-RU"/>
        </w:rPr>
        <w:t>Обеспеченность бытовыми услугами</w:t>
      </w:r>
    </w:p>
    <w:p w:rsidR="00471185" w:rsidRPr="00471185" w:rsidRDefault="00471185" w:rsidP="00471185">
      <w:pPr>
        <w:spacing w:after="0" w:line="240" w:lineRule="auto"/>
        <w:ind w:firstLine="708"/>
        <w:contextualSpacing/>
        <w:jc w:val="center"/>
        <w:rPr>
          <w:rFonts w:ascii="Times New Roman" w:eastAsia="Times New Roman" w:hAnsi="Times New Roman"/>
          <w:b/>
          <w:color w:val="000000" w:themeColor="text1"/>
          <w:sz w:val="28"/>
          <w:szCs w:val="28"/>
          <w:lang w:eastAsia="ru-RU"/>
        </w:rPr>
      </w:pPr>
      <w:r>
        <w:rPr>
          <w:noProof/>
          <w:lang w:eastAsia="ru-RU"/>
        </w:rPr>
        <w:drawing>
          <wp:inline distT="0" distB="0" distL="0" distR="0" wp14:anchorId="30F6279E" wp14:editId="6E5AABCB">
            <wp:extent cx="5695950" cy="27432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599A" w:rsidRPr="000F44E8" w:rsidRDefault="00471185" w:rsidP="0086599A">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0F44E8">
        <w:rPr>
          <w:rFonts w:ascii="Times New Roman" w:eastAsia="Times New Roman" w:hAnsi="Times New Roman"/>
          <w:color w:val="000000" w:themeColor="text1"/>
          <w:sz w:val="28"/>
          <w:szCs w:val="28"/>
          <w:lang w:eastAsia="ru-RU"/>
        </w:rPr>
        <w:t xml:space="preserve">56,6 % участников анкетирования ответили, что </w:t>
      </w:r>
      <w:r w:rsidR="000F44E8" w:rsidRPr="000F44E8">
        <w:rPr>
          <w:rFonts w:ascii="Times New Roman" w:eastAsia="Times New Roman" w:hAnsi="Times New Roman"/>
          <w:color w:val="000000" w:themeColor="text1"/>
          <w:sz w:val="28"/>
          <w:szCs w:val="28"/>
          <w:lang w:eastAsia="ru-RU"/>
        </w:rPr>
        <w:t xml:space="preserve">на территории муниципального образования </w:t>
      </w:r>
      <w:proofErr w:type="spellStart"/>
      <w:r w:rsidR="000F44E8" w:rsidRPr="000F44E8">
        <w:rPr>
          <w:rFonts w:ascii="Times New Roman" w:eastAsia="Times New Roman" w:hAnsi="Times New Roman"/>
          <w:color w:val="000000" w:themeColor="text1"/>
          <w:sz w:val="28"/>
          <w:szCs w:val="28"/>
          <w:lang w:eastAsia="ru-RU"/>
        </w:rPr>
        <w:t>Приморско-Ахтарский</w:t>
      </w:r>
      <w:proofErr w:type="spellEnd"/>
      <w:r w:rsidR="000F44E8" w:rsidRPr="000F44E8">
        <w:rPr>
          <w:rFonts w:ascii="Times New Roman" w:eastAsia="Times New Roman" w:hAnsi="Times New Roman"/>
          <w:color w:val="000000" w:themeColor="text1"/>
          <w:sz w:val="28"/>
          <w:szCs w:val="28"/>
          <w:lang w:eastAsia="ru-RU"/>
        </w:rPr>
        <w:t xml:space="preserve"> район избыточно (много) бытовых услуг. 31,8 – проголосовали достаточно. 10,4 % мало, 1,2 – нет совсем.</w:t>
      </w:r>
    </w:p>
    <w:p w:rsidR="0086599A" w:rsidRPr="005E448B" w:rsidRDefault="0086599A" w:rsidP="0086599A">
      <w:pPr>
        <w:pStyle w:val="ConsPlusNormal"/>
        <w:ind w:right="-284"/>
        <w:contextualSpacing/>
        <w:jc w:val="center"/>
        <w:rPr>
          <w:b/>
          <w:szCs w:val="28"/>
          <w:highlight w:val="yellow"/>
        </w:rPr>
      </w:pPr>
    </w:p>
    <w:p w:rsidR="004C3B66" w:rsidRPr="000F44E8" w:rsidRDefault="004C3B66" w:rsidP="0086599A">
      <w:pPr>
        <w:pStyle w:val="ConsPlusNormal"/>
        <w:ind w:right="-284"/>
        <w:contextualSpacing/>
        <w:jc w:val="center"/>
        <w:rPr>
          <w:b/>
          <w:szCs w:val="28"/>
        </w:rPr>
      </w:pPr>
      <w:r w:rsidRPr="000F44E8">
        <w:rPr>
          <w:b/>
          <w:szCs w:val="28"/>
        </w:rPr>
        <w:t>17) Рынок санатор</w:t>
      </w:r>
      <w:r w:rsidR="0086599A" w:rsidRPr="000F44E8">
        <w:rPr>
          <w:b/>
          <w:szCs w:val="28"/>
        </w:rPr>
        <w:t>но-курортных и туристских услуг</w:t>
      </w:r>
    </w:p>
    <w:p w:rsidR="0086599A" w:rsidRPr="005E448B" w:rsidRDefault="0086599A" w:rsidP="0086599A">
      <w:pPr>
        <w:pStyle w:val="ConsPlusNormal"/>
        <w:ind w:right="-284"/>
        <w:contextualSpacing/>
        <w:jc w:val="center"/>
        <w:rPr>
          <w:b/>
          <w:szCs w:val="28"/>
          <w:highlight w:val="yellow"/>
        </w:rPr>
      </w:pPr>
    </w:p>
    <w:p w:rsidR="000F44E8" w:rsidRDefault="000F44E8" w:rsidP="000F44E8">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sz w:val="28"/>
          <w:szCs w:val="28"/>
        </w:rPr>
        <w:t xml:space="preserve">Санаторно-курортный и туристский комплекс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в 2019 году представлен                          34 средствами размещения, готовыми единовременно принять 950 отдыхающих: 6 баз отдыха; 1 средство размещения с номерным фондом более 50 номеров и 27 средств размещения менее 50 номеров. Также на территории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функционируют </w:t>
      </w:r>
      <w:r>
        <w:rPr>
          <w:rFonts w:ascii="Times New Roman" w:eastAsiaTheme="minorHAnsi" w:hAnsi="Times New Roman" w:cstheme="minorBidi"/>
          <w:sz w:val="28"/>
          <w:szCs w:val="28"/>
        </w:rPr>
        <w:t>20 частных лиц, сдающих (официально) внаем меблированные комнаты. Оказывают услуги по международному и внутреннему туризму 3 туристических агентства, 5 предпринимателей оказывают туристско-экскурсионные услуги.</w:t>
      </w:r>
    </w:p>
    <w:p w:rsidR="000F44E8" w:rsidRDefault="000F44E8" w:rsidP="000F44E8">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На территории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действует 10 туристско-экскурсионных маршрутов и  12 объектов туристского показа.</w:t>
      </w:r>
    </w:p>
    <w:p w:rsidR="000F44E8" w:rsidRDefault="000F44E8" w:rsidP="000F44E8">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Количество отдыхающих в 2019 году составило 52 248 человек,  что на 4 % выше, чем в 2018 году.</w:t>
      </w:r>
    </w:p>
    <w:p w:rsidR="000F44E8" w:rsidRDefault="000F44E8" w:rsidP="000F44E8">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Среднегодовой коэффициент загрузки организованного сектора – 25,52%, средняя загрузка в летний сезон – 30,1%.</w:t>
      </w:r>
    </w:p>
    <w:p w:rsidR="000F44E8" w:rsidRDefault="000F44E8" w:rsidP="000F44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5 февраля 2018 года № 16-ФЗ </w:t>
      </w:r>
      <w:proofErr w:type="gramStart"/>
      <w:r>
        <w:rPr>
          <w:rFonts w:ascii="Times New Roman" w:hAnsi="Times New Roman"/>
          <w:sz w:val="28"/>
          <w:szCs w:val="28"/>
        </w:rPr>
        <w:t>начиная с июля 2019 года вводится поэтапная обязательная</w:t>
      </w:r>
      <w:proofErr w:type="gramEnd"/>
      <w:r>
        <w:rPr>
          <w:rFonts w:ascii="Times New Roman" w:hAnsi="Times New Roman"/>
          <w:sz w:val="28"/>
          <w:szCs w:val="28"/>
        </w:rPr>
        <w:t xml:space="preserve"> классификация на территории РФ.</w:t>
      </w:r>
    </w:p>
    <w:p w:rsidR="000F44E8" w:rsidRDefault="000F44E8" w:rsidP="000F44E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функционирует 34 средства размещения, по состоянию на 1 января 2019 года прошли классификацию 10 объекта.</w:t>
      </w:r>
    </w:p>
    <w:p w:rsidR="000F44E8" w:rsidRDefault="000F44E8" w:rsidP="000F44E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санаторно-курортной и туристской отрасли в общем объеме производства товаров, работ и услуг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незначительна и составляет всего 0,2%.</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100% удовлетворенности потребителей товаров, работ и услуг намечены следующие мероприятия:</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дальнейшее развитие пляжного туризма, любительской охоты и рыбалки;</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упорядочивание и развитие экскурсионных услуг, создание новых экскурсионных маршрутов;</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упорядочение деятельности малых средств размещения;</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безопасности услуг и качества сервиса;</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рекламная и коммуникационная политика, направленная на продвижение туристского потенциала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w:t>
      </w:r>
    </w:p>
    <w:p w:rsidR="000F44E8" w:rsidRDefault="000F44E8" w:rsidP="000F44E8">
      <w:pPr>
        <w:spacing w:after="0" w:line="240" w:lineRule="auto"/>
        <w:ind w:firstLine="709"/>
        <w:jc w:val="both"/>
        <w:rPr>
          <w:rFonts w:ascii="Times New Roman" w:eastAsia="Times New Roman" w:hAnsi="Times New Roman"/>
          <w:sz w:val="28"/>
          <w:szCs w:val="28"/>
          <w:lang w:eastAsia="ru-RU"/>
        </w:rPr>
      </w:pPr>
    </w:p>
    <w:p w:rsidR="000F44E8" w:rsidRDefault="000F44E8" w:rsidP="000F44E8">
      <w:pPr>
        <w:spacing w:after="0" w:line="240" w:lineRule="auto"/>
        <w:ind w:firstLine="709"/>
        <w:jc w:val="center"/>
        <w:rPr>
          <w:rFonts w:ascii="Times New Roman" w:eastAsia="Times New Roman" w:hAnsi="Times New Roman"/>
          <w:sz w:val="28"/>
          <w:szCs w:val="28"/>
          <w:lang w:eastAsia="ru-RU"/>
        </w:rPr>
      </w:pPr>
      <w:r w:rsidRPr="00471185">
        <w:rPr>
          <w:rFonts w:ascii="Times New Roman" w:eastAsia="Times New Roman" w:hAnsi="Times New Roman"/>
          <w:b/>
          <w:color w:val="000000" w:themeColor="text1"/>
          <w:sz w:val="28"/>
          <w:szCs w:val="28"/>
          <w:lang w:eastAsia="ru-RU"/>
        </w:rPr>
        <w:t>Обеспеченность</w:t>
      </w:r>
      <w:r>
        <w:rPr>
          <w:rFonts w:ascii="Times New Roman" w:eastAsia="Times New Roman" w:hAnsi="Times New Roman"/>
          <w:b/>
          <w:color w:val="000000" w:themeColor="text1"/>
          <w:sz w:val="28"/>
          <w:szCs w:val="28"/>
          <w:lang w:eastAsia="ru-RU"/>
        </w:rPr>
        <w:t xml:space="preserve"> санаторно-курортными услугами</w:t>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noProof/>
          <w:lang w:eastAsia="ru-RU"/>
        </w:rPr>
        <w:drawing>
          <wp:inline distT="0" distB="0" distL="0" distR="0" wp14:anchorId="28852818" wp14:editId="175FE4AE">
            <wp:extent cx="5410200" cy="27432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F44E8" w:rsidRDefault="000F44E8" w:rsidP="000F44E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Большая часть респондентов 53,4 % отметили, что санаторно-курортных услуг достаточно на территории муниципального образования </w:t>
      </w:r>
      <w:proofErr w:type="spellStart"/>
      <w:r>
        <w:rPr>
          <w:rFonts w:ascii="Times New Roman" w:eastAsia="Times New Roman" w:hAnsi="Times New Roman"/>
          <w:sz w:val="28"/>
          <w:szCs w:val="28"/>
          <w:lang w:eastAsia="ru-RU"/>
        </w:rPr>
        <w:t>Примосрко-Ахтарский</w:t>
      </w:r>
      <w:proofErr w:type="spellEnd"/>
      <w:r>
        <w:rPr>
          <w:rFonts w:ascii="Times New Roman" w:eastAsia="Times New Roman" w:hAnsi="Times New Roman"/>
          <w:sz w:val="28"/>
          <w:szCs w:val="28"/>
          <w:lang w:eastAsia="ru-RU"/>
        </w:rPr>
        <w:t xml:space="preserve"> район, 25 % потребителей считают, что достаточно, 15 % - мало и 6,6 % - нет совсем.</w:t>
      </w:r>
    </w:p>
    <w:p w:rsidR="000F44E8" w:rsidRDefault="000F44E8" w:rsidP="000F44E8"/>
    <w:p w:rsidR="004C3B66" w:rsidRDefault="004C3B66" w:rsidP="0086599A">
      <w:pPr>
        <w:pStyle w:val="ConsPlusNormal"/>
        <w:ind w:right="-284"/>
        <w:contextualSpacing/>
        <w:jc w:val="center"/>
        <w:rPr>
          <w:b/>
          <w:szCs w:val="28"/>
        </w:rPr>
      </w:pPr>
      <w:r>
        <w:rPr>
          <w:b/>
          <w:szCs w:val="28"/>
        </w:rPr>
        <w:t>18) Р</w:t>
      </w:r>
      <w:r w:rsidR="0086599A">
        <w:rPr>
          <w:b/>
          <w:szCs w:val="28"/>
        </w:rPr>
        <w:t>ынок финансовых услуг</w:t>
      </w:r>
    </w:p>
    <w:p w:rsidR="0086599A" w:rsidRDefault="0086599A" w:rsidP="0086599A">
      <w:pPr>
        <w:pStyle w:val="ConsPlusNormal"/>
        <w:ind w:right="-284"/>
        <w:contextualSpacing/>
        <w:jc w:val="center"/>
        <w:rPr>
          <w:b/>
          <w:szCs w:val="28"/>
        </w:rPr>
      </w:pPr>
    </w:p>
    <w:p w:rsidR="00180F9C" w:rsidRPr="00180F9C" w:rsidRDefault="00180F9C" w:rsidP="00180F9C">
      <w:pPr>
        <w:pStyle w:val="ConsPlusNormal"/>
        <w:ind w:right="-284" w:firstLine="709"/>
        <w:contextualSpacing/>
        <w:jc w:val="both"/>
        <w:rPr>
          <w:szCs w:val="28"/>
        </w:rPr>
      </w:pPr>
      <w:r w:rsidRPr="00180F9C">
        <w:rPr>
          <w:szCs w:val="28"/>
        </w:rPr>
        <w:t xml:space="preserve">Финансовый рынок </w:t>
      </w:r>
      <w:proofErr w:type="spellStart"/>
      <w:r w:rsidRPr="00180F9C">
        <w:rPr>
          <w:szCs w:val="28"/>
        </w:rPr>
        <w:t>Приморско-Ахтарского</w:t>
      </w:r>
      <w:proofErr w:type="spellEnd"/>
      <w:r w:rsidRPr="00180F9C">
        <w:rPr>
          <w:szCs w:val="28"/>
        </w:rPr>
        <w:t xml:space="preserve"> района является неотъемлемой частью региональной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180F9C" w:rsidRPr="00180F9C" w:rsidRDefault="00180F9C" w:rsidP="00180F9C">
      <w:pPr>
        <w:pStyle w:val="ConsPlusNormal"/>
        <w:ind w:right="-284" w:firstLine="709"/>
        <w:contextualSpacing/>
        <w:jc w:val="both"/>
        <w:rPr>
          <w:szCs w:val="28"/>
        </w:rPr>
      </w:pPr>
      <w:r>
        <w:rPr>
          <w:szCs w:val="28"/>
        </w:rPr>
        <w:t xml:space="preserve">По состоянию на 31 декабря </w:t>
      </w:r>
      <w:r w:rsidRPr="00180F9C">
        <w:rPr>
          <w:szCs w:val="28"/>
        </w:rPr>
        <w:t>2019</w:t>
      </w:r>
      <w:r>
        <w:rPr>
          <w:szCs w:val="28"/>
        </w:rPr>
        <w:t xml:space="preserve"> года</w:t>
      </w:r>
      <w:r w:rsidRPr="00180F9C">
        <w:rPr>
          <w:szCs w:val="28"/>
        </w:rPr>
        <w:t xml:space="preserve"> осуществляли свою деятельность 4 подразделения кредитных организаций (ПАО «</w:t>
      </w:r>
      <w:proofErr w:type="spellStart"/>
      <w:r w:rsidRPr="00180F9C">
        <w:rPr>
          <w:szCs w:val="28"/>
        </w:rPr>
        <w:t>Крайинвестбанк</w:t>
      </w:r>
      <w:proofErr w:type="spellEnd"/>
      <w:r w:rsidRPr="00180F9C">
        <w:rPr>
          <w:szCs w:val="28"/>
        </w:rPr>
        <w:t>», ОАО «ЮГ-</w:t>
      </w:r>
      <w:proofErr w:type="spellStart"/>
      <w:r w:rsidRPr="00180F9C">
        <w:rPr>
          <w:szCs w:val="28"/>
        </w:rPr>
        <w:t>Инвестбанк</w:t>
      </w:r>
      <w:proofErr w:type="spellEnd"/>
      <w:r w:rsidRPr="00180F9C">
        <w:rPr>
          <w:szCs w:val="28"/>
        </w:rPr>
        <w:t xml:space="preserve">», КБ «Кубань Кредит» и ПАО «Сбербанк»). </w:t>
      </w:r>
    </w:p>
    <w:p w:rsidR="00180F9C" w:rsidRPr="00180F9C" w:rsidRDefault="00180F9C" w:rsidP="00180F9C">
      <w:pPr>
        <w:pStyle w:val="ConsPlusNormal"/>
        <w:ind w:right="-284" w:firstLine="709"/>
        <w:contextualSpacing/>
        <w:jc w:val="both"/>
        <w:rPr>
          <w:szCs w:val="28"/>
        </w:rPr>
      </w:pPr>
      <w:r w:rsidRPr="00180F9C">
        <w:rPr>
          <w:szCs w:val="28"/>
        </w:rPr>
        <w:t xml:space="preserve">В целях повышения доступности финансовых услуг в регионе проводится мониторинг по повышению финансовой грамотности и предупреждению деятельности на территории </w:t>
      </w:r>
      <w:proofErr w:type="spellStart"/>
      <w:r w:rsidRPr="00180F9C">
        <w:rPr>
          <w:szCs w:val="28"/>
        </w:rPr>
        <w:t>Приморско-Ахтарского</w:t>
      </w:r>
      <w:proofErr w:type="spellEnd"/>
      <w:r w:rsidRPr="00180F9C">
        <w:rPr>
          <w:szCs w:val="28"/>
        </w:rPr>
        <w:t xml:space="preserve"> района организаций, обладающих признаками «финансовых пирамид». </w:t>
      </w:r>
    </w:p>
    <w:p w:rsidR="00180F9C" w:rsidRPr="00180F9C" w:rsidRDefault="00180F9C" w:rsidP="00180F9C">
      <w:pPr>
        <w:pStyle w:val="ConsPlusNormal"/>
        <w:ind w:right="-284" w:firstLine="709"/>
        <w:contextualSpacing/>
        <w:jc w:val="both"/>
        <w:rPr>
          <w:szCs w:val="28"/>
        </w:rPr>
      </w:pPr>
      <w:r w:rsidRPr="00180F9C">
        <w:rPr>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180F9C" w:rsidRPr="00180F9C" w:rsidRDefault="00180F9C" w:rsidP="00180F9C">
      <w:pPr>
        <w:pStyle w:val="ConsPlusNormal"/>
        <w:ind w:right="-284" w:firstLine="709"/>
        <w:contextualSpacing/>
        <w:jc w:val="both"/>
        <w:rPr>
          <w:szCs w:val="28"/>
        </w:rPr>
      </w:pPr>
      <w:r w:rsidRPr="00180F9C">
        <w:rPr>
          <w:szCs w:val="28"/>
        </w:rPr>
        <w:t>неравномерная обеспеченность банковской инфраструктурой;</w:t>
      </w:r>
    </w:p>
    <w:p w:rsidR="00180F9C" w:rsidRPr="00180F9C" w:rsidRDefault="00180F9C" w:rsidP="00180F9C">
      <w:pPr>
        <w:pStyle w:val="ConsPlusNormal"/>
        <w:ind w:right="-284" w:firstLine="709"/>
        <w:contextualSpacing/>
        <w:jc w:val="both"/>
        <w:rPr>
          <w:szCs w:val="28"/>
        </w:rPr>
      </w:pPr>
      <w:r w:rsidRPr="00180F9C">
        <w:rPr>
          <w:szCs w:val="28"/>
        </w:rPr>
        <w:t>низкая информированность о финансовых продуктах, услугах и способах их получения;</w:t>
      </w:r>
    </w:p>
    <w:p w:rsidR="00180F9C" w:rsidRPr="00180F9C" w:rsidRDefault="00180F9C" w:rsidP="00180F9C">
      <w:pPr>
        <w:pStyle w:val="ConsPlusNormal"/>
        <w:ind w:right="-284" w:firstLine="709"/>
        <w:contextualSpacing/>
        <w:jc w:val="both"/>
        <w:rPr>
          <w:szCs w:val="28"/>
        </w:rPr>
      </w:pPr>
      <w:r w:rsidRPr="00180F9C">
        <w:rPr>
          <w:szCs w:val="28"/>
        </w:rPr>
        <w:t>высокие тарифы в сфере страхования;</w:t>
      </w:r>
    </w:p>
    <w:p w:rsidR="00180F9C" w:rsidRPr="00180F9C" w:rsidRDefault="00180F9C" w:rsidP="00180F9C">
      <w:pPr>
        <w:pStyle w:val="ConsPlusNormal"/>
        <w:ind w:right="-284" w:firstLine="709"/>
        <w:contextualSpacing/>
        <w:jc w:val="both"/>
        <w:rPr>
          <w:szCs w:val="28"/>
        </w:rPr>
      </w:pPr>
      <w:r w:rsidRPr="00180F9C">
        <w:rPr>
          <w:szCs w:val="28"/>
        </w:rPr>
        <w:t>недостаточный уровень финансовой грамотности населения и организаций.</w:t>
      </w:r>
    </w:p>
    <w:p w:rsidR="00180F9C" w:rsidRPr="00180F9C" w:rsidRDefault="00180F9C" w:rsidP="00180F9C">
      <w:pPr>
        <w:pStyle w:val="ConsPlusNormal"/>
        <w:ind w:right="-284" w:firstLine="709"/>
        <w:contextualSpacing/>
        <w:jc w:val="both"/>
        <w:rPr>
          <w:szCs w:val="28"/>
        </w:rPr>
      </w:pPr>
      <w:r w:rsidRPr="00180F9C">
        <w:rPr>
          <w:szCs w:val="28"/>
        </w:rPr>
        <w:t>В соответствии с планом мероприятий («дорожную карту») по повышению доступности финансовых услуг и увеличению доли безналичных платежей на территории Краснодарского края (в том числе в отдельных, малонаселенных и труднодоступных населенных пунктах) – «Безналичная Кубань» на 2019 год:</w:t>
      </w:r>
    </w:p>
    <w:p w:rsidR="00180F9C" w:rsidRPr="00180F9C" w:rsidRDefault="00180F9C" w:rsidP="00180F9C">
      <w:pPr>
        <w:pStyle w:val="ConsPlusNormal"/>
        <w:ind w:right="-284" w:firstLine="709"/>
        <w:contextualSpacing/>
        <w:jc w:val="both"/>
        <w:rPr>
          <w:szCs w:val="28"/>
        </w:rPr>
      </w:pPr>
      <w:r w:rsidRPr="00180F9C">
        <w:rPr>
          <w:szCs w:val="28"/>
        </w:rPr>
        <w:t>- зап</w:t>
      </w:r>
      <w:r>
        <w:rPr>
          <w:szCs w:val="28"/>
        </w:rPr>
        <w:t>ланирована</w:t>
      </w:r>
      <w:r w:rsidRPr="00180F9C">
        <w:rPr>
          <w:szCs w:val="28"/>
        </w:rPr>
        <w:t xml:space="preserve"> безналичная оплата проезда «Электронный билет Кубани», на всех автобусных маршрутах 3,4,5,6 и 101</w:t>
      </w:r>
      <w:r>
        <w:rPr>
          <w:szCs w:val="28"/>
        </w:rPr>
        <w:t xml:space="preserve"> в феврале 2020 года</w:t>
      </w:r>
      <w:r w:rsidRPr="00180F9C">
        <w:rPr>
          <w:szCs w:val="28"/>
        </w:rPr>
        <w:t>;</w:t>
      </w:r>
    </w:p>
    <w:p w:rsidR="00180F9C" w:rsidRPr="00180F9C" w:rsidRDefault="00180F9C" w:rsidP="00180F9C">
      <w:pPr>
        <w:pStyle w:val="ConsPlusNormal"/>
        <w:ind w:right="-284" w:firstLine="709"/>
        <w:contextualSpacing/>
        <w:jc w:val="both"/>
        <w:rPr>
          <w:szCs w:val="28"/>
        </w:rPr>
      </w:pPr>
      <w:r w:rsidRPr="00180F9C">
        <w:rPr>
          <w:szCs w:val="28"/>
        </w:rPr>
        <w:t xml:space="preserve">- в адрес начальника Южного ГУ Банка России направлены сведения о предприятиях потребительской сферы, помещениях муниципального образования </w:t>
      </w:r>
      <w:proofErr w:type="spellStart"/>
      <w:r w:rsidRPr="00180F9C">
        <w:rPr>
          <w:szCs w:val="28"/>
        </w:rPr>
        <w:t>Приморско-Ахтарский</w:t>
      </w:r>
      <w:proofErr w:type="spellEnd"/>
      <w:r w:rsidRPr="00180F9C">
        <w:rPr>
          <w:szCs w:val="28"/>
        </w:rPr>
        <w:t xml:space="preserve"> район, в которых необходимо произвести установку банкоматов, электронных терминалов.</w:t>
      </w:r>
    </w:p>
    <w:p w:rsidR="00180F9C" w:rsidRPr="00180F9C" w:rsidRDefault="00180F9C" w:rsidP="00180F9C">
      <w:pPr>
        <w:pStyle w:val="ConsPlusNormal"/>
        <w:ind w:right="-284" w:firstLine="709"/>
        <w:contextualSpacing/>
        <w:jc w:val="both"/>
        <w:rPr>
          <w:szCs w:val="28"/>
        </w:rPr>
      </w:pPr>
      <w:r w:rsidRPr="00180F9C">
        <w:rPr>
          <w:szCs w:val="28"/>
        </w:rPr>
        <w:t>В целях реализации Закона Краснодарского края от 18 июля 2016 года № 3424 «</w:t>
      </w:r>
      <w:proofErr w:type="gramStart"/>
      <w:r w:rsidRPr="00180F9C">
        <w:rPr>
          <w:szCs w:val="28"/>
        </w:rPr>
        <w:t>О</w:t>
      </w:r>
      <w:proofErr w:type="gramEnd"/>
      <w:r w:rsidRPr="00180F9C">
        <w:rPr>
          <w:szCs w:val="28"/>
        </w:rPr>
        <w:t xml:space="preserve"> </w:t>
      </w:r>
      <w:proofErr w:type="gramStart"/>
      <w:r w:rsidRPr="00180F9C">
        <w:rPr>
          <w:szCs w:val="28"/>
        </w:rPr>
        <w:t>государственной</w:t>
      </w:r>
      <w:proofErr w:type="gramEnd"/>
      <w:r w:rsidRPr="00180F9C">
        <w:rPr>
          <w:szCs w:val="28"/>
        </w:rPr>
        <w:t xml:space="preserve"> политики в области финансового просвещения населения»: </w:t>
      </w:r>
    </w:p>
    <w:p w:rsidR="00180F9C" w:rsidRPr="00180F9C" w:rsidRDefault="00180F9C" w:rsidP="00180F9C">
      <w:pPr>
        <w:pStyle w:val="ConsPlusNormal"/>
        <w:ind w:right="-284" w:firstLine="709"/>
        <w:contextualSpacing/>
        <w:jc w:val="both"/>
        <w:rPr>
          <w:szCs w:val="28"/>
        </w:rPr>
      </w:pPr>
      <w:r w:rsidRPr="00180F9C">
        <w:rPr>
          <w:szCs w:val="28"/>
        </w:rPr>
        <w:t xml:space="preserve">16 </w:t>
      </w:r>
      <w:r>
        <w:rPr>
          <w:szCs w:val="28"/>
        </w:rPr>
        <w:t>октября 2019 года отдел экономического развития и курортной сферы</w:t>
      </w:r>
      <w:r w:rsidRPr="00180F9C">
        <w:rPr>
          <w:szCs w:val="28"/>
        </w:rPr>
        <w:t xml:space="preserve"> совместно с министерством экономики Краснодарского края организовал семинары в рамках «Дня финансовой грамотности»:</w:t>
      </w:r>
    </w:p>
    <w:p w:rsidR="00180F9C" w:rsidRPr="00180F9C" w:rsidRDefault="00180F9C" w:rsidP="00180F9C">
      <w:pPr>
        <w:pStyle w:val="ConsPlusNormal"/>
        <w:ind w:right="-284" w:firstLine="709"/>
        <w:contextualSpacing/>
        <w:jc w:val="both"/>
        <w:rPr>
          <w:szCs w:val="28"/>
        </w:rPr>
      </w:pPr>
      <w:r w:rsidRPr="00180F9C">
        <w:rPr>
          <w:szCs w:val="28"/>
        </w:rPr>
        <w:t>- для школьников и студентов образовательных организаций муниципального образования (в трех МБОУ СОШ № 1, 2, 13 и 18) - количество участников более 80 детей;</w:t>
      </w:r>
    </w:p>
    <w:p w:rsidR="00180F9C" w:rsidRPr="00180F9C" w:rsidRDefault="00180F9C" w:rsidP="00180F9C">
      <w:pPr>
        <w:pStyle w:val="ConsPlusNormal"/>
        <w:ind w:right="-284" w:firstLine="709"/>
        <w:contextualSpacing/>
        <w:jc w:val="both"/>
        <w:rPr>
          <w:szCs w:val="28"/>
        </w:rPr>
      </w:pPr>
      <w:r w:rsidRPr="00180F9C">
        <w:rPr>
          <w:szCs w:val="28"/>
        </w:rPr>
        <w:t xml:space="preserve">- для трудовых коллективов (администрация муниципального образования </w:t>
      </w:r>
      <w:proofErr w:type="spellStart"/>
      <w:r w:rsidRPr="00180F9C">
        <w:rPr>
          <w:szCs w:val="28"/>
        </w:rPr>
        <w:t>Приморско-Ахтарский</w:t>
      </w:r>
      <w:proofErr w:type="spellEnd"/>
      <w:r w:rsidRPr="00180F9C">
        <w:rPr>
          <w:szCs w:val="28"/>
        </w:rPr>
        <w:t xml:space="preserve"> район и администрация </w:t>
      </w:r>
      <w:proofErr w:type="spellStart"/>
      <w:r w:rsidRPr="00180F9C">
        <w:rPr>
          <w:szCs w:val="28"/>
        </w:rPr>
        <w:t>Приморско-Ахтарского</w:t>
      </w:r>
      <w:proofErr w:type="spellEnd"/>
      <w:r w:rsidRPr="00180F9C">
        <w:rPr>
          <w:szCs w:val="28"/>
        </w:rPr>
        <w:t xml:space="preserve"> городского поселения </w:t>
      </w:r>
      <w:proofErr w:type="spellStart"/>
      <w:r w:rsidRPr="00180F9C">
        <w:rPr>
          <w:szCs w:val="28"/>
        </w:rPr>
        <w:t>Приморско-Ахтарского</w:t>
      </w:r>
      <w:proofErr w:type="spellEnd"/>
      <w:r w:rsidRPr="00180F9C">
        <w:rPr>
          <w:szCs w:val="28"/>
        </w:rPr>
        <w:t xml:space="preserve"> района) – количество участников более 40 человек;</w:t>
      </w:r>
    </w:p>
    <w:p w:rsidR="00180F9C" w:rsidRDefault="00180F9C" w:rsidP="00180F9C">
      <w:pPr>
        <w:pStyle w:val="ConsPlusNormal"/>
        <w:ind w:right="-284" w:firstLine="709"/>
        <w:contextualSpacing/>
        <w:jc w:val="both"/>
        <w:rPr>
          <w:szCs w:val="28"/>
        </w:rPr>
      </w:pPr>
      <w:r w:rsidRPr="00180F9C">
        <w:rPr>
          <w:szCs w:val="28"/>
        </w:rPr>
        <w:t>- для пенсионеров муниципального образования (общественная организация ветеранов (пенсионеров, инвалидов) войны, труда, Вооруженных Сил и Общественная организация «Всероссийское общество инвалидов») - количество участников более 20 человек.</w:t>
      </w:r>
    </w:p>
    <w:p w:rsidR="000F44E8" w:rsidRDefault="000F44E8" w:rsidP="00180F9C">
      <w:pPr>
        <w:pStyle w:val="ConsPlusNormal"/>
        <w:ind w:right="-284" w:firstLine="709"/>
        <w:contextualSpacing/>
        <w:jc w:val="both"/>
        <w:rPr>
          <w:szCs w:val="28"/>
        </w:rPr>
      </w:pPr>
    </w:p>
    <w:p w:rsidR="000F44E8" w:rsidRDefault="000F44E8" w:rsidP="00180F9C">
      <w:pPr>
        <w:pStyle w:val="ConsPlusNormal"/>
        <w:ind w:right="-284" w:firstLine="709"/>
        <w:contextualSpacing/>
        <w:jc w:val="both"/>
        <w:rPr>
          <w:szCs w:val="28"/>
        </w:rPr>
      </w:pPr>
    </w:p>
    <w:p w:rsidR="000F44E8" w:rsidRDefault="000F44E8" w:rsidP="00180F9C">
      <w:pPr>
        <w:pStyle w:val="ConsPlusNormal"/>
        <w:ind w:right="-284" w:firstLine="709"/>
        <w:contextualSpacing/>
        <w:jc w:val="both"/>
        <w:rPr>
          <w:szCs w:val="28"/>
        </w:rPr>
      </w:pPr>
    </w:p>
    <w:p w:rsidR="000F44E8" w:rsidRDefault="000F44E8" w:rsidP="00180F9C">
      <w:pPr>
        <w:pStyle w:val="ConsPlusNormal"/>
        <w:ind w:right="-284" w:firstLine="709"/>
        <w:contextualSpacing/>
        <w:jc w:val="both"/>
        <w:rPr>
          <w:szCs w:val="28"/>
        </w:rPr>
      </w:pPr>
    </w:p>
    <w:p w:rsidR="000F44E8" w:rsidRPr="000F44E8" w:rsidRDefault="000F44E8" w:rsidP="000F44E8">
      <w:pPr>
        <w:pStyle w:val="ConsPlusNormal"/>
        <w:ind w:right="-284" w:firstLine="709"/>
        <w:contextualSpacing/>
        <w:jc w:val="center"/>
        <w:rPr>
          <w:b/>
          <w:szCs w:val="28"/>
        </w:rPr>
      </w:pPr>
      <w:r w:rsidRPr="000F44E8">
        <w:rPr>
          <w:b/>
          <w:szCs w:val="28"/>
        </w:rPr>
        <w:t>Обеспеченность финансовыми услугами</w:t>
      </w:r>
    </w:p>
    <w:p w:rsidR="000F44E8" w:rsidRDefault="000F44E8" w:rsidP="00180F9C">
      <w:pPr>
        <w:pStyle w:val="ConsPlusNormal"/>
        <w:ind w:right="-284" w:firstLine="709"/>
        <w:contextualSpacing/>
        <w:jc w:val="both"/>
        <w:rPr>
          <w:szCs w:val="28"/>
        </w:rPr>
      </w:pPr>
      <w:r>
        <w:rPr>
          <w:noProof/>
        </w:rPr>
        <w:drawing>
          <wp:inline distT="0" distB="0" distL="0" distR="0" wp14:anchorId="73E704B4" wp14:editId="00AC6594">
            <wp:extent cx="5457825" cy="27432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t xml:space="preserve"> </w:t>
      </w:r>
    </w:p>
    <w:p w:rsidR="000F44E8" w:rsidRDefault="000F44E8" w:rsidP="00180F9C">
      <w:pPr>
        <w:pStyle w:val="ConsPlusNormal"/>
        <w:ind w:right="-284" w:firstLine="709"/>
        <w:contextualSpacing/>
        <w:jc w:val="both"/>
        <w:rPr>
          <w:szCs w:val="28"/>
        </w:rPr>
      </w:pPr>
    </w:p>
    <w:p w:rsidR="000F44E8" w:rsidRPr="00180F9C" w:rsidRDefault="000F44E8" w:rsidP="00180F9C">
      <w:pPr>
        <w:pStyle w:val="ConsPlusNormal"/>
        <w:ind w:right="-284" w:firstLine="709"/>
        <w:contextualSpacing/>
        <w:jc w:val="both"/>
        <w:rPr>
          <w:szCs w:val="28"/>
        </w:rPr>
      </w:pPr>
      <w:r>
        <w:rPr>
          <w:szCs w:val="28"/>
        </w:rPr>
        <w:t>59,8 % участников анкетирования отметили, что финансовых услуг избыточно (много), 28,2 % - достаточно, 8,3 % - мало, 3,7% нет совсем.</w:t>
      </w:r>
    </w:p>
    <w:p w:rsidR="00180F9C" w:rsidRPr="004C3B66" w:rsidRDefault="00180F9C" w:rsidP="00180F9C">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t>19) Р</w:t>
      </w:r>
      <w:r w:rsidR="0086599A">
        <w:rPr>
          <w:b/>
          <w:szCs w:val="28"/>
        </w:rPr>
        <w:t>ынок ритуальных услуг</w:t>
      </w:r>
    </w:p>
    <w:p w:rsidR="000F44E8" w:rsidRDefault="000F44E8" w:rsidP="0086599A">
      <w:pPr>
        <w:pStyle w:val="ConsPlusNormal"/>
        <w:ind w:right="-284"/>
        <w:contextualSpacing/>
        <w:jc w:val="center"/>
        <w:rPr>
          <w:b/>
          <w:szCs w:val="28"/>
        </w:rPr>
      </w:pPr>
    </w:p>
    <w:p w:rsidR="00F157EB" w:rsidRDefault="00F157EB" w:rsidP="00F157EB">
      <w:pPr>
        <w:pStyle w:val="ConsPlusNormal"/>
        <w:ind w:right="-284" w:firstLine="708"/>
        <w:contextualSpacing/>
        <w:jc w:val="both"/>
        <w:rPr>
          <w:szCs w:val="28"/>
        </w:rPr>
      </w:pPr>
      <w:r>
        <w:rPr>
          <w:szCs w:val="28"/>
        </w:rPr>
        <w:t xml:space="preserve">Рынок ритуальных услуг на территории муниципального образования </w:t>
      </w:r>
      <w:proofErr w:type="spellStart"/>
      <w:r>
        <w:rPr>
          <w:szCs w:val="28"/>
        </w:rPr>
        <w:t>Приморско-Ахтарский</w:t>
      </w:r>
      <w:proofErr w:type="spellEnd"/>
      <w:r>
        <w:rPr>
          <w:szCs w:val="28"/>
        </w:rPr>
        <w:t xml:space="preserve"> район по состоянию на 1 января 2019 года представлен   7 хозяйствующими субъектами, оказывающих ритуальные услуги по изготовлению предметов похоронного назначения (изготовление похоронных принадлежностей, обрядовой атрибутики и намогильных сооружений), что осталось на уровне 2018 года.</w:t>
      </w:r>
    </w:p>
    <w:p w:rsidR="00F157EB" w:rsidRDefault="00F157EB" w:rsidP="00F157EB">
      <w:pPr>
        <w:pStyle w:val="ConsPlusNormal"/>
        <w:ind w:right="-284" w:firstLine="708"/>
        <w:contextualSpacing/>
        <w:jc w:val="both"/>
        <w:rPr>
          <w:szCs w:val="28"/>
        </w:rPr>
      </w:pPr>
      <w:r>
        <w:rPr>
          <w:szCs w:val="28"/>
        </w:rPr>
        <w:t xml:space="preserve">Потребность в увеличении количества хозяйствующих субъектов на рынке ритуальных услуг в муниципальном образовании </w:t>
      </w:r>
      <w:proofErr w:type="spellStart"/>
      <w:r>
        <w:rPr>
          <w:szCs w:val="28"/>
        </w:rPr>
        <w:t>Приморско-Ахтарский</w:t>
      </w:r>
      <w:proofErr w:type="spellEnd"/>
      <w:r>
        <w:rPr>
          <w:szCs w:val="28"/>
        </w:rPr>
        <w:t xml:space="preserve"> район отсутствует.</w:t>
      </w:r>
    </w:p>
    <w:p w:rsidR="00F157EB" w:rsidRDefault="00F157EB" w:rsidP="0086599A">
      <w:pPr>
        <w:pStyle w:val="ConsPlusNormal"/>
        <w:ind w:right="-284"/>
        <w:contextualSpacing/>
        <w:jc w:val="center"/>
        <w:rPr>
          <w:b/>
          <w:szCs w:val="28"/>
        </w:rPr>
      </w:pPr>
    </w:p>
    <w:p w:rsidR="00F157EB" w:rsidRDefault="00F157EB" w:rsidP="0086599A">
      <w:pPr>
        <w:pStyle w:val="ConsPlusNormal"/>
        <w:ind w:right="-284"/>
        <w:contextualSpacing/>
        <w:jc w:val="center"/>
        <w:rPr>
          <w:b/>
          <w:szCs w:val="28"/>
        </w:rPr>
      </w:pPr>
      <w:r>
        <w:rPr>
          <w:b/>
          <w:szCs w:val="28"/>
        </w:rPr>
        <w:t>Обеспеченность ритуальными услугами</w:t>
      </w:r>
    </w:p>
    <w:p w:rsidR="000F44E8" w:rsidRDefault="00F157EB" w:rsidP="0086599A">
      <w:pPr>
        <w:pStyle w:val="ConsPlusNormal"/>
        <w:ind w:right="-284"/>
        <w:contextualSpacing/>
        <w:jc w:val="center"/>
        <w:rPr>
          <w:b/>
          <w:szCs w:val="28"/>
        </w:rPr>
      </w:pPr>
      <w:r>
        <w:rPr>
          <w:noProof/>
        </w:rPr>
        <w:drawing>
          <wp:inline distT="0" distB="0" distL="0" distR="0" wp14:anchorId="7DA7735E" wp14:editId="1C01DE2D">
            <wp:extent cx="4572000" cy="27432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157EB" w:rsidRPr="00F157EB" w:rsidRDefault="00F157EB" w:rsidP="00F157EB">
      <w:pPr>
        <w:pStyle w:val="ConsPlusNormal"/>
        <w:ind w:right="-284" w:firstLine="709"/>
        <w:contextualSpacing/>
        <w:jc w:val="both"/>
        <w:rPr>
          <w:szCs w:val="28"/>
        </w:rPr>
      </w:pPr>
      <w:r w:rsidRPr="00F157EB">
        <w:rPr>
          <w:szCs w:val="28"/>
        </w:rPr>
        <w:t xml:space="preserve">49,2 % и 46,5 % респондентов отметили, что ритуальных услуг на территории муниципального образования </w:t>
      </w:r>
      <w:proofErr w:type="spellStart"/>
      <w:r w:rsidRPr="00F157EB">
        <w:rPr>
          <w:szCs w:val="28"/>
        </w:rPr>
        <w:t>Приморско-Ахтарский</w:t>
      </w:r>
      <w:proofErr w:type="spellEnd"/>
      <w:r w:rsidRPr="00F157EB">
        <w:rPr>
          <w:szCs w:val="28"/>
        </w:rPr>
        <w:t xml:space="preserve"> район избыточно (много) и достаточно соответственно. 2,4% - мало и 1,9 % нет совсем.</w:t>
      </w:r>
    </w:p>
    <w:p w:rsidR="00F157EB" w:rsidRPr="004C3B66" w:rsidRDefault="00F157EB" w:rsidP="0086599A">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t>20) Р</w:t>
      </w:r>
      <w:r w:rsidRPr="004C3B66">
        <w:rPr>
          <w:b/>
          <w:szCs w:val="28"/>
        </w:rPr>
        <w:t>ынок оказания услуг по р</w:t>
      </w:r>
      <w:r w:rsidR="0086599A">
        <w:rPr>
          <w:b/>
          <w:szCs w:val="28"/>
        </w:rPr>
        <w:t>емонту автотранспортных средств</w:t>
      </w:r>
    </w:p>
    <w:p w:rsidR="00F157EB" w:rsidRDefault="00F157EB" w:rsidP="0086599A">
      <w:pPr>
        <w:pStyle w:val="ConsPlusNormal"/>
        <w:ind w:right="-284"/>
        <w:contextualSpacing/>
        <w:jc w:val="center"/>
        <w:rPr>
          <w:b/>
          <w:szCs w:val="28"/>
        </w:rPr>
      </w:pPr>
    </w:p>
    <w:p w:rsidR="00F157EB" w:rsidRDefault="00F157EB" w:rsidP="00F157EB">
      <w:pPr>
        <w:pStyle w:val="a4"/>
        <w:ind w:firstLine="709"/>
        <w:jc w:val="both"/>
        <w:rPr>
          <w:rFonts w:ascii="Times New Roman" w:hAnsi="Times New Roman"/>
          <w:sz w:val="28"/>
          <w:szCs w:val="28"/>
        </w:rPr>
      </w:pPr>
      <w:r>
        <w:rPr>
          <w:rFonts w:ascii="Times New Roman" w:hAnsi="Times New Roman"/>
          <w:sz w:val="28"/>
        </w:rPr>
        <w:t xml:space="preserve">Рынок </w:t>
      </w:r>
      <w:r>
        <w:rPr>
          <w:rFonts w:ascii="Times New Roman" w:hAnsi="Times New Roman"/>
          <w:sz w:val="28"/>
          <w:szCs w:val="28"/>
        </w:rPr>
        <w:t>оказания услуг по ремонту автотранспортных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 37 предприятиями, 51 % из которых составляют станции технического обслуживания. Количество предприятий по ремонту  автотранспортных средств в 2019 г. (37) по сравнению с 2018 г.(46) уменьшилось на 20 %.</w:t>
      </w:r>
    </w:p>
    <w:p w:rsidR="00F157EB" w:rsidRDefault="00F157EB" w:rsidP="00F157EB">
      <w:pPr>
        <w:pStyle w:val="a4"/>
        <w:jc w:val="both"/>
        <w:rPr>
          <w:rFonts w:ascii="Times New Roman" w:hAnsi="Times New Roman"/>
          <w:sz w:val="28"/>
          <w:szCs w:val="28"/>
        </w:rPr>
      </w:pPr>
      <w:r>
        <w:rPr>
          <w:rFonts w:ascii="Times New Roman" w:hAnsi="Times New Roman"/>
          <w:sz w:val="28"/>
          <w:szCs w:val="28"/>
        </w:rPr>
        <w:tab/>
        <w:t>Уменьшение количества предприятий произошло в связи с уходом в «тень» 9 хозяйствующих субъектов.</w:t>
      </w:r>
    </w:p>
    <w:p w:rsidR="00F157EB" w:rsidRDefault="00F157EB" w:rsidP="00F157EB">
      <w:pPr>
        <w:pStyle w:val="a4"/>
        <w:jc w:val="both"/>
        <w:rPr>
          <w:rFonts w:ascii="Times New Roman" w:hAnsi="Times New Roman"/>
          <w:sz w:val="28"/>
          <w:szCs w:val="28"/>
        </w:rPr>
      </w:pPr>
      <w:r>
        <w:tab/>
      </w:r>
      <w:r>
        <w:rPr>
          <w:rFonts w:ascii="Times New Roman" w:hAnsi="Times New Roman"/>
          <w:sz w:val="28"/>
          <w:szCs w:val="28"/>
        </w:rPr>
        <w:t>В данной отрасли потребительской сферы высока доля теневого сектора, который по заказам населения выполняет услуги по ремонту автотранспортных средств, что снижает цены на данные услуги и увеличивает конкуренцию.</w:t>
      </w:r>
    </w:p>
    <w:p w:rsidR="00F157EB" w:rsidRDefault="00F157EB" w:rsidP="0086599A">
      <w:pPr>
        <w:pStyle w:val="ConsPlusNormal"/>
        <w:ind w:right="-284"/>
        <w:contextualSpacing/>
        <w:jc w:val="center"/>
        <w:rPr>
          <w:b/>
          <w:szCs w:val="28"/>
        </w:rPr>
      </w:pPr>
    </w:p>
    <w:p w:rsidR="00F157EB" w:rsidRDefault="00F157EB" w:rsidP="0086599A">
      <w:pPr>
        <w:pStyle w:val="ConsPlusNormal"/>
        <w:ind w:right="-284"/>
        <w:contextualSpacing/>
        <w:jc w:val="center"/>
        <w:rPr>
          <w:b/>
          <w:szCs w:val="28"/>
        </w:rPr>
      </w:pPr>
      <w:r>
        <w:rPr>
          <w:b/>
          <w:szCs w:val="28"/>
        </w:rPr>
        <w:t>Обеспеченность услугами в сфере ремонта автотранспортных средств</w:t>
      </w:r>
    </w:p>
    <w:p w:rsidR="00F157EB" w:rsidRDefault="00F157EB" w:rsidP="0086599A">
      <w:pPr>
        <w:pStyle w:val="ConsPlusNormal"/>
        <w:ind w:right="-284"/>
        <w:contextualSpacing/>
        <w:jc w:val="center"/>
        <w:rPr>
          <w:b/>
          <w:szCs w:val="28"/>
        </w:rPr>
      </w:pPr>
      <w:r>
        <w:rPr>
          <w:noProof/>
        </w:rPr>
        <w:drawing>
          <wp:inline distT="0" distB="0" distL="0" distR="0" wp14:anchorId="291E127B" wp14:editId="01B7BC0C">
            <wp:extent cx="5067300" cy="27432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57EB" w:rsidRDefault="00F157EB" w:rsidP="0086599A">
      <w:pPr>
        <w:pStyle w:val="ConsPlusNormal"/>
        <w:ind w:right="-284"/>
        <w:contextualSpacing/>
        <w:jc w:val="center"/>
        <w:rPr>
          <w:b/>
          <w:szCs w:val="28"/>
        </w:rPr>
      </w:pPr>
    </w:p>
    <w:p w:rsidR="00F157EB" w:rsidRPr="00F157EB" w:rsidRDefault="00F157EB" w:rsidP="00F157EB">
      <w:pPr>
        <w:pStyle w:val="ConsPlusNormal"/>
        <w:ind w:right="-284" w:firstLine="709"/>
        <w:contextualSpacing/>
        <w:jc w:val="both"/>
        <w:rPr>
          <w:szCs w:val="28"/>
        </w:rPr>
      </w:pPr>
      <w:r w:rsidRPr="00F157EB">
        <w:rPr>
          <w:szCs w:val="28"/>
        </w:rPr>
        <w:t xml:space="preserve">Более 92 % </w:t>
      </w:r>
      <w:r>
        <w:rPr>
          <w:szCs w:val="28"/>
        </w:rPr>
        <w:t xml:space="preserve">участников анкетирования </w:t>
      </w:r>
      <w:r w:rsidRPr="00F157EB">
        <w:rPr>
          <w:szCs w:val="28"/>
        </w:rPr>
        <w:t>считают, что услуг в сфере ремонта автотранспортных средств избыточно (много) и достаточно.</w:t>
      </w:r>
    </w:p>
    <w:p w:rsidR="00E67A03" w:rsidRPr="004C3B66" w:rsidRDefault="00E67A03" w:rsidP="0086599A">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t>21) Р</w:t>
      </w:r>
      <w:r w:rsidRPr="004C3B66">
        <w:rPr>
          <w:b/>
          <w:szCs w:val="28"/>
        </w:rPr>
        <w:t xml:space="preserve">ынок добычи общераспространенных полезных ископаемых на </w:t>
      </w:r>
      <w:r w:rsidR="0086599A">
        <w:rPr>
          <w:b/>
          <w:szCs w:val="28"/>
        </w:rPr>
        <w:t>участках недр местного значения</w:t>
      </w:r>
    </w:p>
    <w:p w:rsidR="00E67A03" w:rsidRDefault="00E67A03" w:rsidP="0086599A">
      <w:pPr>
        <w:pStyle w:val="ConsPlusNormal"/>
        <w:ind w:right="-284"/>
        <w:contextualSpacing/>
        <w:jc w:val="center"/>
        <w:rPr>
          <w:b/>
          <w:szCs w:val="28"/>
        </w:rPr>
      </w:pPr>
    </w:p>
    <w:p w:rsidR="006B1835" w:rsidRPr="006B1835" w:rsidRDefault="006B1835" w:rsidP="006B1835">
      <w:pPr>
        <w:pStyle w:val="ConsPlusNormal"/>
        <w:ind w:right="-284" w:firstLine="709"/>
        <w:contextualSpacing/>
        <w:jc w:val="both"/>
        <w:rPr>
          <w:szCs w:val="28"/>
        </w:rPr>
      </w:pPr>
      <w:r w:rsidRPr="006B1835">
        <w:rPr>
          <w:szCs w:val="28"/>
        </w:rPr>
        <w:t xml:space="preserve">На территории </w:t>
      </w:r>
      <w:proofErr w:type="spellStart"/>
      <w:r w:rsidRPr="006B1835">
        <w:rPr>
          <w:szCs w:val="28"/>
        </w:rPr>
        <w:t>Приморско-Ахтарского</w:t>
      </w:r>
      <w:proofErr w:type="spellEnd"/>
      <w:r w:rsidRPr="006B1835">
        <w:rPr>
          <w:szCs w:val="28"/>
        </w:rPr>
        <w:t xml:space="preserve"> района в соответствии с Законом Российской Федерации от 21 февраля 1992 г. № 2395-1 «О недрах», осуществляет деятельность предприятие ОАО завод «</w:t>
      </w:r>
      <w:proofErr w:type="spellStart"/>
      <w:r w:rsidRPr="006B1835">
        <w:rPr>
          <w:szCs w:val="28"/>
        </w:rPr>
        <w:t>Ахтарский</w:t>
      </w:r>
      <w:proofErr w:type="spellEnd"/>
      <w:r w:rsidRPr="006B1835">
        <w:rPr>
          <w:szCs w:val="28"/>
        </w:rPr>
        <w:t>» по добыче и переработке кормовой ракушки.</w:t>
      </w:r>
    </w:p>
    <w:p w:rsidR="006B1835" w:rsidRPr="006B1835" w:rsidRDefault="006B1835" w:rsidP="006B1835">
      <w:pPr>
        <w:pStyle w:val="ConsPlusNormal"/>
        <w:ind w:right="-284" w:firstLine="709"/>
        <w:contextualSpacing/>
        <w:jc w:val="both"/>
        <w:rPr>
          <w:szCs w:val="28"/>
        </w:rPr>
      </w:pPr>
      <w:r w:rsidRPr="006B1835">
        <w:rPr>
          <w:szCs w:val="28"/>
        </w:rPr>
        <w:t>Добыча полезных ископаемых предприятием осуществляется на основании лицензии на право пользования недрами от 06.04.2005 года КРД № 02481 ТЭ.</w:t>
      </w:r>
    </w:p>
    <w:p w:rsidR="006B1835" w:rsidRPr="006B1835" w:rsidRDefault="006B1835" w:rsidP="006B1835">
      <w:pPr>
        <w:pStyle w:val="ConsPlusNormal"/>
        <w:ind w:right="-284" w:firstLine="709"/>
        <w:contextualSpacing/>
        <w:jc w:val="both"/>
        <w:rPr>
          <w:szCs w:val="28"/>
        </w:rPr>
      </w:pPr>
      <w:r w:rsidRPr="006B1835">
        <w:rPr>
          <w:szCs w:val="28"/>
        </w:rPr>
        <w:t xml:space="preserve">На территории </w:t>
      </w:r>
      <w:proofErr w:type="spellStart"/>
      <w:r w:rsidRPr="006B1835">
        <w:rPr>
          <w:szCs w:val="28"/>
        </w:rPr>
        <w:t>Приморско-Ахтарский</w:t>
      </w:r>
      <w:proofErr w:type="spellEnd"/>
      <w:r w:rsidRPr="006B1835">
        <w:rPr>
          <w:szCs w:val="28"/>
        </w:rPr>
        <w:t xml:space="preserve"> район в сфере недропользования предприятия – монополисты.</w:t>
      </w:r>
    </w:p>
    <w:p w:rsidR="006B1835" w:rsidRPr="006B1835" w:rsidRDefault="006B1835" w:rsidP="006B1835">
      <w:pPr>
        <w:pStyle w:val="ConsPlusNormal"/>
        <w:ind w:right="-284" w:firstLine="709"/>
        <w:contextualSpacing/>
        <w:jc w:val="both"/>
        <w:rPr>
          <w:szCs w:val="28"/>
        </w:rPr>
      </w:pPr>
      <w:r w:rsidRPr="006B1835">
        <w:rPr>
          <w:szCs w:val="28"/>
        </w:rPr>
        <w:t>Рынок является не достаточно развитым с точки зрения развития конкуренции. Согласно проведенному мониторингу доля организаций частного сектора на рынке по состоянию за 2019 год составляет 100%.</w:t>
      </w:r>
    </w:p>
    <w:p w:rsidR="006B1835" w:rsidRPr="006B1835" w:rsidRDefault="006B1835" w:rsidP="006B1835">
      <w:pPr>
        <w:pStyle w:val="ConsPlusNormal"/>
        <w:ind w:right="-284" w:firstLine="709"/>
        <w:contextualSpacing/>
        <w:jc w:val="both"/>
        <w:rPr>
          <w:szCs w:val="28"/>
        </w:rPr>
      </w:pPr>
      <w:r w:rsidRPr="006B1835">
        <w:rPr>
          <w:szCs w:val="28"/>
        </w:rPr>
        <w:t>Проблемным вопросом, влияющим на развитие конкуренции на данном товарном рынке, является модернизация на предприятии ОАО завод «</w:t>
      </w:r>
      <w:proofErr w:type="spellStart"/>
      <w:r w:rsidRPr="006B1835">
        <w:rPr>
          <w:szCs w:val="28"/>
        </w:rPr>
        <w:t>Ахтарский</w:t>
      </w:r>
      <w:proofErr w:type="spellEnd"/>
      <w:r w:rsidRPr="006B1835">
        <w:rPr>
          <w:szCs w:val="28"/>
        </w:rPr>
        <w:t xml:space="preserve">» по добыче и переработке кормовой ракушки оборудования по доработке – термической обработке, дроблению, рассеву, на фракции и упаковке. Требуются инвестиции в размере 70,3 млн. руб., что позволит увеличить мощность в первый год до 40 500 т./год+20% каждый год. Максимальная мощность, которую </w:t>
      </w:r>
      <w:proofErr w:type="gramStart"/>
      <w:r w:rsidRPr="006B1835">
        <w:rPr>
          <w:szCs w:val="28"/>
        </w:rPr>
        <w:t>может достигнуть предприятие</w:t>
      </w:r>
      <w:proofErr w:type="gramEnd"/>
      <w:r w:rsidRPr="006B1835">
        <w:rPr>
          <w:szCs w:val="28"/>
        </w:rPr>
        <w:t xml:space="preserve"> 120 000 т./год.</w:t>
      </w:r>
    </w:p>
    <w:p w:rsidR="006B1835" w:rsidRPr="006B1835" w:rsidRDefault="006B1835" w:rsidP="006B1835">
      <w:pPr>
        <w:pStyle w:val="ConsPlusNormal"/>
        <w:ind w:right="-284" w:firstLine="709"/>
        <w:contextualSpacing/>
        <w:jc w:val="both"/>
        <w:rPr>
          <w:szCs w:val="28"/>
        </w:rPr>
      </w:pPr>
      <w:r w:rsidRPr="006B1835">
        <w:rPr>
          <w:szCs w:val="28"/>
        </w:rPr>
        <w:t>Объем отгруженной продукции, выполненных работ и услуг по ОАО завод «</w:t>
      </w:r>
      <w:proofErr w:type="spellStart"/>
      <w:r w:rsidRPr="006B1835">
        <w:rPr>
          <w:szCs w:val="28"/>
        </w:rPr>
        <w:t>Ахтарский</w:t>
      </w:r>
      <w:proofErr w:type="spellEnd"/>
      <w:r w:rsidRPr="006B1835">
        <w:rPr>
          <w:szCs w:val="28"/>
        </w:rPr>
        <w:t>»  по  добыче  и переработке  кормовой  ракушки по итогам 2019 года составил 34,35 млн. руб. с темпом роста  115,0 % к уровню прошлого года.</w:t>
      </w:r>
    </w:p>
    <w:p w:rsidR="006B1835" w:rsidRDefault="006B1835" w:rsidP="006B1835">
      <w:pPr>
        <w:pStyle w:val="ConsPlusNormal"/>
        <w:ind w:right="-284"/>
        <w:contextualSpacing/>
        <w:jc w:val="center"/>
        <w:rPr>
          <w:b/>
          <w:szCs w:val="28"/>
        </w:rPr>
      </w:pPr>
    </w:p>
    <w:p w:rsidR="00F157EB" w:rsidRDefault="00F157EB" w:rsidP="006B1835">
      <w:pPr>
        <w:pStyle w:val="ConsPlusNormal"/>
        <w:ind w:right="-284"/>
        <w:contextualSpacing/>
        <w:jc w:val="center"/>
        <w:rPr>
          <w:b/>
          <w:szCs w:val="28"/>
        </w:rPr>
      </w:pPr>
      <w:r>
        <w:rPr>
          <w:b/>
          <w:szCs w:val="28"/>
        </w:rPr>
        <w:t>Обеспеченность товарами р</w:t>
      </w:r>
      <w:r w:rsidRPr="004C3B66">
        <w:rPr>
          <w:b/>
          <w:szCs w:val="28"/>
        </w:rPr>
        <w:t>ын</w:t>
      </w:r>
      <w:r>
        <w:rPr>
          <w:b/>
          <w:szCs w:val="28"/>
        </w:rPr>
        <w:t>ка</w:t>
      </w:r>
      <w:r w:rsidRPr="004C3B66">
        <w:rPr>
          <w:b/>
          <w:szCs w:val="28"/>
        </w:rPr>
        <w:t xml:space="preserve"> добычи общераспространенных полезных ископаемых на </w:t>
      </w:r>
      <w:r>
        <w:rPr>
          <w:b/>
          <w:szCs w:val="28"/>
        </w:rPr>
        <w:t>участках недр местного значения</w:t>
      </w:r>
    </w:p>
    <w:p w:rsidR="00F157EB" w:rsidRDefault="00F157EB" w:rsidP="006B1835">
      <w:pPr>
        <w:pStyle w:val="ConsPlusNormal"/>
        <w:ind w:right="-284"/>
        <w:contextualSpacing/>
        <w:jc w:val="center"/>
        <w:rPr>
          <w:b/>
          <w:szCs w:val="28"/>
        </w:rPr>
      </w:pPr>
    </w:p>
    <w:p w:rsidR="0030548C" w:rsidRDefault="0030548C" w:rsidP="0030548C">
      <w:pPr>
        <w:pStyle w:val="ConsPlusNormal"/>
        <w:ind w:right="-284"/>
        <w:contextualSpacing/>
        <w:jc w:val="center"/>
        <w:rPr>
          <w:b/>
          <w:szCs w:val="28"/>
        </w:rPr>
      </w:pPr>
      <w:r>
        <w:rPr>
          <w:noProof/>
        </w:rPr>
        <w:drawing>
          <wp:inline distT="0" distB="0" distL="0" distR="0" wp14:anchorId="50905E1E" wp14:editId="4D7795F7">
            <wp:extent cx="5581650" cy="249555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0548C" w:rsidRDefault="0030548C" w:rsidP="0030548C">
      <w:pPr>
        <w:pStyle w:val="ConsPlusNormal"/>
        <w:ind w:right="-284"/>
        <w:contextualSpacing/>
        <w:jc w:val="center"/>
        <w:rPr>
          <w:b/>
          <w:szCs w:val="28"/>
        </w:rPr>
      </w:pPr>
    </w:p>
    <w:p w:rsidR="0030548C" w:rsidRPr="0030548C" w:rsidRDefault="0030548C" w:rsidP="0030548C">
      <w:pPr>
        <w:pStyle w:val="ConsPlusNormal"/>
        <w:ind w:right="-284" w:firstLine="709"/>
        <w:contextualSpacing/>
        <w:jc w:val="both"/>
        <w:rPr>
          <w:szCs w:val="28"/>
        </w:rPr>
      </w:pPr>
      <w:r w:rsidRPr="0030548C">
        <w:rPr>
          <w:szCs w:val="28"/>
        </w:rPr>
        <w:t>48,8 % участников анкетирования считают, что товаров на вышеуказанном рынке производится избыточно (много). 17,4 % считают, что достаточно.21,4 – мало и 12,3 – нет совсем.</w:t>
      </w:r>
    </w:p>
    <w:p w:rsidR="00F157EB" w:rsidRPr="004C3B66" w:rsidRDefault="00F157EB" w:rsidP="006B1835">
      <w:pPr>
        <w:pStyle w:val="ConsPlusNormal"/>
        <w:ind w:right="-284"/>
        <w:contextualSpacing/>
        <w:jc w:val="center"/>
        <w:rPr>
          <w:b/>
          <w:szCs w:val="28"/>
        </w:rPr>
      </w:pPr>
    </w:p>
    <w:p w:rsidR="004C3B66" w:rsidRDefault="004C3B66" w:rsidP="0086599A">
      <w:pPr>
        <w:pStyle w:val="ConsPlusNormal"/>
        <w:ind w:right="-284"/>
        <w:contextualSpacing/>
        <w:jc w:val="center"/>
        <w:rPr>
          <w:b/>
          <w:szCs w:val="28"/>
        </w:rPr>
      </w:pPr>
      <w:r>
        <w:rPr>
          <w:b/>
          <w:szCs w:val="28"/>
        </w:rPr>
        <w:t>22) Р</w:t>
      </w:r>
      <w:r w:rsidR="0086599A">
        <w:rPr>
          <w:b/>
          <w:szCs w:val="28"/>
        </w:rPr>
        <w:t>ынок легкой промышленности</w:t>
      </w:r>
    </w:p>
    <w:p w:rsidR="006B1835" w:rsidRDefault="006B1835" w:rsidP="006B1835">
      <w:pPr>
        <w:pStyle w:val="ConsPlusNormal"/>
        <w:ind w:right="-284" w:firstLine="709"/>
        <w:contextualSpacing/>
        <w:jc w:val="center"/>
        <w:rPr>
          <w:b/>
          <w:szCs w:val="28"/>
        </w:rPr>
      </w:pPr>
    </w:p>
    <w:p w:rsidR="006B1835" w:rsidRPr="006B1835" w:rsidRDefault="006B1835" w:rsidP="006B1835">
      <w:pPr>
        <w:pStyle w:val="ConsPlusNormal"/>
        <w:ind w:right="-284" w:firstLine="709"/>
        <w:contextualSpacing/>
        <w:jc w:val="both"/>
        <w:rPr>
          <w:szCs w:val="28"/>
        </w:rPr>
      </w:pPr>
      <w:r w:rsidRPr="006B1835">
        <w:rPr>
          <w:szCs w:val="28"/>
        </w:rPr>
        <w:t xml:space="preserve">В муниципальном образовании </w:t>
      </w:r>
      <w:proofErr w:type="spellStart"/>
      <w:r w:rsidRPr="006B1835">
        <w:rPr>
          <w:szCs w:val="28"/>
        </w:rPr>
        <w:t>Приморско-Ахтарский</w:t>
      </w:r>
      <w:proofErr w:type="spellEnd"/>
      <w:r w:rsidRPr="006B1835">
        <w:rPr>
          <w:szCs w:val="28"/>
        </w:rPr>
        <w:t xml:space="preserve"> район осуществляют свою деятельность 12 индивидуальных предпринимателей в сфере легкой промышленности. </w:t>
      </w:r>
    </w:p>
    <w:p w:rsidR="006B1835" w:rsidRPr="006B1835" w:rsidRDefault="006B1835" w:rsidP="006B1835">
      <w:pPr>
        <w:pStyle w:val="ConsPlusNormal"/>
        <w:ind w:right="-284" w:firstLine="709"/>
        <w:contextualSpacing/>
        <w:jc w:val="both"/>
        <w:rPr>
          <w:szCs w:val="28"/>
        </w:rPr>
      </w:pPr>
      <w:r w:rsidRPr="006B1835">
        <w:rPr>
          <w:szCs w:val="28"/>
        </w:rPr>
        <w:t xml:space="preserve">По ОКВЭД (13 и 14) за 2019 год поступили налоги в консолидированный бюджет Краснодарского края в сумме 1701,0 тыс. руб.  (в 2018 году – 1035,0 тыс. руб.), что выше аналогичного периода прошлого года на 666,0 тыс. руб. или темп роста составил 164,3%. </w:t>
      </w:r>
    </w:p>
    <w:p w:rsidR="006B1835" w:rsidRPr="006B1835" w:rsidRDefault="006B1835" w:rsidP="006B1835">
      <w:pPr>
        <w:pStyle w:val="ConsPlusNormal"/>
        <w:ind w:right="-284" w:firstLine="709"/>
        <w:contextualSpacing/>
        <w:jc w:val="both"/>
        <w:rPr>
          <w:szCs w:val="28"/>
        </w:rPr>
      </w:pPr>
      <w:r w:rsidRPr="006B1835">
        <w:rPr>
          <w:szCs w:val="28"/>
        </w:rPr>
        <w:t>Административных барьеров для входа на рынок частного бизнеса нет. Имеются следующие проблемы на товарном рынке:</w:t>
      </w:r>
    </w:p>
    <w:p w:rsidR="006B1835" w:rsidRPr="006B1835" w:rsidRDefault="006B1835" w:rsidP="006B1835">
      <w:pPr>
        <w:pStyle w:val="ConsPlusNormal"/>
        <w:ind w:right="-284" w:firstLine="709"/>
        <w:contextualSpacing/>
        <w:jc w:val="both"/>
        <w:rPr>
          <w:szCs w:val="28"/>
        </w:rPr>
      </w:pPr>
      <w:r w:rsidRPr="006B1835">
        <w:rPr>
          <w:szCs w:val="28"/>
        </w:rPr>
        <w:t xml:space="preserve">отсутствие сырьевой базы, собственного текстильного производства; </w:t>
      </w:r>
    </w:p>
    <w:p w:rsidR="006B1835" w:rsidRPr="006B1835" w:rsidRDefault="006B1835" w:rsidP="006B1835">
      <w:pPr>
        <w:pStyle w:val="ConsPlusNormal"/>
        <w:ind w:right="-284" w:firstLine="709"/>
        <w:contextualSpacing/>
        <w:jc w:val="both"/>
        <w:rPr>
          <w:szCs w:val="28"/>
        </w:rPr>
      </w:pPr>
      <w:r w:rsidRPr="006B1835">
        <w:rPr>
          <w:szCs w:val="28"/>
        </w:rPr>
        <w:t>кадровая проблема легкой промышленности проявляется в дефиците швей;</w:t>
      </w:r>
    </w:p>
    <w:p w:rsidR="006B1835" w:rsidRPr="006B1835" w:rsidRDefault="006B1835" w:rsidP="006B1835">
      <w:pPr>
        <w:pStyle w:val="ConsPlusNormal"/>
        <w:ind w:right="-284" w:firstLine="709"/>
        <w:contextualSpacing/>
        <w:jc w:val="both"/>
        <w:rPr>
          <w:szCs w:val="28"/>
        </w:rPr>
      </w:pPr>
      <w:r w:rsidRPr="006B1835">
        <w:rPr>
          <w:szCs w:val="28"/>
        </w:rPr>
        <w:t>высокая насыщенность российского рынка дешевыми товарами «серого» импорта и «теневого» отечественного производства;</w:t>
      </w:r>
    </w:p>
    <w:p w:rsidR="006B1835" w:rsidRPr="006B1835" w:rsidRDefault="006B1835" w:rsidP="006B1835">
      <w:pPr>
        <w:pStyle w:val="ConsPlusNormal"/>
        <w:ind w:right="-284" w:firstLine="709"/>
        <w:contextualSpacing/>
        <w:jc w:val="both"/>
        <w:rPr>
          <w:szCs w:val="28"/>
        </w:rPr>
      </w:pPr>
      <w:r w:rsidRPr="006B1835">
        <w:rPr>
          <w:szCs w:val="28"/>
        </w:rPr>
        <w:t xml:space="preserve">отсутствие у промышленных предприятий собственных оборотных средств на модернизацию и обновление оборудования; </w:t>
      </w:r>
    </w:p>
    <w:p w:rsidR="006B1835" w:rsidRPr="006B1835" w:rsidRDefault="006B1835" w:rsidP="006B1835">
      <w:pPr>
        <w:pStyle w:val="ConsPlusNormal"/>
        <w:ind w:right="-284" w:firstLine="709"/>
        <w:contextualSpacing/>
        <w:jc w:val="both"/>
        <w:rPr>
          <w:szCs w:val="28"/>
        </w:rPr>
      </w:pPr>
      <w:r w:rsidRPr="006B1835">
        <w:rPr>
          <w:szCs w:val="28"/>
        </w:rPr>
        <w:t xml:space="preserve">отсутствие залоговой базы у предприятий малого бизнеса. </w:t>
      </w:r>
    </w:p>
    <w:p w:rsidR="006B1835" w:rsidRPr="006B1835" w:rsidRDefault="006B1835" w:rsidP="006B1835">
      <w:pPr>
        <w:pStyle w:val="ConsPlusNormal"/>
        <w:ind w:right="-284" w:firstLine="709"/>
        <w:contextualSpacing/>
        <w:jc w:val="both"/>
        <w:rPr>
          <w:szCs w:val="28"/>
        </w:rPr>
      </w:pPr>
      <w:r w:rsidRPr="006B1835">
        <w:rPr>
          <w:szCs w:val="28"/>
        </w:rPr>
        <w:t>В рамках развития отрасли утверждён План мероприятий по реализации Стратегии развития лёгкой промышленности России в Краснодарском крае на 2019-2020 годы.</w:t>
      </w:r>
    </w:p>
    <w:p w:rsidR="006B1835" w:rsidRPr="006B1835" w:rsidRDefault="006B1835" w:rsidP="006B1835">
      <w:pPr>
        <w:pStyle w:val="ConsPlusNormal"/>
        <w:ind w:right="-284" w:firstLine="709"/>
        <w:contextualSpacing/>
        <w:jc w:val="both"/>
        <w:rPr>
          <w:szCs w:val="28"/>
        </w:rPr>
      </w:pPr>
      <w:r w:rsidRPr="006B1835">
        <w:rPr>
          <w:szCs w:val="28"/>
        </w:rPr>
        <w:t xml:space="preserve">Задачи по развитию конкуренции: </w:t>
      </w:r>
    </w:p>
    <w:p w:rsidR="006B1835" w:rsidRPr="006B1835" w:rsidRDefault="006B1835" w:rsidP="006B1835">
      <w:pPr>
        <w:pStyle w:val="ConsPlusNormal"/>
        <w:ind w:right="-284" w:firstLine="709"/>
        <w:contextualSpacing/>
        <w:jc w:val="both"/>
        <w:rPr>
          <w:szCs w:val="28"/>
        </w:rPr>
      </w:pPr>
      <w:r w:rsidRPr="006B1835">
        <w:rPr>
          <w:szCs w:val="28"/>
        </w:rPr>
        <w:t xml:space="preserve">- реализация мер финансовой поддержки предприятий легкой промышленности; </w:t>
      </w:r>
    </w:p>
    <w:p w:rsidR="006B1835" w:rsidRPr="006B1835" w:rsidRDefault="006B1835" w:rsidP="006B1835">
      <w:pPr>
        <w:pStyle w:val="ConsPlusNormal"/>
        <w:ind w:right="-284" w:firstLine="709"/>
        <w:contextualSpacing/>
        <w:jc w:val="both"/>
        <w:rPr>
          <w:szCs w:val="28"/>
        </w:rPr>
      </w:pPr>
      <w:r w:rsidRPr="006B1835">
        <w:rPr>
          <w:szCs w:val="28"/>
        </w:rPr>
        <w:t xml:space="preserve">- содействие в продвижении товаров хозяйствующих субъектов в сфере легкой промышленности на рынки; </w:t>
      </w:r>
    </w:p>
    <w:p w:rsidR="006B1835" w:rsidRPr="006B1835" w:rsidRDefault="006B1835" w:rsidP="006B1835">
      <w:pPr>
        <w:pStyle w:val="ConsPlusNormal"/>
        <w:ind w:right="-284" w:firstLine="709"/>
        <w:contextualSpacing/>
        <w:jc w:val="both"/>
        <w:rPr>
          <w:szCs w:val="28"/>
        </w:rPr>
      </w:pPr>
      <w:r w:rsidRPr="006B1835">
        <w:rPr>
          <w:szCs w:val="28"/>
        </w:rPr>
        <w:t>- привлечение частных инвестиций в сферу легкой промышленности.</w:t>
      </w:r>
    </w:p>
    <w:p w:rsidR="006B1835" w:rsidRPr="006B1835" w:rsidRDefault="006B1835" w:rsidP="006B1835">
      <w:pPr>
        <w:pStyle w:val="ConsPlusNormal"/>
        <w:ind w:right="-284" w:firstLine="709"/>
        <w:contextualSpacing/>
        <w:jc w:val="both"/>
        <w:rPr>
          <w:szCs w:val="28"/>
        </w:rPr>
      </w:pPr>
      <w:r w:rsidRPr="006B1835">
        <w:rPr>
          <w:szCs w:val="28"/>
        </w:rPr>
        <w:t>В соответствии с Планом мероприятий по реализации Стратегии развития лёгкой промышленности России в Краснодарском крае на 2019-2020 годы реализуется «дорожная карта» по противодействию незаконному производству товаров легкой промышленности в Краснодарском крае на 2019 год. Указанной «дорожной картой» предусмотрены мероприятия в отношении товаров лёгкой промышленности отдельных торговых марок, а также изделий из меха, обувных товаров, подлежащих обязательной маркировке в соответствии с распоряжением Правительства Российской Федерации от 28 апреля 2018 г.  № 792-р «Об утверждении перечня отдельных товаров, подлежащих обязательной маркировке средствами идентификации».</w:t>
      </w:r>
    </w:p>
    <w:p w:rsidR="006B1835" w:rsidRPr="006B1835" w:rsidRDefault="006B1835" w:rsidP="006B1835">
      <w:pPr>
        <w:pStyle w:val="ConsPlusNormal"/>
        <w:ind w:right="-284" w:firstLine="709"/>
        <w:contextualSpacing/>
        <w:jc w:val="both"/>
        <w:rPr>
          <w:szCs w:val="28"/>
        </w:rPr>
      </w:pPr>
      <w:r w:rsidRPr="006B1835">
        <w:rPr>
          <w:szCs w:val="28"/>
        </w:rPr>
        <w:t xml:space="preserve">В рамках </w:t>
      </w:r>
      <w:proofErr w:type="spellStart"/>
      <w:r w:rsidRPr="006B1835">
        <w:rPr>
          <w:szCs w:val="28"/>
        </w:rPr>
        <w:t>конгрессно</w:t>
      </w:r>
      <w:proofErr w:type="spellEnd"/>
      <w:r w:rsidRPr="006B1835">
        <w:rPr>
          <w:szCs w:val="28"/>
        </w:rPr>
        <w:t>-выставочных мероприятий, проводимых с участием департамента промышленной политики Краснодарского края в 2019 году, проведены следующие мероприятия:</w:t>
      </w:r>
    </w:p>
    <w:p w:rsidR="006B1835" w:rsidRPr="006B1835" w:rsidRDefault="006B1835" w:rsidP="006B1835">
      <w:pPr>
        <w:pStyle w:val="ConsPlusNormal"/>
        <w:ind w:right="-284" w:firstLine="709"/>
        <w:contextualSpacing/>
        <w:jc w:val="both"/>
        <w:rPr>
          <w:szCs w:val="28"/>
        </w:rPr>
      </w:pPr>
      <w:r w:rsidRPr="006B1835">
        <w:rPr>
          <w:szCs w:val="28"/>
        </w:rPr>
        <w:t xml:space="preserve">- на официальном сайте администрации муниципального образования </w:t>
      </w:r>
      <w:proofErr w:type="spellStart"/>
      <w:r w:rsidRPr="006B1835">
        <w:rPr>
          <w:szCs w:val="28"/>
        </w:rPr>
        <w:t>Приморско-Ахтарский</w:t>
      </w:r>
      <w:proofErr w:type="spellEnd"/>
      <w:r w:rsidRPr="006B1835">
        <w:rPr>
          <w:szCs w:val="28"/>
        </w:rPr>
        <w:t xml:space="preserve"> район в разделе «Промышленность» (http://www.prahtarsk.ru/infraion/ekon-fin/otdel-ekon/prom/pe_kon-vystmer/) размещен перечень </w:t>
      </w:r>
      <w:proofErr w:type="spellStart"/>
      <w:r w:rsidRPr="006B1835">
        <w:rPr>
          <w:szCs w:val="28"/>
        </w:rPr>
        <w:t>конгрессно</w:t>
      </w:r>
      <w:proofErr w:type="spellEnd"/>
      <w:r w:rsidRPr="006B1835">
        <w:rPr>
          <w:szCs w:val="28"/>
        </w:rPr>
        <w:t>-выставочных мероприятий, проводимых с участием департамента промышленной политики Краснодарского края в 2019 году;</w:t>
      </w:r>
    </w:p>
    <w:p w:rsidR="006B1835" w:rsidRPr="006B1835" w:rsidRDefault="006B1835" w:rsidP="006B1835">
      <w:pPr>
        <w:pStyle w:val="ConsPlusNormal"/>
        <w:ind w:right="-284" w:firstLine="709"/>
        <w:contextualSpacing/>
        <w:jc w:val="both"/>
        <w:rPr>
          <w:szCs w:val="28"/>
        </w:rPr>
      </w:pPr>
      <w:r w:rsidRPr="006B1835">
        <w:rPr>
          <w:szCs w:val="28"/>
        </w:rPr>
        <w:t xml:space="preserve">- на официальном сайте администрации муниципального образования </w:t>
      </w:r>
      <w:proofErr w:type="spellStart"/>
      <w:r w:rsidRPr="006B1835">
        <w:rPr>
          <w:szCs w:val="28"/>
        </w:rPr>
        <w:t>Приморско-Ахтарский</w:t>
      </w:r>
      <w:proofErr w:type="spellEnd"/>
      <w:r w:rsidRPr="006B1835">
        <w:rPr>
          <w:szCs w:val="28"/>
        </w:rPr>
        <w:t xml:space="preserve"> район в разделе «Объявления» (http://www.prahtarsk.ru/presscenter /announcement/departament-promyshlennoy-politiki-krasnodarskogo-kraya-informiruet/) размещен перечень </w:t>
      </w:r>
      <w:proofErr w:type="spellStart"/>
      <w:r w:rsidRPr="006B1835">
        <w:rPr>
          <w:szCs w:val="28"/>
        </w:rPr>
        <w:t>конгрессно</w:t>
      </w:r>
      <w:proofErr w:type="spellEnd"/>
      <w:r w:rsidRPr="006B1835">
        <w:rPr>
          <w:szCs w:val="28"/>
        </w:rPr>
        <w:t>-выставочных мероприятий, проводимых с участием департамента промышленной политики Краснодарского края в  2019 году;</w:t>
      </w:r>
    </w:p>
    <w:p w:rsidR="006B1835" w:rsidRPr="006B1835" w:rsidRDefault="006B1835" w:rsidP="006B1835">
      <w:pPr>
        <w:pStyle w:val="ConsPlusNormal"/>
        <w:ind w:right="-284" w:firstLine="709"/>
        <w:contextualSpacing/>
        <w:jc w:val="both"/>
        <w:rPr>
          <w:szCs w:val="28"/>
        </w:rPr>
      </w:pPr>
      <w:proofErr w:type="gramStart"/>
      <w:r w:rsidRPr="006B1835">
        <w:rPr>
          <w:szCs w:val="28"/>
        </w:rPr>
        <w:t xml:space="preserve">- информация о перечне </w:t>
      </w:r>
      <w:proofErr w:type="spellStart"/>
      <w:r w:rsidRPr="006B1835">
        <w:rPr>
          <w:szCs w:val="28"/>
        </w:rPr>
        <w:t>конгрессно</w:t>
      </w:r>
      <w:proofErr w:type="spellEnd"/>
      <w:r w:rsidRPr="006B1835">
        <w:rPr>
          <w:szCs w:val="28"/>
        </w:rPr>
        <w:t xml:space="preserve">-выставочных мероприятий, проводимых с участием департамента промышленной политики Краснодарского края в 2019 году, направлена письмом администрации муниципального образования </w:t>
      </w:r>
      <w:proofErr w:type="spellStart"/>
      <w:r w:rsidRPr="006B1835">
        <w:rPr>
          <w:szCs w:val="28"/>
        </w:rPr>
        <w:t>Приморско-Ахтарский</w:t>
      </w:r>
      <w:proofErr w:type="spellEnd"/>
      <w:r w:rsidRPr="006B1835">
        <w:rPr>
          <w:szCs w:val="28"/>
        </w:rPr>
        <w:t xml:space="preserve"> район от 6 февраля 2019 года №134-1076/19-01-11 «О плане выставочных мероприятий на 2019 год» в адрес руководителей промышленных предприятий, расположенных на территории муниципального образования </w:t>
      </w:r>
      <w:proofErr w:type="spellStart"/>
      <w:r w:rsidRPr="006B1835">
        <w:rPr>
          <w:szCs w:val="28"/>
        </w:rPr>
        <w:t>Приморско-Ахтарский</w:t>
      </w:r>
      <w:proofErr w:type="spellEnd"/>
      <w:r w:rsidRPr="006B1835">
        <w:rPr>
          <w:szCs w:val="28"/>
        </w:rPr>
        <w:t xml:space="preserve"> район.  </w:t>
      </w:r>
      <w:proofErr w:type="gramEnd"/>
    </w:p>
    <w:p w:rsidR="006B1835" w:rsidRPr="006B1835" w:rsidRDefault="006B1835" w:rsidP="006B1835">
      <w:pPr>
        <w:pStyle w:val="ConsPlusNormal"/>
        <w:ind w:right="-284" w:firstLine="709"/>
        <w:contextualSpacing/>
        <w:jc w:val="both"/>
        <w:rPr>
          <w:szCs w:val="28"/>
        </w:rPr>
      </w:pPr>
      <w:r w:rsidRPr="006B1835">
        <w:rPr>
          <w:szCs w:val="28"/>
        </w:rPr>
        <w:t xml:space="preserve">ИП Е.С. </w:t>
      </w:r>
      <w:proofErr w:type="spellStart"/>
      <w:r w:rsidRPr="006B1835">
        <w:rPr>
          <w:szCs w:val="28"/>
        </w:rPr>
        <w:t>Шепотько</w:t>
      </w:r>
      <w:proofErr w:type="spellEnd"/>
      <w:r w:rsidRPr="006B1835">
        <w:rPr>
          <w:szCs w:val="28"/>
        </w:rPr>
        <w:t xml:space="preserve"> приняла участие в конкурсе профессионального мастерства среди дизайнеров одежды «Юг </w:t>
      </w:r>
      <w:proofErr w:type="spellStart"/>
      <w:r w:rsidRPr="006B1835">
        <w:rPr>
          <w:szCs w:val="28"/>
        </w:rPr>
        <w:t>Fashion</w:t>
      </w:r>
      <w:proofErr w:type="spellEnd"/>
      <w:r w:rsidRPr="006B1835">
        <w:rPr>
          <w:szCs w:val="28"/>
        </w:rPr>
        <w:t xml:space="preserve"> Style-2019», который состоялся  19 октября 2019 года в городе Краснодар в ВВК «</w:t>
      </w:r>
      <w:proofErr w:type="spellStart"/>
      <w:r w:rsidRPr="006B1835">
        <w:rPr>
          <w:szCs w:val="28"/>
        </w:rPr>
        <w:t>Экспоград</w:t>
      </w:r>
      <w:proofErr w:type="spellEnd"/>
      <w:r w:rsidRPr="006B1835">
        <w:rPr>
          <w:szCs w:val="28"/>
        </w:rPr>
        <w:t xml:space="preserve"> Юг».</w:t>
      </w:r>
    </w:p>
    <w:p w:rsidR="006B1835" w:rsidRPr="006B1835" w:rsidRDefault="006B1835" w:rsidP="006B1835">
      <w:pPr>
        <w:pStyle w:val="ConsPlusNormal"/>
        <w:ind w:right="-284" w:firstLine="709"/>
        <w:contextualSpacing/>
        <w:jc w:val="both"/>
        <w:rPr>
          <w:szCs w:val="28"/>
        </w:rPr>
      </w:pPr>
      <w:r w:rsidRPr="006B1835">
        <w:rPr>
          <w:szCs w:val="28"/>
        </w:rPr>
        <w:t>В 2019 году студенты ГБПОУ «</w:t>
      </w:r>
      <w:proofErr w:type="spellStart"/>
      <w:r w:rsidRPr="006B1835">
        <w:rPr>
          <w:szCs w:val="28"/>
        </w:rPr>
        <w:t>Приморско-Ахтарский</w:t>
      </w:r>
      <w:proofErr w:type="spellEnd"/>
      <w:r w:rsidRPr="006B1835">
        <w:rPr>
          <w:szCs w:val="28"/>
        </w:rPr>
        <w:t xml:space="preserve"> техникум индустрии и сервиса» посетили экскурсию с целью популяризации рабочих профессий и дальнейшего выбора специализации:</w:t>
      </w:r>
    </w:p>
    <w:p w:rsidR="006B1835" w:rsidRPr="006B1835" w:rsidRDefault="006B1835" w:rsidP="006B1835">
      <w:pPr>
        <w:pStyle w:val="ConsPlusNormal"/>
        <w:ind w:right="-284" w:firstLine="709"/>
        <w:contextualSpacing/>
        <w:jc w:val="both"/>
        <w:rPr>
          <w:szCs w:val="28"/>
        </w:rPr>
      </w:pPr>
      <w:r w:rsidRPr="006B1835">
        <w:rPr>
          <w:szCs w:val="28"/>
        </w:rPr>
        <w:t>- на пошив и ремонт одежды и текстильных изделий (легкая промышленность) - 1 экскурсия (25 чел.).</w:t>
      </w:r>
    </w:p>
    <w:p w:rsidR="006B1835" w:rsidRPr="006B1835" w:rsidRDefault="006B1835" w:rsidP="006B1835">
      <w:pPr>
        <w:pStyle w:val="ConsPlusNormal"/>
        <w:ind w:right="-284" w:firstLine="709"/>
        <w:contextualSpacing/>
        <w:jc w:val="both"/>
        <w:rPr>
          <w:szCs w:val="28"/>
        </w:rPr>
      </w:pPr>
      <w:proofErr w:type="gramStart"/>
      <w:r w:rsidRPr="006B1835">
        <w:rPr>
          <w:szCs w:val="28"/>
        </w:rPr>
        <w:t xml:space="preserve">Администрацией муниципального образования </w:t>
      </w:r>
      <w:proofErr w:type="spellStart"/>
      <w:r w:rsidRPr="006B1835">
        <w:rPr>
          <w:szCs w:val="28"/>
        </w:rPr>
        <w:t>Приморско-Ахтарский</w:t>
      </w:r>
      <w:proofErr w:type="spellEnd"/>
      <w:r w:rsidRPr="006B1835">
        <w:rPr>
          <w:szCs w:val="28"/>
        </w:rPr>
        <w:t xml:space="preserve"> район в адрес глав муниципальных образований Краснодарского края 9 апреля 2019 года направлен каталог промышленной продукции, выпускаемой предприятиями </w:t>
      </w:r>
      <w:proofErr w:type="spellStart"/>
      <w:r w:rsidRPr="006B1835">
        <w:rPr>
          <w:szCs w:val="28"/>
        </w:rPr>
        <w:t>Приморско-Ахтарского</w:t>
      </w:r>
      <w:proofErr w:type="spellEnd"/>
      <w:r w:rsidRPr="006B1835">
        <w:rPr>
          <w:szCs w:val="28"/>
        </w:rPr>
        <w:t xml:space="preserve"> района для информирования предприятий, осуществляющих деятельность на территории муниципальных образований Краснодарского края, о возможности сотрудничества, а также о размещении данного каталога на официальных сайтах муниципальных образований Краснодарского края, информационно-телекоммуникационной сети «Интернет».</w:t>
      </w:r>
      <w:proofErr w:type="gramEnd"/>
    </w:p>
    <w:p w:rsidR="006B1835" w:rsidRDefault="006B1835" w:rsidP="006B1835">
      <w:pPr>
        <w:pStyle w:val="ConsPlusNormal"/>
        <w:ind w:right="-284" w:firstLine="709"/>
        <w:contextualSpacing/>
        <w:jc w:val="both"/>
        <w:rPr>
          <w:szCs w:val="28"/>
        </w:rPr>
      </w:pPr>
      <w:r w:rsidRPr="006B1835">
        <w:rPr>
          <w:szCs w:val="28"/>
        </w:rPr>
        <w:t xml:space="preserve">На постоянной основе информация о каталоге  промышленной продукции, куда входит легкая промышленность, размещен на официальных сайтах департамента промышленной политики Краснодарского края и администрации муниципального образования </w:t>
      </w:r>
      <w:proofErr w:type="spellStart"/>
      <w:r w:rsidRPr="006B1835">
        <w:rPr>
          <w:szCs w:val="28"/>
        </w:rPr>
        <w:t>Приморско-Ахтарский</w:t>
      </w:r>
      <w:proofErr w:type="spellEnd"/>
      <w:r w:rsidRPr="006B1835">
        <w:rPr>
          <w:szCs w:val="28"/>
        </w:rPr>
        <w:t xml:space="preserve"> район, доводится руководителям предприятий (учреждений), а также главам городского и сельских поселений </w:t>
      </w:r>
      <w:proofErr w:type="spellStart"/>
      <w:r w:rsidRPr="006B1835">
        <w:rPr>
          <w:szCs w:val="28"/>
        </w:rPr>
        <w:t>Приморско-Ахтарского</w:t>
      </w:r>
      <w:proofErr w:type="spellEnd"/>
      <w:r w:rsidRPr="006B1835">
        <w:rPr>
          <w:szCs w:val="28"/>
        </w:rPr>
        <w:t xml:space="preserve"> района.</w:t>
      </w:r>
    </w:p>
    <w:p w:rsidR="0030548C" w:rsidRDefault="0030548C" w:rsidP="006B1835">
      <w:pPr>
        <w:pStyle w:val="ConsPlusNormal"/>
        <w:ind w:right="-284" w:firstLine="709"/>
        <w:contextualSpacing/>
        <w:jc w:val="both"/>
        <w:rPr>
          <w:szCs w:val="28"/>
        </w:rPr>
      </w:pPr>
    </w:p>
    <w:p w:rsidR="0030548C" w:rsidRPr="0030548C" w:rsidRDefault="0030548C" w:rsidP="0030548C">
      <w:pPr>
        <w:pStyle w:val="ConsPlusNormal"/>
        <w:ind w:right="-284" w:firstLine="709"/>
        <w:contextualSpacing/>
        <w:jc w:val="center"/>
        <w:rPr>
          <w:b/>
          <w:szCs w:val="28"/>
        </w:rPr>
      </w:pPr>
      <w:r w:rsidRPr="0030548C">
        <w:rPr>
          <w:b/>
          <w:szCs w:val="28"/>
        </w:rPr>
        <w:t>Обеспеченность товарами рынка легкой промышленности</w:t>
      </w:r>
    </w:p>
    <w:p w:rsidR="005C6D95" w:rsidRDefault="005C6D95" w:rsidP="007F526F">
      <w:pPr>
        <w:pStyle w:val="ConsPlusNormal"/>
        <w:ind w:right="-284" w:firstLine="1069"/>
        <w:contextualSpacing/>
        <w:jc w:val="both"/>
        <w:rPr>
          <w:b/>
          <w:szCs w:val="28"/>
        </w:rPr>
      </w:pPr>
    </w:p>
    <w:p w:rsidR="0030548C" w:rsidRDefault="0030548C" w:rsidP="007F526F">
      <w:pPr>
        <w:pStyle w:val="ConsPlusNormal"/>
        <w:ind w:right="-284" w:firstLine="1069"/>
        <w:contextualSpacing/>
        <w:jc w:val="both"/>
        <w:rPr>
          <w:b/>
          <w:szCs w:val="28"/>
        </w:rPr>
      </w:pPr>
      <w:r>
        <w:rPr>
          <w:noProof/>
        </w:rPr>
        <w:drawing>
          <wp:inline distT="0" distB="0" distL="0" distR="0" wp14:anchorId="2D69FABC" wp14:editId="55C4CFE5">
            <wp:extent cx="5162550" cy="173355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548C" w:rsidRPr="0030548C" w:rsidRDefault="0030548C" w:rsidP="007F526F">
      <w:pPr>
        <w:pStyle w:val="ConsPlusNormal"/>
        <w:ind w:right="-284" w:firstLine="1069"/>
        <w:contextualSpacing/>
        <w:jc w:val="both"/>
        <w:rPr>
          <w:szCs w:val="28"/>
        </w:rPr>
      </w:pPr>
      <w:r w:rsidRPr="0030548C">
        <w:rPr>
          <w:szCs w:val="28"/>
        </w:rPr>
        <w:t>48,2 % опрошенных считают, что организаций, представляющих рынок легкой промышленности избыточно (много). 19,2 % - достаточно, 23,7 % - мало и 9 % – нет совсем.</w:t>
      </w:r>
    </w:p>
    <w:p w:rsidR="0030548C" w:rsidRDefault="0030548C" w:rsidP="007F526F">
      <w:pPr>
        <w:pStyle w:val="ConsPlusNormal"/>
        <w:ind w:right="-284" w:firstLine="1069"/>
        <w:contextualSpacing/>
        <w:jc w:val="both"/>
        <w:rPr>
          <w:b/>
          <w:szCs w:val="28"/>
        </w:rPr>
      </w:pPr>
    </w:p>
    <w:p w:rsidR="002B3C6E" w:rsidRDefault="005C6D95" w:rsidP="007F526F">
      <w:pPr>
        <w:pStyle w:val="ConsPlusNormal"/>
        <w:ind w:right="-284" w:firstLine="709"/>
        <w:contextualSpacing/>
        <w:jc w:val="both"/>
        <w:rPr>
          <w:b/>
          <w:szCs w:val="28"/>
        </w:rPr>
      </w:pPr>
      <w:r>
        <w:rPr>
          <w:b/>
          <w:szCs w:val="28"/>
        </w:rPr>
        <w:t xml:space="preserve">1.2. Результаты мониторинга удовлетворенности потребителей качеством товаров, работ и услуг на товарных рынках муниципального образования </w:t>
      </w:r>
      <w:proofErr w:type="spellStart"/>
      <w:r>
        <w:rPr>
          <w:b/>
          <w:szCs w:val="28"/>
        </w:rPr>
        <w:t>Приморско-Ахтарский</w:t>
      </w:r>
      <w:proofErr w:type="spellEnd"/>
      <w:r>
        <w:rPr>
          <w:b/>
          <w:szCs w:val="28"/>
        </w:rPr>
        <w:t xml:space="preserve"> район</w:t>
      </w:r>
    </w:p>
    <w:p w:rsidR="005C6D95" w:rsidRDefault="005C6D95" w:rsidP="007F526F">
      <w:pPr>
        <w:pStyle w:val="ConsPlusNormal"/>
        <w:ind w:right="-284" w:firstLine="709"/>
        <w:contextualSpacing/>
        <w:jc w:val="both"/>
        <w:rPr>
          <w:b/>
          <w:szCs w:val="28"/>
        </w:rPr>
      </w:pPr>
    </w:p>
    <w:tbl>
      <w:tblPr>
        <w:tblStyle w:val="a9"/>
        <w:tblW w:w="0" w:type="auto"/>
        <w:tblInd w:w="-176" w:type="dxa"/>
        <w:tblLayout w:type="fixed"/>
        <w:tblLook w:val="04A0" w:firstRow="1" w:lastRow="0" w:firstColumn="1" w:lastColumn="0" w:noHBand="0" w:noVBand="1"/>
      </w:tblPr>
      <w:tblGrid>
        <w:gridCol w:w="3686"/>
        <w:gridCol w:w="1560"/>
        <w:gridCol w:w="1559"/>
        <w:gridCol w:w="1843"/>
        <w:gridCol w:w="1382"/>
      </w:tblGrid>
      <w:tr w:rsidR="005C6D95" w:rsidTr="003B3E19">
        <w:trPr>
          <w:trHeight w:val="829"/>
        </w:trPr>
        <w:tc>
          <w:tcPr>
            <w:tcW w:w="3686" w:type="dxa"/>
          </w:tcPr>
          <w:p w:rsidR="005C6D95" w:rsidRPr="005C6D95" w:rsidRDefault="005C6D95" w:rsidP="00182682">
            <w:pPr>
              <w:pStyle w:val="ConsPlusNormal"/>
              <w:ind w:right="-284"/>
              <w:contextualSpacing/>
              <w:jc w:val="center"/>
              <w:rPr>
                <w:b/>
                <w:sz w:val="24"/>
                <w:szCs w:val="24"/>
              </w:rPr>
            </w:pPr>
            <w:r w:rsidRPr="005C6D95">
              <w:rPr>
                <w:b/>
                <w:sz w:val="24"/>
                <w:szCs w:val="24"/>
              </w:rPr>
              <w:t>Наименование рынка</w:t>
            </w:r>
          </w:p>
        </w:tc>
        <w:tc>
          <w:tcPr>
            <w:tcW w:w="1560" w:type="dxa"/>
            <w:vAlign w:val="center"/>
          </w:tcPr>
          <w:p w:rsidR="005C6D95" w:rsidRPr="005C6D95" w:rsidRDefault="005C6D95" w:rsidP="003B3E19">
            <w:pPr>
              <w:pStyle w:val="ConsPlusNormal"/>
              <w:tabs>
                <w:tab w:val="left" w:pos="1310"/>
              </w:tabs>
              <w:ind w:right="34"/>
              <w:contextualSpacing/>
              <w:jc w:val="center"/>
              <w:rPr>
                <w:b/>
                <w:sz w:val="24"/>
                <w:szCs w:val="24"/>
              </w:rPr>
            </w:pPr>
            <w:r w:rsidRPr="005C6D95">
              <w:rPr>
                <w:b/>
                <w:sz w:val="24"/>
                <w:szCs w:val="24"/>
              </w:rPr>
              <w:t>Удовлетвор</w:t>
            </w:r>
            <w:r w:rsidR="003B3E19">
              <w:rPr>
                <w:b/>
                <w:sz w:val="24"/>
                <w:szCs w:val="24"/>
              </w:rPr>
              <w:t>ен</w:t>
            </w:r>
          </w:p>
        </w:tc>
        <w:tc>
          <w:tcPr>
            <w:tcW w:w="1559" w:type="dxa"/>
            <w:vAlign w:val="center"/>
          </w:tcPr>
          <w:p w:rsidR="005C6D95" w:rsidRPr="005C6D95" w:rsidRDefault="005C6D95" w:rsidP="003B3E19">
            <w:pPr>
              <w:pStyle w:val="ConsPlusNormal"/>
              <w:ind w:right="34"/>
              <w:contextualSpacing/>
              <w:jc w:val="center"/>
              <w:rPr>
                <w:b/>
                <w:sz w:val="24"/>
                <w:szCs w:val="24"/>
              </w:rPr>
            </w:pPr>
            <w:r>
              <w:rPr>
                <w:b/>
                <w:sz w:val="24"/>
                <w:szCs w:val="24"/>
              </w:rPr>
              <w:t>Скорее удовлетвор</w:t>
            </w:r>
            <w:r w:rsidR="003B3E19">
              <w:rPr>
                <w:b/>
                <w:sz w:val="24"/>
                <w:szCs w:val="24"/>
              </w:rPr>
              <w:t>ен</w:t>
            </w:r>
          </w:p>
        </w:tc>
        <w:tc>
          <w:tcPr>
            <w:tcW w:w="1843" w:type="dxa"/>
            <w:vAlign w:val="center"/>
          </w:tcPr>
          <w:p w:rsidR="005C6D95" w:rsidRPr="005C6D95" w:rsidRDefault="005C6D95" w:rsidP="003B3E19">
            <w:pPr>
              <w:pStyle w:val="ConsPlusNormal"/>
              <w:ind w:right="34"/>
              <w:contextualSpacing/>
              <w:jc w:val="center"/>
              <w:rPr>
                <w:b/>
                <w:sz w:val="24"/>
                <w:szCs w:val="24"/>
              </w:rPr>
            </w:pPr>
            <w:r>
              <w:rPr>
                <w:b/>
                <w:sz w:val="24"/>
                <w:szCs w:val="24"/>
              </w:rPr>
              <w:t>Скорее не удовлетвор</w:t>
            </w:r>
            <w:r w:rsidR="003B3E19">
              <w:rPr>
                <w:b/>
                <w:sz w:val="24"/>
                <w:szCs w:val="24"/>
              </w:rPr>
              <w:t>ен</w:t>
            </w:r>
          </w:p>
        </w:tc>
        <w:tc>
          <w:tcPr>
            <w:tcW w:w="1382" w:type="dxa"/>
            <w:vAlign w:val="center"/>
          </w:tcPr>
          <w:p w:rsidR="005C6D95" w:rsidRPr="005C6D95" w:rsidRDefault="005C6D95" w:rsidP="003B3E19">
            <w:pPr>
              <w:pStyle w:val="ConsPlusNormal"/>
              <w:ind w:right="-1"/>
              <w:contextualSpacing/>
              <w:jc w:val="center"/>
              <w:rPr>
                <w:b/>
                <w:sz w:val="24"/>
                <w:szCs w:val="24"/>
              </w:rPr>
            </w:pPr>
            <w:r>
              <w:rPr>
                <w:b/>
                <w:sz w:val="24"/>
                <w:szCs w:val="24"/>
              </w:rPr>
              <w:t>Не удовлетвор</w:t>
            </w:r>
            <w:r w:rsidR="003B3E19">
              <w:rPr>
                <w:b/>
                <w:sz w:val="24"/>
                <w:szCs w:val="24"/>
              </w:rPr>
              <w:t>ен</w:t>
            </w:r>
          </w:p>
        </w:tc>
      </w:tr>
      <w:tr w:rsidR="003B3E19" w:rsidTr="003B3E19">
        <w:trPr>
          <w:trHeight w:val="1832"/>
        </w:trPr>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lastRenderedPageBreak/>
              <w:t>Рынок услуг связи, в том числе услуг по предоставлению широкополосного доступа к информационно-телекоммуникационной сети «Интернет»</w:t>
            </w:r>
            <w:r w:rsidR="008758A1">
              <w:rPr>
                <w:rFonts w:ascii="Times New Roman" w:hAnsi="Times New Roman"/>
                <w:bCs/>
                <w:sz w:val="24"/>
                <w:szCs w:val="28"/>
              </w:rPr>
              <w:t xml:space="preserve"> </w:t>
            </w:r>
          </w:p>
        </w:tc>
        <w:tc>
          <w:tcPr>
            <w:tcW w:w="1560" w:type="dxa"/>
          </w:tcPr>
          <w:p w:rsidR="003B3E19" w:rsidRPr="003B3E19" w:rsidRDefault="003B3E19" w:rsidP="00182682">
            <w:pPr>
              <w:pStyle w:val="ConsPlusNormal"/>
              <w:ind w:right="-284"/>
              <w:contextualSpacing/>
              <w:jc w:val="center"/>
              <w:rPr>
                <w:sz w:val="22"/>
                <w:szCs w:val="28"/>
              </w:rPr>
            </w:pPr>
            <w:r w:rsidRPr="003B3E19">
              <w:rPr>
                <w:sz w:val="22"/>
                <w:szCs w:val="28"/>
              </w:rPr>
              <w:t>498</w:t>
            </w:r>
          </w:p>
        </w:tc>
        <w:tc>
          <w:tcPr>
            <w:tcW w:w="1559" w:type="dxa"/>
          </w:tcPr>
          <w:p w:rsidR="003B3E19" w:rsidRPr="003B3E19" w:rsidRDefault="003B3E19" w:rsidP="00182682">
            <w:pPr>
              <w:pStyle w:val="ConsPlusNormal"/>
              <w:ind w:right="-284"/>
              <w:contextualSpacing/>
              <w:jc w:val="center"/>
              <w:rPr>
                <w:sz w:val="22"/>
                <w:szCs w:val="28"/>
              </w:rPr>
            </w:pPr>
            <w:r w:rsidRPr="003B3E19">
              <w:rPr>
                <w:sz w:val="22"/>
                <w:szCs w:val="28"/>
              </w:rPr>
              <w:t>26</w:t>
            </w:r>
          </w:p>
        </w:tc>
        <w:tc>
          <w:tcPr>
            <w:tcW w:w="1843" w:type="dxa"/>
          </w:tcPr>
          <w:p w:rsidR="003B3E19" w:rsidRPr="003B3E19" w:rsidRDefault="003B3E19" w:rsidP="00182682">
            <w:pPr>
              <w:pStyle w:val="ConsPlusNormal"/>
              <w:ind w:right="-284"/>
              <w:contextualSpacing/>
              <w:jc w:val="center"/>
              <w:rPr>
                <w:sz w:val="22"/>
                <w:szCs w:val="28"/>
              </w:rPr>
            </w:pPr>
            <w:r w:rsidRPr="003B3E19">
              <w:rPr>
                <w:sz w:val="22"/>
                <w:szCs w:val="28"/>
              </w:rPr>
              <w:t>20</w:t>
            </w:r>
          </w:p>
        </w:tc>
        <w:tc>
          <w:tcPr>
            <w:tcW w:w="1382" w:type="dxa"/>
          </w:tcPr>
          <w:p w:rsidR="003B3E19" w:rsidRPr="003B3E19" w:rsidRDefault="003B3E19" w:rsidP="00182682">
            <w:pPr>
              <w:pStyle w:val="ConsPlusNormal"/>
              <w:ind w:right="-284"/>
              <w:contextualSpacing/>
              <w:jc w:val="center"/>
              <w:rPr>
                <w:sz w:val="22"/>
                <w:szCs w:val="28"/>
              </w:rPr>
            </w:pPr>
            <w:r w:rsidRPr="003B3E19">
              <w:rPr>
                <w:sz w:val="22"/>
                <w:szCs w:val="28"/>
              </w:rPr>
              <w:t>35</w:t>
            </w:r>
          </w:p>
        </w:tc>
      </w:tr>
      <w:tr w:rsidR="003B3E19" w:rsidTr="003B3E19">
        <w:trPr>
          <w:trHeight w:val="598"/>
        </w:trPr>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архитектурно-строительного проектирования</w:t>
            </w:r>
          </w:p>
        </w:tc>
        <w:tc>
          <w:tcPr>
            <w:tcW w:w="1560" w:type="dxa"/>
          </w:tcPr>
          <w:p w:rsidR="003B3E19" w:rsidRPr="003B3E19" w:rsidRDefault="003B3E19" w:rsidP="00182682">
            <w:pPr>
              <w:pStyle w:val="ConsPlusNormal"/>
              <w:ind w:right="-284"/>
              <w:contextualSpacing/>
              <w:jc w:val="center"/>
              <w:rPr>
                <w:sz w:val="22"/>
                <w:szCs w:val="28"/>
              </w:rPr>
            </w:pPr>
            <w:r w:rsidRPr="003B3E19">
              <w:rPr>
                <w:sz w:val="22"/>
                <w:szCs w:val="28"/>
              </w:rPr>
              <w:t>508</w:t>
            </w:r>
          </w:p>
        </w:tc>
        <w:tc>
          <w:tcPr>
            <w:tcW w:w="1559" w:type="dxa"/>
          </w:tcPr>
          <w:p w:rsidR="003B3E19" w:rsidRPr="003B3E19" w:rsidRDefault="003B3E19" w:rsidP="00182682">
            <w:pPr>
              <w:pStyle w:val="ConsPlusNormal"/>
              <w:ind w:right="-284"/>
              <w:contextualSpacing/>
              <w:jc w:val="center"/>
              <w:rPr>
                <w:sz w:val="22"/>
                <w:szCs w:val="28"/>
              </w:rPr>
            </w:pPr>
            <w:r w:rsidRPr="003B3E19">
              <w:rPr>
                <w:sz w:val="22"/>
                <w:szCs w:val="28"/>
              </w:rPr>
              <w:t>22</w:t>
            </w:r>
          </w:p>
        </w:tc>
        <w:tc>
          <w:tcPr>
            <w:tcW w:w="1843" w:type="dxa"/>
          </w:tcPr>
          <w:p w:rsidR="003B3E19" w:rsidRPr="003B3E19" w:rsidRDefault="003B3E19" w:rsidP="00182682">
            <w:pPr>
              <w:pStyle w:val="ConsPlusNormal"/>
              <w:ind w:right="-284"/>
              <w:contextualSpacing/>
              <w:jc w:val="center"/>
              <w:rPr>
                <w:sz w:val="22"/>
                <w:szCs w:val="28"/>
              </w:rPr>
            </w:pPr>
            <w:r w:rsidRPr="003B3E19">
              <w:rPr>
                <w:sz w:val="22"/>
                <w:szCs w:val="28"/>
              </w:rPr>
              <w:t>20</w:t>
            </w:r>
          </w:p>
        </w:tc>
        <w:tc>
          <w:tcPr>
            <w:tcW w:w="1382" w:type="dxa"/>
          </w:tcPr>
          <w:p w:rsidR="003B3E19" w:rsidRPr="003B3E19" w:rsidRDefault="003B3E19" w:rsidP="00182682">
            <w:pPr>
              <w:pStyle w:val="ConsPlusNormal"/>
              <w:ind w:right="-284"/>
              <w:contextualSpacing/>
              <w:jc w:val="center"/>
              <w:rPr>
                <w:sz w:val="22"/>
                <w:szCs w:val="28"/>
              </w:rPr>
            </w:pPr>
            <w:r w:rsidRPr="003B3E19">
              <w:rPr>
                <w:sz w:val="22"/>
                <w:szCs w:val="28"/>
              </w:rPr>
              <w:t>29</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Сфера наружной рекламы</w:t>
            </w:r>
            <w:r w:rsidR="008758A1">
              <w:rPr>
                <w:rFonts w:ascii="Times New Roman" w:hAnsi="Times New Roman"/>
                <w:bCs/>
                <w:sz w:val="24"/>
                <w:szCs w:val="28"/>
              </w:rPr>
              <w:t xml:space="preserve"> </w:t>
            </w:r>
          </w:p>
        </w:tc>
        <w:tc>
          <w:tcPr>
            <w:tcW w:w="1560" w:type="dxa"/>
          </w:tcPr>
          <w:p w:rsidR="003B3E19" w:rsidRPr="003B3E19" w:rsidRDefault="003B3E19" w:rsidP="00182682">
            <w:pPr>
              <w:pStyle w:val="ConsPlusNormal"/>
              <w:ind w:right="-284"/>
              <w:contextualSpacing/>
              <w:jc w:val="center"/>
              <w:rPr>
                <w:sz w:val="22"/>
                <w:szCs w:val="28"/>
              </w:rPr>
            </w:pPr>
            <w:r w:rsidRPr="003B3E19">
              <w:rPr>
                <w:sz w:val="22"/>
                <w:szCs w:val="28"/>
              </w:rPr>
              <w:t>505</w:t>
            </w:r>
          </w:p>
        </w:tc>
        <w:tc>
          <w:tcPr>
            <w:tcW w:w="1559" w:type="dxa"/>
          </w:tcPr>
          <w:p w:rsidR="003B3E19" w:rsidRPr="003B3E19" w:rsidRDefault="003B3E19" w:rsidP="00182682">
            <w:pPr>
              <w:pStyle w:val="ConsPlusNormal"/>
              <w:ind w:right="-284"/>
              <w:contextualSpacing/>
              <w:jc w:val="center"/>
              <w:rPr>
                <w:sz w:val="22"/>
                <w:szCs w:val="28"/>
              </w:rPr>
            </w:pPr>
            <w:r w:rsidRPr="003B3E19">
              <w:rPr>
                <w:sz w:val="22"/>
                <w:szCs w:val="28"/>
              </w:rPr>
              <w:t>21</w:t>
            </w:r>
          </w:p>
        </w:tc>
        <w:tc>
          <w:tcPr>
            <w:tcW w:w="1843" w:type="dxa"/>
          </w:tcPr>
          <w:p w:rsidR="003B3E19" w:rsidRPr="003B3E19" w:rsidRDefault="003B3E19" w:rsidP="00182682">
            <w:pPr>
              <w:pStyle w:val="ConsPlusNormal"/>
              <w:ind w:right="-284"/>
              <w:contextualSpacing/>
              <w:jc w:val="center"/>
              <w:rPr>
                <w:sz w:val="22"/>
                <w:szCs w:val="28"/>
              </w:rPr>
            </w:pPr>
            <w:r w:rsidRPr="003B3E19">
              <w:rPr>
                <w:sz w:val="22"/>
                <w:szCs w:val="28"/>
              </w:rPr>
              <w:t>10</w:t>
            </w:r>
          </w:p>
        </w:tc>
        <w:tc>
          <w:tcPr>
            <w:tcW w:w="1382" w:type="dxa"/>
          </w:tcPr>
          <w:p w:rsidR="003B3E19" w:rsidRPr="003B3E19" w:rsidRDefault="003B3E19" w:rsidP="00182682">
            <w:pPr>
              <w:pStyle w:val="ConsPlusNormal"/>
              <w:ind w:right="-284"/>
              <w:contextualSpacing/>
              <w:jc w:val="center"/>
              <w:rPr>
                <w:sz w:val="22"/>
                <w:szCs w:val="28"/>
              </w:rPr>
            </w:pPr>
            <w:r w:rsidRPr="003B3E19">
              <w:rPr>
                <w:sz w:val="22"/>
                <w:szCs w:val="28"/>
              </w:rPr>
              <w:t>43</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кадастровых и землеустроительных работ</w:t>
            </w:r>
            <w:r w:rsidR="008758A1">
              <w:rPr>
                <w:rFonts w:ascii="Times New Roman" w:hAnsi="Times New Roman"/>
                <w:bCs/>
                <w:sz w:val="24"/>
                <w:szCs w:val="28"/>
              </w:rPr>
              <w:t xml:space="preserve"> </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513</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29</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11</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26</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реализации сельскохозяйственной продукции</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507</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23</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13</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36</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переработки водных биоресурсов</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473</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19</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28</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59</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 xml:space="preserve">Рынок </w:t>
            </w:r>
            <w:proofErr w:type="gramStart"/>
            <w:r w:rsidRPr="003B3E19">
              <w:rPr>
                <w:rFonts w:ascii="Times New Roman" w:hAnsi="Times New Roman"/>
                <w:bCs/>
                <w:sz w:val="24"/>
                <w:szCs w:val="28"/>
              </w:rPr>
              <w:t>товарной</w:t>
            </w:r>
            <w:proofErr w:type="gramEnd"/>
            <w:r w:rsidRPr="003B3E19">
              <w:rPr>
                <w:rFonts w:ascii="Times New Roman" w:hAnsi="Times New Roman"/>
                <w:bCs/>
                <w:sz w:val="24"/>
                <w:szCs w:val="28"/>
              </w:rPr>
              <w:t xml:space="preserve"> </w:t>
            </w:r>
            <w:proofErr w:type="spellStart"/>
            <w:r w:rsidRPr="003B3E19">
              <w:rPr>
                <w:rFonts w:ascii="Times New Roman" w:hAnsi="Times New Roman"/>
                <w:bCs/>
                <w:sz w:val="24"/>
                <w:szCs w:val="28"/>
              </w:rPr>
              <w:t>аквакультуры</w:t>
            </w:r>
            <w:proofErr w:type="spellEnd"/>
          </w:p>
        </w:tc>
        <w:tc>
          <w:tcPr>
            <w:tcW w:w="1560" w:type="dxa"/>
          </w:tcPr>
          <w:p w:rsidR="003B3E19" w:rsidRPr="003B3E19" w:rsidRDefault="003B3E19" w:rsidP="00182682">
            <w:pPr>
              <w:pStyle w:val="ConsPlusNormal"/>
              <w:ind w:right="-284"/>
              <w:contextualSpacing/>
              <w:jc w:val="center"/>
              <w:rPr>
                <w:sz w:val="22"/>
                <w:szCs w:val="28"/>
              </w:rPr>
            </w:pPr>
            <w:r>
              <w:rPr>
                <w:sz w:val="22"/>
                <w:szCs w:val="28"/>
              </w:rPr>
              <w:t>488</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21</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22</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48</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 xml:space="preserve">Рынок выполнения работ по благоустройству городской среды </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514</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32</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11</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22</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нефтепродуктов</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484</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21</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16</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58</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выполнения работ по содержанию и текущему ремонту общего имущества собственников помещения в многоквартирном доме</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489</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20</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34</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36</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оказания услуг по перевозке пассажиров автомобильным транспортом по муниципальным маршрутам регулярных перевозок</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516</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26</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14</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23</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 xml:space="preserve">Рынок оказания услуг по перевозке пассажиров и багажа легковым такси на территории муниципального образования </w:t>
            </w:r>
            <w:proofErr w:type="spellStart"/>
            <w:r w:rsidRPr="003B3E19">
              <w:rPr>
                <w:rFonts w:ascii="Times New Roman" w:hAnsi="Times New Roman"/>
                <w:bCs/>
                <w:sz w:val="24"/>
                <w:szCs w:val="28"/>
              </w:rPr>
              <w:t>Приморско-Ахтарский</w:t>
            </w:r>
            <w:proofErr w:type="spellEnd"/>
            <w:r w:rsidRPr="003B3E19">
              <w:rPr>
                <w:rFonts w:ascii="Times New Roman" w:hAnsi="Times New Roman"/>
                <w:bCs/>
                <w:sz w:val="24"/>
                <w:szCs w:val="28"/>
              </w:rPr>
              <w:t xml:space="preserve"> район</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518</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29</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11</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21</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водоснабжения и водоотведения</w:t>
            </w:r>
          </w:p>
        </w:tc>
        <w:tc>
          <w:tcPr>
            <w:tcW w:w="1560" w:type="dxa"/>
          </w:tcPr>
          <w:p w:rsidR="003B3E19" w:rsidRPr="003B3E19" w:rsidRDefault="003B3E19" w:rsidP="00182682">
            <w:pPr>
              <w:pStyle w:val="ConsPlusNormal"/>
              <w:ind w:right="-284"/>
              <w:contextualSpacing/>
              <w:jc w:val="center"/>
              <w:rPr>
                <w:sz w:val="22"/>
                <w:szCs w:val="28"/>
              </w:rPr>
            </w:pPr>
            <w:r>
              <w:rPr>
                <w:sz w:val="22"/>
                <w:szCs w:val="28"/>
              </w:rPr>
              <w:t>490</w:t>
            </w:r>
          </w:p>
        </w:tc>
        <w:tc>
          <w:tcPr>
            <w:tcW w:w="1559" w:type="dxa"/>
          </w:tcPr>
          <w:p w:rsidR="003B3E19" w:rsidRPr="003B3E19" w:rsidRDefault="003B3E19" w:rsidP="00182682">
            <w:pPr>
              <w:pStyle w:val="ConsPlusNormal"/>
              <w:ind w:right="-284"/>
              <w:contextualSpacing/>
              <w:jc w:val="center"/>
              <w:rPr>
                <w:sz w:val="22"/>
                <w:szCs w:val="28"/>
              </w:rPr>
            </w:pPr>
            <w:r>
              <w:rPr>
                <w:sz w:val="22"/>
                <w:szCs w:val="28"/>
              </w:rPr>
              <w:t>29</w:t>
            </w:r>
          </w:p>
        </w:tc>
        <w:tc>
          <w:tcPr>
            <w:tcW w:w="1843" w:type="dxa"/>
          </w:tcPr>
          <w:p w:rsidR="003B3E19" w:rsidRPr="003B3E19" w:rsidRDefault="003B3E19" w:rsidP="00182682">
            <w:pPr>
              <w:pStyle w:val="ConsPlusNormal"/>
              <w:ind w:right="-284"/>
              <w:contextualSpacing/>
              <w:jc w:val="center"/>
              <w:rPr>
                <w:sz w:val="22"/>
                <w:szCs w:val="28"/>
              </w:rPr>
            </w:pPr>
            <w:r>
              <w:rPr>
                <w:sz w:val="22"/>
                <w:szCs w:val="28"/>
              </w:rPr>
              <w:t>21</w:t>
            </w:r>
          </w:p>
        </w:tc>
        <w:tc>
          <w:tcPr>
            <w:tcW w:w="1382" w:type="dxa"/>
          </w:tcPr>
          <w:p w:rsidR="003B3E19" w:rsidRPr="003B3E19" w:rsidRDefault="003B3E19" w:rsidP="00182682">
            <w:pPr>
              <w:pStyle w:val="ConsPlusNormal"/>
              <w:ind w:right="-284"/>
              <w:contextualSpacing/>
              <w:jc w:val="center"/>
              <w:rPr>
                <w:sz w:val="22"/>
                <w:szCs w:val="28"/>
              </w:rPr>
            </w:pPr>
            <w:r>
              <w:rPr>
                <w:sz w:val="22"/>
                <w:szCs w:val="28"/>
              </w:rPr>
              <w:t>37</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дорожной деятельности  (за исключением проектирования)</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499</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32</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22</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26</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Розничная торговля</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509</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33</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5</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32</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бытовых услуг</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504</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30</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14</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31</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lastRenderedPageBreak/>
              <w:t>Рынок санаторно-курортных и туристских услуг</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489</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17</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28</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45</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финансовых услуг</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512</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23</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16</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26</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ритуальных услуг</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500</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38</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8</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33</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оказания услуг по ремонту автотранспортных средств</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519</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19</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14</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27</w:t>
            </w:r>
          </w:p>
        </w:tc>
      </w:tr>
      <w:tr w:rsidR="003B3E19" w:rsidTr="005C6D95">
        <w:tc>
          <w:tcPr>
            <w:tcW w:w="3686" w:type="dxa"/>
          </w:tcPr>
          <w:p w:rsidR="003B3E19" w:rsidRPr="003B3E19" w:rsidRDefault="003B3E19" w:rsidP="003B3E19">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добычи общераспространенных полезных ископаемых на участках недр местного значения</w:t>
            </w:r>
          </w:p>
        </w:tc>
        <w:tc>
          <w:tcPr>
            <w:tcW w:w="1560" w:type="dxa"/>
          </w:tcPr>
          <w:p w:rsidR="003B3E19" w:rsidRPr="003B3E19" w:rsidRDefault="006242B8" w:rsidP="00182682">
            <w:pPr>
              <w:pStyle w:val="ConsPlusNormal"/>
              <w:ind w:right="-284"/>
              <w:contextualSpacing/>
              <w:jc w:val="center"/>
              <w:rPr>
                <w:sz w:val="22"/>
                <w:szCs w:val="28"/>
              </w:rPr>
            </w:pPr>
            <w:r>
              <w:rPr>
                <w:sz w:val="22"/>
                <w:szCs w:val="28"/>
              </w:rPr>
              <w:t>484</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22</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22</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51</w:t>
            </w:r>
          </w:p>
        </w:tc>
      </w:tr>
      <w:tr w:rsidR="003B3E19" w:rsidTr="005C6D95">
        <w:tc>
          <w:tcPr>
            <w:tcW w:w="3686" w:type="dxa"/>
          </w:tcPr>
          <w:p w:rsidR="003B3E19" w:rsidRPr="003B3E19" w:rsidRDefault="003B3E19" w:rsidP="008758A1">
            <w:pPr>
              <w:suppressAutoHyphens/>
              <w:spacing w:line="240" w:lineRule="auto"/>
              <w:jc w:val="both"/>
              <w:rPr>
                <w:rFonts w:ascii="Times New Roman" w:hAnsi="Times New Roman"/>
                <w:bCs/>
                <w:sz w:val="24"/>
                <w:szCs w:val="28"/>
                <w:lang w:eastAsia="ar-SA"/>
              </w:rPr>
            </w:pPr>
            <w:r w:rsidRPr="003B3E19">
              <w:rPr>
                <w:rFonts w:ascii="Times New Roman" w:hAnsi="Times New Roman"/>
                <w:bCs/>
                <w:sz w:val="24"/>
                <w:szCs w:val="28"/>
              </w:rPr>
              <w:t>Рынок легкой промышленности</w:t>
            </w:r>
          </w:p>
        </w:tc>
        <w:tc>
          <w:tcPr>
            <w:tcW w:w="1560" w:type="dxa"/>
          </w:tcPr>
          <w:p w:rsidR="003B3E19" w:rsidRPr="00CB3774" w:rsidRDefault="006242B8" w:rsidP="00182682">
            <w:pPr>
              <w:pStyle w:val="ConsPlusNormal"/>
              <w:ind w:right="-284"/>
              <w:contextualSpacing/>
              <w:jc w:val="center"/>
              <w:rPr>
                <w:sz w:val="22"/>
                <w:szCs w:val="28"/>
              </w:rPr>
            </w:pPr>
            <w:r>
              <w:rPr>
                <w:sz w:val="22"/>
                <w:szCs w:val="28"/>
              </w:rPr>
              <w:t>480</w:t>
            </w:r>
          </w:p>
        </w:tc>
        <w:tc>
          <w:tcPr>
            <w:tcW w:w="1559" w:type="dxa"/>
          </w:tcPr>
          <w:p w:rsidR="003B3E19" w:rsidRPr="003B3E19" w:rsidRDefault="006242B8" w:rsidP="00182682">
            <w:pPr>
              <w:pStyle w:val="ConsPlusNormal"/>
              <w:ind w:right="-284"/>
              <w:contextualSpacing/>
              <w:jc w:val="center"/>
              <w:rPr>
                <w:sz w:val="22"/>
                <w:szCs w:val="28"/>
              </w:rPr>
            </w:pPr>
            <w:r>
              <w:rPr>
                <w:sz w:val="22"/>
                <w:szCs w:val="28"/>
              </w:rPr>
              <w:t>29</w:t>
            </w:r>
          </w:p>
        </w:tc>
        <w:tc>
          <w:tcPr>
            <w:tcW w:w="1843" w:type="dxa"/>
          </w:tcPr>
          <w:p w:rsidR="003B3E19" w:rsidRPr="003B3E19" w:rsidRDefault="006242B8" w:rsidP="00182682">
            <w:pPr>
              <w:pStyle w:val="ConsPlusNormal"/>
              <w:ind w:right="-284"/>
              <w:contextualSpacing/>
              <w:jc w:val="center"/>
              <w:rPr>
                <w:sz w:val="22"/>
                <w:szCs w:val="28"/>
              </w:rPr>
            </w:pPr>
            <w:r>
              <w:rPr>
                <w:sz w:val="22"/>
                <w:szCs w:val="28"/>
              </w:rPr>
              <w:t>20</w:t>
            </w:r>
          </w:p>
        </w:tc>
        <w:tc>
          <w:tcPr>
            <w:tcW w:w="1382" w:type="dxa"/>
          </w:tcPr>
          <w:p w:rsidR="003B3E19" w:rsidRPr="003B3E19" w:rsidRDefault="006242B8" w:rsidP="00182682">
            <w:pPr>
              <w:pStyle w:val="ConsPlusNormal"/>
              <w:ind w:right="-284"/>
              <w:contextualSpacing/>
              <w:jc w:val="center"/>
              <w:rPr>
                <w:sz w:val="22"/>
                <w:szCs w:val="28"/>
              </w:rPr>
            </w:pPr>
            <w:r>
              <w:rPr>
                <w:sz w:val="22"/>
                <w:szCs w:val="28"/>
              </w:rPr>
              <w:t>50</w:t>
            </w:r>
          </w:p>
        </w:tc>
      </w:tr>
    </w:tbl>
    <w:p w:rsidR="005C6D95" w:rsidRDefault="005C6D95" w:rsidP="00182682">
      <w:pPr>
        <w:pStyle w:val="ConsPlusNormal"/>
        <w:ind w:right="-284" w:firstLine="709"/>
        <w:contextualSpacing/>
        <w:jc w:val="center"/>
        <w:rPr>
          <w:b/>
          <w:szCs w:val="28"/>
        </w:rPr>
      </w:pPr>
    </w:p>
    <w:p w:rsidR="005C6D95" w:rsidRDefault="005C6D95" w:rsidP="00182682">
      <w:pPr>
        <w:pStyle w:val="ConsPlusNormal"/>
        <w:ind w:right="-284" w:firstLine="709"/>
        <w:contextualSpacing/>
        <w:jc w:val="center"/>
        <w:rPr>
          <w:b/>
          <w:szCs w:val="28"/>
        </w:rPr>
      </w:pPr>
    </w:p>
    <w:p w:rsidR="005C6D95" w:rsidRPr="008758A1" w:rsidRDefault="00762529" w:rsidP="00762529">
      <w:pPr>
        <w:pStyle w:val="ConsPlusNormal"/>
        <w:ind w:right="-284" w:firstLine="709"/>
        <w:contextualSpacing/>
        <w:jc w:val="both"/>
        <w:rPr>
          <w:szCs w:val="28"/>
        </w:rPr>
      </w:pPr>
      <w:r w:rsidRPr="00762529">
        <w:rPr>
          <w:szCs w:val="28"/>
        </w:rPr>
        <w:t>Самые высокие показатели результатов</w:t>
      </w:r>
      <w:r>
        <w:rPr>
          <w:szCs w:val="28"/>
        </w:rPr>
        <w:t xml:space="preserve"> удовлетворенности качеством товаров, работ и услуг на следующих рынках</w:t>
      </w:r>
      <w:r w:rsidR="008758A1">
        <w:rPr>
          <w:szCs w:val="28"/>
        </w:rPr>
        <w:t>:</w:t>
      </w:r>
    </w:p>
    <w:p w:rsidR="005C6D95" w:rsidRDefault="008758A1" w:rsidP="008758A1">
      <w:pPr>
        <w:pStyle w:val="ConsPlusNormal"/>
        <w:ind w:right="-284" w:firstLine="709"/>
        <w:contextualSpacing/>
        <w:rPr>
          <w:szCs w:val="28"/>
        </w:rPr>
      </w:pPr>
      <w:r w:rsidRPr="008758A1">
        <w:rPr>
          <w:szCs w:val="28"/>
        </w:rPr>
        <w:t>Рынок оказания услуг по перевозке пассаж</w:t>
      </w:r>
      <w:r>
        <w:rPr>
          <w:szCs w:val="28"/>
        </w:rPr>
        <w:t xml:space="preserve">иров и багажа легковым такси на </w:t>
      </w:r>
      <w:r w:rsidRPr="008758A1">
        <w:rPr>
          <w:szCs w:val="28"/>
        </w:rPr>
        <w:t xml:space="preserve">территории муниципального образования </w:t>
      </w:r>
      <w:proofErr w:type="spellStart"/>
      <w:r w:rsidRPr="008758A1">
        <w:rPr>
          <w:szCs w:val="28"/>
        </w:rPr>
        <w:t>Приморско-Ахтарский</w:t>
      </w:r>
      <w:proofErr w:type="spellEnd"/>
      <w:r w:rsidRPr="008758A1">
        <w:rPr>
          <w:szCs w:val="28"/>
        </w:rPr>
        <w:t xml:space="preserve"> район</w:t>
      </w:r>
      <w:r>
        <w:rPr>
          <w:szCs w:val="28"/>
        </w:rPr>
        <w:t xml:space="preserve"> – 94,5 %;</w:t>
      </w:r>
    </w:p>
    <w:p w:rsidR="008758A1" w:rsidRDefault="008758A1" w:rsidP="008758A1">
      <w:pPr>
        <w:pStyle w:val="ConsPlusNormal"/>
        <w:ind w:right="-284" w:firstLine="709"/>
        <w:contextualSpacing/>
        <w:rPr>
          <w:szCs w:val="28"/>
        </w:rPr>
      </w:pPr>
      <w:r w:rsidRPr="008758A1">
        <w:rPr>
          <w:szCs w:val="28"/>
        </w:rPr>
        <w:t>Рынок выполнения работ по благоустройству городской среды</w:t>
      </w:r>
      <w:r>
        <w:rPr>
          <w:szCs w:val="28"/>
        </w:rPr>
        <w:t xml:space="preserve">  – 94</w:t>
      </w:r>
      <w:r w:rsidRPr="008758A1">
        <w:rPr>
          <w:szCs w:val="28"/>
        </w:rPr>
        <w:t>,3 %</w:t>
      </w:r>
      <w:r>
        <w:rPr>
          <w:szCs w:val="28"/>
        </w:rPr>
        <w:t>;</w:t>
      </w:r>
    </w:p>
    <w:p w:rsidR="008758A1" w:rsidRDefault="008758A1" w:rsidP="008758A1">
      <w:pPr>
        <w:pStyle w:val="ConsPlusNormal"/>
        <w:ind w:right="-284" w:firstLine="709"/>
        <w:contextualSpacing/>
        <w:rPr>
          <w:szCs w:val="28"/>
        </w:rPr>
      </w:pPr>
      <w:r>
        <w:rPr>
          <w:szCs w:val="28"/>
        </w:rPr>
        <w:t>Розничная торговля – 93,6 %;</w:t>
      </w:r>
    </w:p>
    <w:p w:rsidR="008758A1" w:rsidRDefault="008758A1" w:rsidP="008758A1">
      <w:pPr>
        <w:pStyle w:val="ConsPlusNormal"/>
        <w:ind w:right="-284" w:firstLine="709"/>
        <w:contextualSpacing/>
        <w:rPr>
          <w:szCs w:val="28"/>
        </w:rPr>
      </w:pPr>
      <w:r w:rsidRPr="008758A1">
        <w:rPr>
          <w:szCs w:val="28"/>
        </w:rPr>
        <w:t>Рынок кадастровых и землеустроительных работ</w:t>
      </w:r>
      <w:r>
        <w:rPr>
          <w:szCs w:val="28"/>
        </w:rPr>
        <w:t xml:space="preserve"> – 93,6 %;</w:t>
      </w:r>
    </w:p>
    <w:p w:rsidR="008758A1" w:rsidRPr="008758A1" w:rsidRDefault="008758A1" w:rsidP="008758A1">
      <w:pPr>
        <w:pStyle w:val="ConsPlusNormal"/>
        <w:ind w:right="-284" w:firstLine="709"/>
        <w:contextualSpacing/>
        <w:rPr>
          <w:szCs w:val="28"/>
        </w:rPr>
      </w:pPr>
      <w:r w:rsidRPr="008758A1">
        <w:rPr>
          <w:szCs w:val="28"/>
        </w:rPr>
        <w:t>Рынок оказания услуг по перевозке пассажиров автомобильным транспортом по муниципальным маршрутам регулярных перевозок</w:t>
      </w:r>
      <w:r>
        <w:rPr>
          <w:szCs w:val="28"/>
        </w:rPr>
        <w:t xml:space="preserve"> – 93,6 %.</w:t>
      </w:r>
    </w:p>
    <w:p w:rsidR="00762529" w:rsidRPr="00762529" w:rsidRDefault="00762529" w:rsidP="00762529">
      <w:pPr>
        <w:pStyle w:val="ConsPlusNormal"/>
        <w:ind w:right="-284" w:firstLine="709"/>
        <w:contextualSpacing/>
        <w:jc w:val="both"/>
        <w:rPr>
          <w:szCs w:val="28"/>
        </w:rPr>
      </w:pPr>
      <w:r w:rsidRPr="00762529">
        <w:rPr>
          <w:szCs w:val="28"/>
        </w:rPr>
        <w:t>Меньше всего потребители удовлетворены качеством товаров, работ и услуг на следующих рынках:</w:t>
      </w:r>
    </w:p>
    <w:p w:rsidR="008758A1" w:rsidRPr="008758A1" w:rsidRDefault="008758A1" w:rsidP="008758A1">
      <w:pPr>
        <w:pStyle w:val="ConsPlusNormal"/>
        <w:ind w:right="-284" w:firstLine="709"/>
        <w:contextualSpacing/>
        <w:rPr>
          <w:szCs w:val="28"/>
        </w:rPr>
      </w:pPr>
      <w:r w:rsidRPr="008758A1">
        <w:rPr>
          <w:szCs w:val="28"/>
        </w:rPr>
        <w:t>Рынок санаторно-курортных и туристских услуг</w:t>
      </w:r>
      <w:r>
        <w:rPr>
          <w:szCs w:val="28"/>
        </w:rPr>
        <w:t xml:space="preserve"> – 87,4 %;</w:t>
      </w:r>
    </w:p>
    <w:p w:rsidR="008758A1" w:rsidRPr="008758A1" w:rsidRDefault="008758A1" w:rsidP="008758A1">
      <w:pPr>
        <w:pStyle w:val="ConsPlusNormal"/>
        <w:ind w:right="-284" w:firstLine="709"/>
        <w:contextualSpacing/>
        <w:rPr>
          <w:szCs w:val="28"/>
        </w:rPr>
      </w:pPr>
      <w:r w:rsidRPr="008758A1">
        <w:rPr>
          <w:szCs w:val="28"/>
        </w:rPr>
        <w:t>Рынок добычи общераспространенных полезных ископаемых на участках недр местного значения</w:t>
      </w:r>
      <w:r>
        <w:rPr>
          <w:szCs w:val="28"/>
        </w:rPr>
        <w:t xml:space="preserve"> – 87,4 %;</w:t>
      </w:r>
    </w:p>
    <w:p w:rsidR="005C6D95" w:rsidRPr="008758A1" w:rsidRDefault="008758A1" w:rsidP="008758A1">
      <w:pPr>
        <w:pStyle w:val="ConsPlusNormal"/>
        <w:ind w:right="-284" w:firstLine="709"/>
        <w:contextualSpacing/>
        <w:rPr>
          <w:szCs w:val="28"/>
        </w:rPr>
      </w:pPr>
      <w:r w:rsidRPr="008758A1">
        <w:rPr>
          <w:szCs w:val="28"/>
        </w:rPr>
        <w:t>Рынок нефтепродуктов</w:t>
      </w:r>
      <w:r>
        <w:rPr>
          <w:szCs w:val="28"/>
        </w:rPr>
        <w:t xml:space="preserve"> – 87,2 %;</w:t>
      </w:r>
    </w:p>
    <w:p w:rsidR="005C6D95" w:rsidRPr="008758A1" w:rsidRDefault="008758A1" w:rsidP="008758A1">
      <w:pPr>
        <w:pStyle w:val="ConsPlusNormal"/>
        <w:ind w:right="-284" w:firstLine="709"/>
        <w:contextualSpacing/>
        <w:rPr>
          <w:szCs w:val="28"/>
        </w:rPr>
      </w:pPr>
      <w:r w:rsidRPr="008758A1">
        <w:rPr>
          <w:szCs w:val="28"/>
        </w:rPr>
        <w:t>Рынок переработки водных биоресурсов</w:t>
      </w:r>
      <w:r>
        <w:rPr>
          <w:szCs w:val="28"/>
        </w:rPr>
        <w:t xml:space="preserve">  – 84,9 %.</w:t>
      </w:r>
    </w:p>
    <w:p w:rsidR="005C6D95" w:rsidRPr="00762529" w:rsidRDefault="00762529" w:rsidP="00115A56">
      <w:pPr>
        <w:pStyle w:val="ConsPlusNormal"/>
        <w:ind w:right="-284" w:firstLine="709"/>
        <w:contextualSpacing/>
        <w:jc w:val="both"/>
        <w:rPr>
          <w:szCs w:val="28"/>
        </w:rPr>
      </w:pPr>
      <w:r>
        <w:rPr>
          <w:szCs w:val="28"/>
        </w:rPr>
        <w:t xml:space="preserve">В ходе мониторинга </w:t>
      </w:r>
      <w:r w:rsidR="00115A56">
        <w:rPr>
          <w:szCs w:val="28"/>
        </w:rPr>
        <w:t>42,3 % опрошенных респондентов отметили, что обращались с жалобами в надзорные органы за защитой своих прав как потребитель по характеристикам товаров и услуг.</w:t>
      </w:r>
    </w:p>
    <w:p w:rsidR="005C6D95" w:rsidRPr="007F526F" w:rsidRDefault="00E0409A" w:rsidP="007F526F">
      <w:pPr>
        <w:pStyle w:val="ConsPlusNormal"/>
        <w:ind w:right="-284" w:firstLine="709"/>
        <w:contextualSpacing/>
        <w:jc w:val="both"/>
        <w:rPr>
          <w:szCs w:val="28"/>
        </w:rPr>
      </w:pPr>
      <w:r>
        <w:rPr>
          <w:szCs w:val="28"/>
        </w:rPr>
        <w:t xml:space="preserve">Как указали респонденты, </w:t>
      </w:r>
      <w:r w:rsidR="007F526F">
        <w:rPr>
          <w:szCs w:val="28"/>
        </w:rPr>
        <w:t xml:space="preserve">за защитой нарушенных прав чаще всего они обращались в Прокуратуру Краснодарского края, Фонд социального страхования Российской Федерации, администрацию муниципального образования </w:t>
      </w:r>
      <w:proofErr w:type="spellStart"/>
      <w:r w:rsidR="007F526F">
        <w:rPr>
          <w:szCs w:val="28"/>
        </w:rPr>
        <w:t>Приморско-Ахтарский</w:t>
      </w:r>
      <w:proofErr w:type="spellEnd"/>
      <w:r w:rsidR="007F526F">
        <w:rPr>
          <w:szCs w:val="28"/>
        </w:rPr>
        <w:t xml:space="preserve"> район и Администрацию Краснодарского края.</w:t>
      </w:r>
    </w:p>
    <w:p w:rsidR="00933DAE" w:rsidRDefault="00933DAE" w:rsidP="007F526F">
      <w:pPr>
        <w:pStyle w:val="ConsPlusNormal"/>
        <w:ind w:right="-284" w:firstLine="709"/>
        <w:contextualSpacing/>
        <w:jc w:val="both"/>
        <w:rPr>
          <w:b/>
          <w:szCs w:val="28"/>
        </w:rPr>
      </w:pPr>
    </w:p>
    <w:p w:rsidR="007F526F" w:rsidRDefault="007F526F" w:rsidP="007F526F">
      <w:pPr>
        <w:pStyle w:val="ConsPlusNormal"/>
        <w:ind w:right="-284" w:firstLine="709"/>
        <w:contextualSpacing/>
        <w:jc w:val="both"/>
        <w:rPr>
          <w:b/>
          <w:szCs w:val="28"/>
        </w:rPr>
      </w:pPr>
      <w:r>
        <w:rPr>
          <w:b/>
          <w:szCs w:val="28"/>
        </w:rPr>
        <w:t>1.3.</w:t>
      </w:r>
      <w:r w:rsidRPr="007F526F">
        <w:rPr>
          <w:b/>
          <w:szCs w:val="28"/>
        </w:rPr>
        <w:t xml:space="preserve"> </w:t>
      </w:r>
      <w:r>
        <w:rPr>
          <w:b/>
          <w:szCs w:val="28"/>
        </w:rPr>
        <w:t xml:space="preserve">Результаты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конкурентной среды на товарных рынках муниципального образования </w:t>
      </w:r>
      <w:proofErr w:type="spellStart"/>
      <w:r>
        <w:rPr>
          <w:b/>
          <w:szCs w:val="28"/>
        </w:rPr>
        <w:t>Приморско-Ахтарский</w:t>
      </w:r>
      <w:proofErr w:type="spellEnd"/>
      <w:r>
        <w:rPr>
          <w:b/>
          <w:szCs w:val="28"/>
        </w:rPr>
        <w:t xml:space="preserve"> </w:t>
      </w:r>
      <w:r>
        <w:rPr>
          <w:b/>
          <w:szCs w:val="28"/>
        </w:rPr>
        <w:lastRenderedPageBreak/>
        <w:t>район</w:t>
      </w:r>
    </w:p>
    <w:p w:rsidR="005C6D95" w:rsidRPr="00D3640D" w:rsidRDefault="005C6D95" w:rsidP="00182682">
      <w:pPr>
        <w:pStyle w:val="ConsPlusNormal"/>
        <w:ind w:right="-284" w:firstLine="709"/>
        <w:contextualSpacing/>
        <w:jc w:val="center"/>
        <w:rPr>
          <w:b/>
          <w:szCs w:val="28"/>
        </w:rPr>
      </w:pPr>
    </w:p>
    <w:p w:rsidR="005C6D95" w:rsidRDefault="00275497" w:rsidP="00F32C4F">
      <w:pPr>
        <w:pStyle w:val="ConsPlusNormal"/>
        <w:ind w:right="-284" w:firstLine="709"/>
        <w:contextualSpacing/>
        <w:jc w:val="both"/>
        <w:rPr>
          <w:szCs w:val="28"/>
        </w:rPr>
      </w:pPr>
      <w:r>
        <w:rPr>
          <w:szCs w:val="28"/>
        </w:rPr>
        <w:t xml:space="preserve">Качество официальной информации о состоянии конкурентной среды и деятельности по содействию развитию </w:t>
      </w:r>
      <w:proofErr w:type="gramStart"/>
      <w:r>
        <w:rPr>
          <w:szCs w:val="28"/>
        </w:rPr>
        <w:t xml:space="preserve">конкуренции, размещаемой в открытом доступе </w:t>
      </w:r>
      <w:r w:rsidR="00031DA8">
        <w:rPr>
          <w:szCs w:val="28"/>
        </w:rPr>
        <w:t>субъекты предпринимательской деятельности</w:t>
      </w:r>
      <w:r>
        <w:rPr>
          <w:szCs w:val="28"/>
        </w:rPr>
        <w:t xml:space="preserve"> оценивали</w:t>
      </w:r>
      <w:proofErr w:type="gramEnd"/>
      <w:r>
        <w:rPr>
          <w:szCs w:val="28"/>
        </w:rPr>
        <w:t xml:space="preserve"> по 5-бальной шкале по следующим критериям: доступность, понятность и удобство получения.</w:t>
      </w:r>
    </w:p>
    <w:p w:rsidR="00205A2E" w:rsidRDefault="00205A2E" w:rsidP="00F32C4F">
      <w:pPr>
        <w:pStyle w:val="ConsPlusNormal"/>
        <w:ind w:right="-284" w:firstLine="709"/>
        <w:contextualSpacing/>
        <w:jc w:val="both"/>
        <w:rPr>
          <w:szCs w:val="28"/>
        </w:rPr>
      </w:pPr>
    </w:p>
    <w:p w:rsidR="00205A2E" w:rsidRDefault="00205A2E" w:rsidP="00205A2E">
      <w:pPr>
        <w:pStyle w:val="ConsPlusNormal"/>
        <w:ind w:right="-284" w:firstLine="709"/>
        <w:contextualSpacing/>
        <w:jc w:val="center"/>
        <w:rPr>
          <w:b/>
          <w:szCs w:val="28"/>
        </w:rPr>
      </w:pPr>
      <w:r w:rsidRPr="00205A2E">
        <w:rPr>
          <w:b/>
          <w:szCs w:val="28"/>
        </w:rPr>
        <w:t xml:space="preserve">Качество официальной информации </w:t>
      </w:r>
    </w:p>
    <w:p w:rsidR="00205A2E" w:rsidRPr="00205A2E" w:rsidRDefault="00205A2E" w:rsidP="00205A2E">
      <w:pPr>
        <w:pStyle w:val="ConsPlusNormal"/>
        <w:ind w:right="-284" w:firstLine="709"/>
        <w:contextualSpacing/>
        <w:jc w:val="center"/>
        <w:rPr>
          <w:b/>
          <w:szCs w:val="28"/>
        </w:rPr>
      </w:pPr>
      <w:r w:rsidRPr="00205A2E">
        <w:rPr>
          <w:b/>
          <w:szCs w:val="28"/>
        </w:rPr>
        <w:t>о состоянии конкурентной среды</w:t>
      </w:r>
      <w:r>
        <w:rPr>
          <w:b/>
          <w:szCs w:val="28"/>
        </w:rPr>
        <w:t xml:space="preserve"> в 2019 году</w:t>
      </w:r>
      <w:r>
        <w:rPr>
          <w:noProof/>
        </w:rPr>
        <w:drawing>
          <wp:inline distT="0" distB="0" distL="0" distR="0" wp14:anchorId="2FD96DCC" wp14:editId="43560433">
            <wp:extent cx="5781675" cy="2628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C6D95" w:rsidRDefault="005C6D95" w:rsidP="00F32C4F">
      <w:pPr>
        <w:pStyle w:val="ConsPlusNormal"/>
        <w:ind w:right="-284"/>
        <w:contextualSpacing/>
        <w:rPr>
          <w:b/>
          <w:szCs w:val="28"/>
        </w:rPr>
      </w:pPr>
    </w:p>
    <w:p w:rsidR="005C6D95" w:rsidRDefault="00833D59" w:rsidP="00A46B19">
      <w:pPr>
        <w:pStyle w:val="ConsPlusNormal"/>
        <w:ind w:right="-284" w:firstLine="709"/>
        <w:contextualSpacing/>
        <w:jc w:val="both"/>
        <w:rPr>
          <w:szCs w:val="28"/>
        </w:rPr>
      </w:pPr>
      <w:r>
        <w:rPr>
          <w:szCs w:val="28"/>
        </w:rPr>
        <w:t xml:space="preserve">При анализе результатов мониторинга выявлено, что на высший балл  </w:t>
      </w:r>
      <w:r w:rsidR="00A46B19">
        <w:rPr>
          <w:szCs w:val="28"/>
        </w:rPr>
        <w:t xml:space="preserve">оценили уровень доступности </w:t>
      </w:r>
      <w:r>
        <w:rPr>
          <w:szCs w:val="28"/>
        </w:rPr>
        <w:t xml:space="preserve">43,7 % предпринимателей, на </w:t>
      </w:r>
      <w:r w:rsidR="00A46B19">
        <w:rPr>
          <w:szCs w:val="28"/>
        </w:rPr>
        <w:t>4</w:t>
      </w:r>
      <w:r>
        <w:rPr>
          <w:szCs w:val="28"/>
        </w:rPr>
        <w:t xml:space="preserve"> – 26,5 %</w:t>
      </w:r>
      <w:r w:rsidR="00A46B19">
        <w:rPr>
          <w:szCs w:val="28"/>
        </w:rPr>
        <w:t xml:space="preserve">. </w:t>
      </w:r>
      <w:r>
        <w:rPr>
          <w:szCs w:val="28"/>
        </w:rPr>
        <w:t xml:space="preserve">Менее удовлетворенными оказались 16,7 % опрошенных, оценив уровень доступности на 3 балла. Совсем не удовлетворенными остались 4,5 % и крайне не удовлетворенными 8,6 % </w:t>
      </w:r>
    </w:p>
    <w:p w:rsidR="00C67888" w:rsidRDefault="00C67888" w:rsidP="00A46B19">
      <w:pPr>
        <w:pStyle w:val="ConsPlusNormal"/>
        <w:ind w:right="-284" w:firstLine="709"/>
        <w:contextualSpacing/>
        <w:jc w:val="both"/>
        <w:rPr>
          <w:szCs w:val="28"/>
        </w:rPr>
      </w:pPr>
      <w:r>
        <w:rPr>
          <w:szCs w:val="28"/>
        </w:rPr>
        <w:t>Подсчет средней оценки по шкале уровня доступности информации составил – 3,92 %.</w:t>
      </w:r>
    </w:p>
    <w:p w:rsidR="00C67888" w:rsidRDefault="00C67888" w:rsidP="00A46B19">
      <w:pPr>
        <w:pStyle w:val="ConsPlusNormal"/>
        <w:ind w:right="-284" w:firstLine="709"/>
        <w:contextualSpacing/>
        <w:jc w:val="both"/>
        <w:rPr>
          <w:szCs w:val="28"/>
        </w:rPr>
      </w:pPr>
      <w:r>
        <w:rPr>
          <w:szCs w:val="28"/>
        </w:rPr>
        <w:t xml:space="preserve">Уровень понятности </w:t>
      </w:r>
      <w:r w:rsidR="00933DAE">
        <w:rPr>
          <w:szCs w:val="28"/>
        </w:rPr>
        <w:t>респонденты оценили следующим образом: 5 баллов – 41,1 %, 4 балла – 26,3 %, 3 балла – 18,5 %, 2 балла – 4,8 % и 1 балл – 9,3 %.</w:t>
      </w:r>
    </w:p>
    <w:p w:rsidR="00C67888" w:rsidRDefault="00833D59" w:rsidP="00A46B19">
      <w:pPr>
        <w:pStyle w:val="ConsPlusNormal"/>
        <w:ind w:right="-284" w:firstLine="709"/>
        <w:contextualSpacing/>
        <w:jc w:val="both"/>
        <w:rPr>
          <w:szCs w:val="28"/>
        </w:rPr>
      </w:pPr>
      <w:r>
        <w:rPr>
          <w:szCs w:val="28"/>
        </w:rPr>
        <w:t>Средний балл уров</w:t>
      </w:r>
      <w:r w:rsidR="00C67888">
        <w:rPr>
          <w:szCs w:val="28"/>
        </w:rPr>
        <w:t>н</w:t>
      </w:r>
      <w:r>
        <w:rPr>
          <w:szCs w:val="28"/>
        </w:rPr>
        <w:t>я</w:t>
      </w:r>
      <w:r w:rsidR="00C67888">
        <w:rPr>
          <w:szCs w:val="28"/>
        </w:rPr>
        <w:t xml:space="preserve"> понятности </w:t>
      </w:r>
      <w:r w:rsidR="00C67888">
        <w:rPr>
          <w:szCs w:val="28"/>
        </w:rPr>
        <w:softHyphen/>
        <w:t>– 3,85</w:t>
      </w:r>
      <w:r>
        <w:rPr>
          <w:szCs w:val="28"/>
        </w:rPr>
        <w:t xml:space="preserve"> %.</w:t>
      </w:r>
    </w:p>
    <w:p w:rsidR="00833D59" w:rsidRDefault="00833D59" w:rsidP="00833D59">
      <w:pPr>
        <w:pStyle w:val="ConsPlusNormal"/>
        <w:ind w:right="-284" w:firstLine="709"/>
        <w:contextualSpacing/>
        <w:jc w:val="both"/>
        <w:rPr>
          <w:szCs w:val="28"/>
        </w:rPr>
      </w:pPr>
      <w:r>
        <w:rPr>
          <w:szCs w:val="28"/>
        </w:rPr>
        <w:t xml:space="preserve">Также большая часть респондентов-предпринимателей оценили удобство получения информации о развитии конкурентной среды на высшие баллы – 5 и 4, что составляет 69,9 % опрошенных. Оставшиеся отметки разделились среди менее </w:t>
      </w:r>
      <w:proofErr w:type="gramStart"/>
      <w:r>
        <w:rPr>
          <w:szCs w:val="28"/>
        </w:rPr>
        <w:t>удовлетворенных</w:t>
      </w:r>
      <w:proofErr w:type="gramEnd"/>
      <w:r>
        <w:rPr>
          <w:szCs w:val="28"/>
        </w:rPr>
        <w:t>, оценивших на 3 балла оказалось 16,1 % на 2 и 1 балл 4,5% и       9,5 % соответственно.</w:t>
      </w:r>
    </w:p>
    <w:p w:rsidR="00833D59" w:rsidRDefault="00833D59" w:rsidP="00833D59">
      <w:pPr>
        <w:pStyle w:val="ConsPlusNormal"/>
        <w:ind w:right="-284" w:firstLine="709"/>
        <w:contextualSpacing/>
        <w:jc w:val="both"/>
        <w:rPr>
          <w:szCs w:val="28"/>
        </w:rPr>
      </w:pPr>
      <w:r>
        <w:rPr>
          <w:szCs w:val="28"/>
        </w:rPr>
        <w:t>В результате средний балл составил 3,89 %.</w:t>
      </w:r>
    </w:p>
    <w:p w:rsidR="00205A2E" w:rsidRDefault="00205A2E" w:rsidP="00833D59">
      <w:pPr>
        <w:pStyle w:val="ConsPlusNormal"/>
        <w:ind w:right="-284" w:firstLine="709"/>
        <w:contextualSpacing/>
        <w:jc w:val="both"/>
        <w:rPr>
          <w:szCs w:val="28"/>
        </w:rPr>
      </w:pPr>
      <w:r>
        <w:rPr>
          <w:szCs w:val="28"/>
        </w:rPr>
        <w:t>Распределение ответов потребителей по оценке уровня удовлетворенности информационным обеспечением о состоянии конкуренции на товарных рынках отличается от мнения респондентов-предпринимателей.</w:t>
      </w:r>
    </w:p>
    <w:p w:rsidR="00205A2E" w:rsidRDefault="00205A2E" w:rsidP="00833D59">
      <w:pPr>
        <w:pStyle w:val="ConsPlusNormal"/>
        <w:ind w:right="-284" w:firstLine="709"/>
        <w:contextualSpacing/>
        <w:jc w:val="both"/>
        <w:rPr>
          <w:szCs w:val="28"/>
        </w:rPr>
      </w:pPr>
    </w:p>
    <w:p w:rsidR="00205A2E" w:rsidRDefault="00205A2E" w:rsidP="00205A2E">
      <w:pPr>
        <w:pStyle w:val="ConsPlusNormal"/>
        <w:ind w:right="-284" w:firstLine="709"/>
        <w:contextualSpacing/>
        <w:jc w:val="center"/>
        <w:rPr>
          <w:b/>
          <w:szCs w:val="28"/>
        </w:rPr>
      </w:pPr>
      <w:r w:rsidRPr="00205A2E">
        <w:rPr>
          <w:b/>
          <w:szCs w:val="28"/>
        </w:rPr>
        <w:t xml:space="preserve">Качество официальной информации </w:t>
      </w:r>
    </w:p>
    <w:p w:rsidR="00205A2E" w:rsidRDefault="00205A2E" w:rsidP="00205A2E">
      <w:pPr>
        <w:pStyle w:val="ConsPlusNormal"/>
        <w:ind w:right="-284" w:firstLine="709"/>
        <w:contextualSpacing/>
        <w:jc w:val="center"/>
        <w:rPr>
          <w:szCs w:val="28"/>
        </w:rPr>
      </w:pPr>
      <w:r w:rsidRPr="00205A2E">
        <w:rPr>
          <w:b/>
          <w:szCs w:val="28"/>
        </w:rPr>
        <w:t>о состоянии конкурентной среды</w:t>
      </w:r>
      <w:r>
        <w:rPr>
          <w:b/>
          <w:szCs w:val="28"/>
        </w:rPr>
        <w:t xml:space="preserve"> в 2019 году</w:t>
      </w:r>
    </w:p>
    <w:p w:rsidR="00205A2E" w:rsidRDefault="00205A2E" w:rsidP="00833D59">
      <w:pPr>
        <w:pStyle w:val="ConsPlusNormal"/>
        <w:ind w:right="-284" w:firstLine="709"/>
        <w:contextualSpacing/>
        <w:jc w:val="both"/>
        <w:rPr>
          <w:noProof/>
        </w:rPr>
      </w:pPr>
      <w:r>
        <w:rPr>
          <w:noProof/>
        </w:rPr>
        <w:drawing>
          <wp:inline distT="0" distB="0" distL="0" distR="0" wp14:anchorId="491D8A10" wp14:editId="0D4654B1">
            <wp:extent cx="5562600" cy="30956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t xml:space="preserve"> </w:t>
      </w:r>
    </w:p>
    <w:p w:rsidR="00031DA8" w:rsidRDefault="00205A2E" w:rsidP="00833D59">
      <w:pPr>
        <w:pStyle w:val="ConsPlusNormal"/>
        <w:ind w:right="-284" w:firstLine="709"/>
        <w:contextualSpacing/>
        <w:jc w:val="both"/>
        <w:rPr>
          <w:noProof/>
        </w:rPr>
      </w:pPr>
      <w:r>
        <w:rPr>
          <w:noProof/>
        </w:rPr>
        <w:t>Потребители оценивали качество информации о состоянии конкурентной среды по 4-бальной шкале</w:t>
      </w:r>
      <w:r w:rsidR="00031DA8">
        <w:rPr>
          <w:noProof/>
        </w:rPr>
        <w:t xml:space="preserve">, где 4 балла – удовлетворительно, 3 балла – скорее удовлетворительно, 2 балла – скорее не удовлетворительно, 1 балл – не удовлетворительно. </w:t>
      </w:r>
    </w:p>
    <w:p w:rsidR="00031DA8" w:rsidRDefault="00031DA8" w:rsidP="00833D59">
      <w:pPr>
        <w:pStyle w:val="ConsPlusNormal"/>
        <w:ind w:right="-284" w:firstLine="709"/>
        <w:contextualSpacing/>
        <w:jc w:val="both"/>
        <w:rPr>
          <w:noProof/>
        </w:rPr>
      </w:pPr>
      <w:r>
        <w:rPr>
          <w:noProof/>
        </w:rPr>
        <w:t>По результатам опроса более 88 % респондентов-потребители оказались удовлетворены качеством информации о состоянии конкурентной среды на товарных рынках муниципального образования Приморско-Ахтарский район, размещаемой в открытом доступе.</w:t>
      </w:r>
    </w:p>
    <w:p w:rsidR="00EE681F" w:rsidRDefault="00EE681F" w:rsidP="00EE681F">
      <w:pPr>
        <w:pStyle w:val="ConsPlusNormal"/>
        <w:ind w:right="-284" w:firstLine="709"/>
        <w:contextualSpacing/>
        <w:jc w:val="both"/>
        <w:rPr>
          <w:szCs w:val="28"/>
        </w:rPr>
      </w:pPr>
      <w:r>
        <w:rPr>
          <w:szCs w:val="28"/>
        </w:rPr>
        <w:t>Таким образом,</w:t>
      </w:r>
      <w:r w:rsidRPr="00EE681F">
        <w:rPr>
          <w:szCs w:val="28"/>
        </w:rPr>
        <w:t xml:space="preserve"> результаты мониторинга свидетельствуют о</w:t>
      </w:r>
      <w:r w:rsidR="00933DAE">
        <w:rPr>
          <w:szCs w:val="28"/>
        </w:rPr>
        <w:t xml:space="preserve"> том, что большая часть </w:t>
      </w:r>
      <w:r w:rsidR="00031DA8">
        <w:rPr>
          <w:szCs w:val="28"/>
        </w:rPr>
        <w:t>респондентов-предпринимателей и респондентов-потребителей</w:t>
      </w:r>
      <w:r w:rsidRPr="00EE681F">
        <w:rPr>
          <w:szCs w:val="28"/>
        </w:rPr>
        <w:t xml:space="preserve"> </w:t>
      </w:r>
      <w:r w:rsidR="00933DAE">
        <w:rPr>
          <w:szCs w:val="28"/>
        </w:rPr>
        <w:t xml:space="preserve">удовлетворена </w:t>
      </w:r>
      <w:r w:rsidRPr="00EE681F">
        <w:rPr>
          <w:szCs w:val="28"/>
        </w:rPr>
        <w:t xml:space="preserve">качеством (в том числе уровнем доступности, понятности и удобства получения) официальной информации о состоянии конкурентной среды на товарных рынках муниципального образования </w:t>
      </w:r>
      <w:proofErr w:type="spellStart"/>
      <w:r w:rsidRPr="00EE681F">
        <w:rPr>
          <w:szCs w:val="28"/>
        </w:rPr>
        <w:t>Приморско-Ахтарский</w:t>
      </w:r>
      <w:proofErr w:type="spellEnd"/>
      <w:r w:rsidRPr="00EE681F">
        <w:rPr>
          <w:szCs w:val="28"/>
        </w:rPr>
        <w:t xml:space="preserve"> район</w:t>
      </w:r>
      <w:r w:rsidR="00933DAE">
        <w:rPr>
          <w:szCs w:val="28"/>
        </w:rPr>
        <w:t>, информация удобна для получения и легко воспринимается.</w:t>
      </w:r>
    </w:p>
    <w:p w:rsidR="005C6D95" w:rsidRPr="00EE681F" w:rsidRDefault="005C6D95" w:rsidP="00182682">
      <w:pPr>
        <w:pStyle w:val="ConsPlusNormal"/>
        <w:ind w:right="-284" w:firstLine="709"/>
        <w:contextualSpacing/>
        <w:jc w:val="center"/>
        <w:rPr>
          <w:b/>
          <w:szCs w:val="28"/>
        </w:rPr>
      </w:pPr>
    </w:p>
    <w:p w:rsidR="00031DA8" w:rsidRDefault="00031DA8" w:rsidP="00031DA8">
      <w:pPr>
        <w:pStyle w:val="ConsPlusNormal"/>
        <w:ind w:right="-284" w:firstLine="709"/>
        <w:contextualSpacing/>
        <w:jc w:val="both"/>
        <w:rPr>
          <w:b/>
          <w:szCs w:val="28"/>
        </w:rPr>
      </w:pPr>
      <w:r>
        <w:rPr>
          <w:b/>
          <w:szCs w:val="28"/>
        </w:rPr>
        <w:t>1.4.</w:t>
      </w:r>
      <w:r w:rsidRPr="007F526F">
        <w:rPr>
          <w:b/>
          <w:szCs w:val="28"/>
        </w:rPr>
        <w:t xml:space="preserve"> </w:t>
      </w:r>
      <w:r>
        <w:rPr>
          <w:b/>
          <w:szCs w:val="28"/>
        </w:rPr>
        <w:t xml:space="preserve">Результаты мониторинга удовлетворенности населения деятельностью в сфере финансовых услуг, осуществляемой на территории муниципального образования </w:t>
      </w:r>
      <w:proofErr w:type="spellStart"/>
      <w:r>
        <w:rPr>
          <w:b/>
          <w:szCs w:val="28"/>
        </w:rPr>
        <w:t>Приморско-Ахтарский</w:t>
      </w:r>
      <w:proofErr w:type="spellEnd"/>
      <w:r>
        <w:rPr>
          <w:b/>
          <w:szCs w:val="28"/>
        </w:rPr>
        <w:t xml:space="preserve"> район</w:t>
      </w:r>
    </w:p>
    <w:p w:rsidR="00E67A03" w:rsidRDefault="00E67A03" w:rsidP="00031DA8">
      <w:pPr>
        <w:pStyle w:val="ConsPlusNormal"/>
        <w:ind w:right="-284" w:firstLine="709"/>
        <w:contextualSpacing/>
        <w:jc w:val="both"/>
        <w:rPr>
          <w:b/>
          <w:szCs w:val="28"/>
        </w:rPr>
      </w:pPr>
    </w:p>
    <w:p w:rsidR="005C6D95" w:rsidRDefault="00CA3C29" w:rsidP="00CA3C29">
      <w:pPr>
        <w:pStyle w:val="ConsPlusNormal"/>
        <w:ind w:right="-284" w:firstLine="709"/>
        <w:contextualSpacing/>
        <w:jc w:val="both"/>
        <w:rPr>
          <w:szCs w:val="28"/>
        </w:rPr>
      </w:pPr>
      <w:r>
        <w:rPr>
          <w:szCs w:val="28"/>
        </w:rPr>
        <w:t xml:space="preserve">В мониторинге </w:t>
      </w:r>
      <w:r w:rsidRPr="00CA3C29">
        <w:rPr>
          <w:szCs w:val="28"/>
        </w:rPr>
        <w:t xml:space="preserve">удовлетворенности населения деятельностью в </w:t>
      </w:r>
      <w:proofErr w:type="gramStart"/>
      <w:r w:rsidRPr="00CA3C29">
        <w:rPr>
          <w:szCs w:val="28"/>
        </w:rPr>
        <w:t xml:space="preserve">сфере финансовых услуг, осуществляемой на территории муниципального образования </w:t>
      </w:r>
      <w:proofErr w:type="spellStart"/>
      <w:r w:rsidRPr="00CA3C29">
        <w:rPr>
          <w:szCs w:val="28"/>
        </w:rPr>
        <w:t>Приморско-Ахтарский</w:t>
      </w:r>
      <w:proofErr w:type="spellEnd"/>
      <w:r w:rsidRPr="00CA3C29">
        <w:rPr>
          <w:szCs w:val="28"/>
        </w:rPr>
        <w:t xml:space="preserve"> район</w:t>
      </w:r>
      <w:r>
        <w:rPr>
          <w:szCs w:val="28"/>
        </w:rPr>
        <w:t xml:space="preserve"> приняли</w:t>
      </w:r>
      <w:proofErr w:type="gramEnd"/>
      <w:r>
        <w:rPr>
          <w:szCs w:val="28"/>
        </w:rPr>
        <w:t xml:space="preserve"> участие 645 потребителей и предпринимателей.</w:t>
      </w:r>
    </w:p>
    <w:p w:rsidR="00CA3C29" w:rsidRPr="00CA3C29" w:rsidRDefault="00CA3C29" w:rsidP="00CA3C29">
      <w:pPr>
        <w:pStyle w:val="ConsPlusNormal"/>
        <w:ind w:right="-284" w:firstLine="709"/>
        <w:contextualSpacing/>
        <w:jc w:val="both"/>
        <w:rPr>
          <w:szCs w:val="28"/>
        </w:rPr>
      </w:pPr>
      <w:r>
        <w:rPr>
          <w:szCs w:val="28"/>
        </w:rPr>
        <w:t xml:space="preserve"> </w:t>
      </w:r>
    </w:p>
    <w:p w:rsidR="005C6D95" w:rsidRDefault="005A4D9C" w:rsidP="00182682">
      <w:pPr>
        <w:pStyle w:val="ConsPlusNormal"/>
        <w:ind w:right="-284" w:firstLine="709"/>
        <w:contextualSpacing/>
        <w:jc w:val="center"/>
        <w:rPr>
          <w:b/>
          <w:szCs w:val="28"/>
        </w:rPr>
      </w:pPr>
      <w:r>
        <w:rPr>
          <w:b/>
          <w:szCs w:val="28"/>
        </w:rPr>
        <w:t>Доступность финансовых услуг для</w:t>
      </w:r>
      <w:r w:rsidR="00CA3C29">
        <w:rPr>
          <w:b/>
          <w:szCs w:val="28"/>
        </w:rPr>
        <w:t xml:space="preserve"> населения в 2019 году</w:t>
      </w:r>
    </w:p>
    <w:p w:rsidR="00CA3C29" w:rsidRDefault="00CA3C29" w:rsidP="00182682">
      <w:pPr>
        <w:pStyle w:val="ConsPlusNormal"/>
        <w:ind w:right="-284" w:firstLine="709"/>
        <w:contextualSpacing/>
        <w:jc w:val="center"/>
        <w:rPr>
          <w:b/>
          <w:szCs w:val="28"/>
        </w:rPr>
      </w:pPr>
    </w:p>
    <w:p w:rsidR="005C6D95" w:rsidRDefault="005A4D9C" w:rsidP="005A4D9C">
      <w:pPr>
        <w:pStyle w:val="ConsPlusNormal"/>
        <w:ind w:right="-284"/>
        <w:contextualSpacing/>
        <w:rPr>
          <w:b/>
          <w:szCs w:val="28"/>
        </w:rPr>
      </w:pPr>
      <w:r>
        <w:rPr>
          <w:noProof/>
        </w:rPr>
        <w:lastRenderedPageBreak/>
        <w:drawing>
          <wp:inline distT="0" distB="0" distL="0" distR="0" wp14:anchorId="36E14CBB" wp14:editId="7C49733A">
            <wp:extent cx="5895975" cy="25146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C6D95" w:rsidRDefault="005C6D95" w:rsidP="00182682">
      <w:pPr>
        <w:pStyle w:val="ConsPlusNormal"/>
        <w:ind w:right="-284" w:firstLine="709"/>
        <w:contextualSpacing/>
        <w:jc w:val="center"/>
        <w:rPr>
          <w:b/>
          <w:szCs w:val="28"/>
        </w:rPr>
      </w:pPr>
    </w:p>
    <w:p w:rsidR="005A4D9C" w:rsidRDefault="005A4D9C" w:rsidP="005A4D9C">
      <w:pPr>
        <w:pStyle w:val="ConsPlusNormal"/>
        <w:ind w:right="-284" w:firstLine="709"/>
        <w:contextualSpacing/>
        <w:jc w:val="both"/>
        <w:rPr>
          <w:szCs w:val="28"/>
        </w:rPr>
      </w:pPr>
      <w:r>
        <w:rPr>
          <w:szCs w:val="28"/>
        </w:rPr>
        <w:t xml:space="preserve">По результатам проведенного мониторинга выявлено, что 88 % опрошенных респондентов имеют доступ ко всем видам финансовых услуг. </w:t>
      </w:r>
    </w:p>
    <w:p w:rsidR="007C67FF" w:rsidRDefault="005A4D9C" w:rsidP="007C67FF">
      <w:pPr>
        <w:pStyle w:val="ConsPlusNormal"/>
        <w:ind w:right="-284" w:firstLine="709"/>
        <w:contextualSpacing/>
        <w:jc w:val="both"/>
      </w:pPr>
      <w:r>
        <w:rPr>
          <w:szCs w:val="28"/>
        </w:rPr>
        <w:t xml:space="preserve">6 % населения считают, что доступно несколько видов финансовых услуг, </w:t>
      </w:r>
      <w:r w:rsidR="00C62CFB">
        <w:rPr>
          <w:szCs w:val="28"/>
        </w:rPr>
        <w:t xml:space="preserve">             </w:t>
      </w:r>
      <w:r>
        <w:rPr>
          <w:szCs w:val="28"/>
        </w:rPr>
        <w:t>4 % проголосовали за доступность лишь одного вида финансовой услуги и 2 % считают, что им не доступен ни один вид финансовой услуги.</w:t>
      </w:r>
      <w:r w:rsidRPr="005A4D9C">
        <w:t xml:space="preserve"> </w:t>
      </w:r>
    </w:p>
    <w:p w:rsidR="003640D0" w:rsidRDefault="005A4D9C" w:rsidP="00C62CFB">
      <w:pPr>
        <w:pStyle w:val="ConsPlusNormal"/>
        <w:ind w:right="-284" w:firstLine="709"/>
        <w:contextualSpacing/>
        <w:jc w:val="both"/>
      </w:pPr>
      <w:r w:rsidRPr="007C67FF">
        <w:t>В основном неравенство в доступе связано с местом проживания (сельские жители имеют значительно более низкий уровень доступа к финансовым продуктам и услугам, нежели городские) и уровнем доходов. Другая значительная по величине группа граждан — пожилые люди, испытывающие трудности в использовании финансовых продуктов и услуг</w:t>
      </w:r>
      <w:r w:rsidR="007C67FF" w:rsidRPr="007C67FF">
        <w:t>. Основными барьерами для пользования финансовыми услугами являются низкая степень доверия к финансовым организациям, недостаточная финансовая грамотность и недостаточно развитая инфраструктура (нехватка банкоматов, отделений финансовых организаций)</w:t>
      </w:r>
      <w:r w:rsidR="00623FDD">
        <w:t>.</w:t>
      </w:r>
    </w:p>
    <w:p w:rsidR="00D30DA4" w:rsidRDefault="00D30DA4" w:rsidP="007C67FF">
      <w:pPr>
        <w:pStyle w:val="ConsPlusNormal"/>
        <w:ind w:right="-284" w:firstLine="709"/>
        <w:contextualSpacing/>
        <w:jc w:val="both"/>
        <w:rPr>
          <w:szCs w:val="28"/>
        </w:rPr>
      </w:pPr>
      <w:r>
        <w:rPr>
          <w:szCs w:val="28"/>
        </w:rPr>
        <w:t>Респонденты</w:t>
      </w:r>
      <w:r w:rsidR="00C62CFB">
        <w:rPr>
          <w:szCs w:val="28"/>
        </w:rPr>
        <w:t xml:space="preserve">, которые пользуются финансовыми </w:t>
      </w:r>
      <w:proofErr w:type="gramStart"/>
      <w:r w:rsidR="00C62CFB">
        <w:rPr>
          <w:szCs w:val="28"/>
        </w:rPr>
        <w:t>услугами</w:t>
      </w:r>
      <w:proofErr w:type="gramEnd"/>
      <w:r>
        <w:rPr>
          <w:szCs w:val="28"/>
        </w:rPr>
        <w:t xml:space="preserve"> указали, что среди финансовых продуктов самыми востребованными являются:</w:t>
      </w:r>
    </w:p>
    <w:p w:rsidR="005A4D9C" w:rsidRDefault="00D30DA4" w:rsidP="007C67FF">
      <w:pPr>
        <w:pStyle w:val="ConsPlusNormal"/>
        <w:ind w:right="-284" w:firstLine="709"/>
        <w:contextualSpacing/>
        <w:jc w:val="both"/>
        <w:rPr>
          <w:szCs w:val="28"/>
        </w:rPr>
      </w:pPr>
      <w:r>
        <w:rPr>
          <w:szCs w:val="28"/>
        </w:rPr>
        <w:t xml:space="preserve">– кредитование, в </w:t>
      </w:r>
      <w:proofErr w:type="spellStart"/>
      <w:r>
        <w:rPr>
          <w:szCs w:val="28"/>
        </w:rPr>
        <w:t>т.ч</w:t>
      </w:r>
      <w:proofErr w:type="spellEnd"/>
      <w:r>
        <w:rPr>
          <w:szCs w:val="28"/>
        </w:rPr>
        <w:t>. ипотека, кредитная карта и пр. - 21,3%;</w:t>
      </w:r>
    </w:p>
    <w:p w:rsidR="00D30DA4" w:rsidRDefault="00D30DA4" w:rsidP="007C67FF">
      <w:pPr>
        <w:pStyle w:val="ConsPlusNormal"/>
        <w:ind w:right="-284" w:firstLine="709"/>
        <w:contextualSpacing/>
        <w:jc w:val="both"/>
        <w:rPr>
          <w:szCs w:val="28"/>
        </w:rPr>
      </w:pPr>
      <w:r>
        <w:rPr>
          <w:szCs w:val="28"/>
        </w:rPr>
        <w:t xml:space="preserve">– электронные платежи, переводы денежных средств (в </w:t>
      </w:r>
      <w:proofErr w:type="spellStart"/>
      <w:r>
        <w:rPr>
          <w:szCs w:val="28"/>
        </w:rPr>
        <w:t>т.ч</w:t>
      </w:r>
      <w:proofErr w:type="spellEnd"/>
      <w:r>
        <w:rPr>
          <w:szCs w:val="28"/>
        </w:rPr>
        <w:t>. через банкоматы, мобильный банк) – 21 %;</w:t>
      </w:r>
    </w:p>
    <w:p w:rsidR="00D30DA4" w:rsidRDefault="00D30DA4" w:rsidP="007C67FF">
      <w:pPr>
        <w:pStyle w:val="ConsPlusNormal"/>
        <w:ind w:right="-284" w:firstLine="709"/>
        <w:contextualSpacing/>
        <w:jc w:val="both"/>
        <w:rPr>
          <w:szCs w:val="28"/>
        </w:rPr>
      </w:pPr>
      <w:r>
        <w:rPr>
          <w:szCs w:val="28"/>
        </w:rPr>
        <w:t>– рассчётно-кассовое обслуживание (вклады, платежи и пр.) – 18,9 %.</w:t>
      </w:r>
    </w:p>
    <w:p w:rsidR="00D30DA4" w:rsidRDefault="00D30DA4" w:rsidP="007C67FF">
      <w:pPr>
        <w:pStyle w:val="ConsPlusNormal"/>
        <w:ind w:right="-284" w:firstLine="709"/>
        <w:contextualSpacing/>
        <w:jc w:val="both"/>
        <w:rPr>
          <w:szCs w:val="28"/>
        </w:rPr>
      </w:pPr>
      <w:r>
        <w:rPr>
          <w:szCs w:val="28"/>
        </w:rPr>
        <w:t>Наименее востребованными являются:</w:t>
      </w:r>
    </w:p>
    <w:p w:rsidR="00D30DA4" w:rsidRDefault="00D30DA4" w:rsidP="007C67FF">
      <w:pPr>
        <w:pStyle w:val="ConsPlusNormal"/>
        <w:ind w:right="-284" w:firstLine="709"/>
        <w:contextualSpacing/>
        <w:jc w:val="both"/>
        <w:rPr>
          <w:szCs w:val="28"/>
        </w:rPr>
      </w:pPr>
      <w:proofErr w:type="gramStart"/>
      <w:r>
        <w:rPr>
          <w:szCs w:val="28"/>
        </w:rPr>
        <w:t>– купля-продажа иностранной валюты в наличной и безналичной формах – 5,9%;</w:t>
      </w:r>
      <w:proofErr w:type="gramEnd"/>
    </w:p>
    <w:p w:rsidR="00D30DA4" w:rsidRDefault="00D30DA4" w:rsidP="007C67FF">
      <w:pPr>
        <w:pStyle w:val="ConsPlusNormal"/>
        <w:ind w:right="-284" w:firstLine="709"/>
        <w:contextualSpacing/>
        <w:jc w:val="both"/>
        <w:rPr>
          <w:szCs w:val="28"/>
        </w:rPr>
      </w:pPr>
      <w:proofErr w:type="gramStart"/>
      <w:r>
        <w:rPr>
          <w:szCs w:val="28"/>
        </w:rPr>
        <w:t xml:space="preserve">– инвестирование (в </w:t>
      </w:r>
      <w:proofErr w:type="spellStart"/>
      <w:r>
        <w:rPr>
          <w:szCs w:val="28"/>
        </w:rPr>
        <w:t>т.ч</w:t>
      </w:r>
      <w:proofErr w:type="spellEnd"/>
      <w:r>
        <w:rPr>
          <w:szCs w:val="28"/>
        </w:rPr>
        <w:t>. депозиты; ценные бумаги; драгоценные металлы; инвестиционные фонды; бизнес-проекты и пр.) – 5 %;</w:t>
      </w:r>
      <w:proofErr w:type="gramEnd"/>
    </w:p>
    <w:p w:rsidR="00D30DA4" w:rsidRDefault="00D30DA4" w:rsidP="007C67FF">
      <w:pPr>
        <w:pStyle w:val="ConsPlusNormal"/>
        <w:ind w:right="-284" w:firstLine="709"/>
        <w:contextualSpacing/>
        <w:jc w:val="both"/>
        <w:rPr>
          <w:szCs w:val="28"/>
        </w:rPr>
      </w:pPr>
      <w:r>
        <w:rPr>
          <w:szCs w:val="28"/>
        </w:rPr>
        <w:t xml:space="preserve">– </w:t>
      </w:r>
      <w:proofErr w:type="spellStart"/>
      <w:r>
        <w:rPr>
          <w:szCs w:val="28"/>
        </w:rPr>
        <w:t>микрозаймы</w:t>
      </w:r>
      <w:proofErr w:type="spellEnd"/>
      <w:r>
        <w:rPr>
          <w:szCs w:val="28"/>
        </w:rPr>
        <w:t>, ломбарды – 2,9 %.</w:t>
      </w:r>
    </w:p>
    <w:p w:rsidR="00623FDD" w:rsidRDefault="00623FDD" w:rsidP="00DB0032">
      <w:pPr>
        <w:pStyle w:val="ConsPlusNormal"/>
        <w:ind w:right="-284" w:firstLine="709"/>
        <w:contextualSpacing/>
        <w:jc w:val="center"/>
        <w:rPr>
          <w:szCs w:val="28"/>
        </w:rPr>
      </w:pPr>
    </w:p>
    <w:p w:rsidR="00DB0032" w:rsidRDefault="00DB0032" w:rsidP="00DB0032">
      <w:pPr>
        <w:pStyle w:val="ConsPlusNormal"/>
        <w:ind w:right="-284" w:firstLine="709"/>
        <w:contextualSpacing/>
        <w:jc w:val="center"/>
        <w:rPr>
          <w:szCs w:val="28"/>
        </w:rPr>
      </w:pPr>
      <w:r>
        <w:rPr>
          <w:noProof/>
        </w:rPr>
        <w:lastRenderedPageBreak/>
        <w:drawing>
          <wp:inline distT="0" distB="0" distL="0" distR="0" wp14:anchorId="69A6DD2B" wp14:editId="417F9E6D">
            <wp:extent cx="4905375"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B0032" w:rsidRDefault="00DB0032" w:rsidP="00DB0032">
      <w:pPr>
        <w:pStyle w:val="ConsPlusNormal"/>
        <w:ind w:right="-284" w:firstLine="709"/>
        <w:contextualSpacing/>
        <w:jc w:val="center"/>
        <w:rPr>
          <w:szCs w:val="28"/>
        </w:rPr>
      </w:pPr>
    </w:p>
    <w:p w:rsidR="00DB0032" w:rsidRDefault="00DB0032" w:rsidP="00DB0032">
      <w:pPr>
        <w:pStyle w:val="ConsPlusNormal"/>
        <w:ind w:right="-284" w:firstLine="709"/>
        <w:contextualSpacing/>
        <w:jc w:val="both"/>
        <w:rPr>
          <w:szCs w:val="28"/>
        </w:rPr>
      </w:pPr>
      <w:r>
        <w:rPr>
          <w:szCs w:val="28"/>
        </w:rPr>
        <w:t>48,4 % респондентов указали, что финансовыми услугами пользуются еженедельно, 15,6 % - ежемесячно, 7,5 – 1 раз в квартал, 28,5 % - 1 раз в год и реже.</w:t>
      </w:r>
    </w:p>
    <w:p w:rsidR="00D32988" w:rsidRDefault="00253E53" w:rsidP="007C67FF">
      <w:pPr>
        <w:pStyle w:val="ConsPlusNormal"/>
        <w:ind w:right="-284" w:firstLine="709"/>
        <w:contextualSpacing/>
        <w:jc w:val="both"/>
        <w:rPr>
          <w:szCs w:val="28"/>
        </w:rPr>
      </w:pPr>
      <w:r>
        <w:rPr>
          <w:szCs w:val="28"/>
        </w:rPr>
        <w:t xml:space="preserve">Удовлетворенность качеством </w:t>
      </w:r>
      <w:proofErr w:type="gramStart"/>
      <w:r>
        <w:rPr>
          <w:szCs w:val="28"/>
        </w:rPr>
        <w:t xml:space="preserve">финансовых услуг, предоставляемых на территории муниципального образования </w:t>
      </w:r>
      <w:proofErr w:type="spellStart"/>
      <w:r>
        <w:rPr>
          <w:szCs w:val="28"/>
        </w:rPr>
        <w:t>Приморско-Ахтарский</w:t>
      </w:r>
      <w:proofErr w:type="spellEnd"/>
      <w:r>
        <w:rPr>
          <w:szCs w:val="28"/>
        </w:rPr>
        <w:t xml:space="preserve"> район жители оценивали</w:t>
      </w:r>
      <w:proofErr w:type="gramEnd"/>
      <w:r>
        <w:rPr>
          <w:szCs w:val="28"/>
        </w:rPr>
        <w:t xml:space="preserve"> по следующим критериям:</w:t>
      </w:r>
    </w:p>
    <w:p w:rsidR="00253E53" w:rsidRDefault="00253E53" w:rsidP="007C67FF">
      <w:pPr>
        <w:pStyle w:val="ConsPlusNormal"/>
        <w:ind w:right="-284" w:firstLine="709"/>
        <w:contextualSpacing/>
        <w:jc w:val="both"/>
        <w:rPr>
          <w:szCs w:val="28"/>
        </w:rPr>
      </w:pPr>
      <w:r>
        <w:rPr>
          <w:szCs w:val="28"/>
        </w:rPr>
        <w:t>1 – не сталкивался;</w:t>
      </w:r>
    </w:p>
    <w:p w:rsidR="00253E53" w:rsidRDefault="00253E53" w:rsidP="007C67FF">
      <w:pPr>
        <w:pStyle w:val="ConsPlusNormal"/>
        <w:ind w:right="-284" w:firstLine="709"/>
        <w:contextualSpacing/>
        <w:jc w:val="both"/>
        <w:rPr>
          <w:szCs w:val="28"/>
        </w:rPr>
      </w:pPr>
      <w:r>
        <w:rPr>
          <w:szCs w:val="28"/>
        </w:rPr>
        <w:t>2 – удовлетворительно;</w:t>
      </w:r>
    </w:p>
    <w:p w:rsidR="00253E53" w:rsidRDefault="00253E53" w:rsidP="007C67FF">
      <w:pPr>
        <w:pStyle w:val="ConsPlusNormal"/>
        <w:ind w:right="-284" w:firstLine="709"/>
        <w:contextualSpacing/>
        <w:jc w:val="both"/>
        <w:rPr>
          <w:szCs w:val="28"/>
        </w:rPr>
      </w:pPr>
      <w:r>
        <w:rPr>
          <w:szCs w:val="28"/>
        </w:rPr>
        <w:t>3 – скорее удовлетворительно;</w:t>
      </w:r>
    </w:p>
    <w:p w:rsidR="00253E53" w:rsidRDefault="00253E53" w:rsidP="007C67FF">
      <w:pPr>
        <w:pStyle w:val="ConsPlusNormal"/>
        <w:ind w:right="-284" w:firstLine="709"/>
        <w:contextualSpacing/>
        <w:jc w:val="both"/>
        <w:rPr>
          <w:szCs w:val="28"/>
        </w:rPr>
      </w:pPr>
      <w:r>
        <w:rPr>
          <w:szCs w:val="28"/>
        </w:rPr>
        <w:t xml:space="preserve">4 – скорее </w:t>
      </w:r>
      <w:r w:rsidR="00FD753E">
        <w:rPr>
          <w:szCs w:val="28"/>
        </w:rPr>
        <w:t>не</w:t>
      </w:r>
      <w:r>
        <w:rPr>
          <w:szCs w:val="28"/>
        </w:rPr>
        <w:t>удовлетворительно;</w:t>
      </w:r>
    </w:p>
    <w:p w:rsidR="00253E53" w:rsidRDefault="00253E53" w:rsidP="007C67FF">
      <w:pPr>
        <w:pStyle w:val="ConsPlusNormal"/>
        <w:ind w:right="-284" w:firstLine="709"/>
        <w:contextualSpacing/>
        <w:jc w:val="both"/>
        <w:rPr>
          <w:szCs w:val="28"/>
        </w:rPr>
      </w:pPr>
      <w:r>
        <w:rPr>
          <w:szCs w:val="28"/>
        </w:rPr>
        <w:t>5 –</w:t>
      </w:r>
      <w:r w:rsidR="00FD753E">
        <w:rPr>
          <w:szCs w:val="28"/>
        </w:rPr>
        <w:t xml:space="preserve"> не</w:t>
      </w:r>
      <w:r>
        <w:rPr>
          <w:szCs w:val="28"/>
        </w:rPr>
        <w:t>удовлетворительно.</w:t>
      </w:r>
    </w:p>
    <w:p w:rsidR="00253E53" w:rsidRDefault="00253E53" w:rsidP="007C67FF">
      <w:pPr>
        <w:pStyle w:val="ConsPlusNormal"/>
        <w:ind w:right="-284" w:firstLine="709"/>
        <w:contextualSpacing/>
        <w:jc w:val="both"/>
        <w:rPr>
          <w:szCs w:val="28"/>
        </w:rPr>
      </w:pPr>
    </w:p>
    <w:p w:rsidR="00253E53" w:rsidRPr="00253E53" w:rsidRDefault="00253E53" w:rsidP="00253E53">
      <w:pPr>
        <w:pStyle w:val="ConsPlusNormal"/>
        <w:ind w:left="709" w:right="-284"/>
        <w:contextualSpacing/>
        <w:jc w:val="center"/>
        <w:rPr>
          <w:b/>
          <w:szCs w:val="28"/>
        </w:rPr>
      </w:pPr>
      <w:r w:rsidRPr="00253E53">
        <w:rPr>
          <w:b/>
          <w:szCs w:val="28"/>
        </w:rPr>
        <w:t>Удовлетворенность качеством финансовых услуг</w:t>
      </w:r>
      <w:r>
        <w:rPr>
          <w:b/>
          <w:szCs w:val="28"/>
        </w:rPr>
        <w:t xml:space="preserve"> в 2019 году</w:t>
      </w:r>
    </w:p>
    <w:p w:rsidR="00D32988" w:rsidRDefault="002E1A1B" w:rsidP="00253E53">
      <w:pPr>
        <w:pStyle w:val="ConsPlusNormal"/>
        <w:ind w:right="-284"/>
        <w:contextualSpacing/>
        <w:jc w:val="both"/>
        <w:rPr>
          <w:szCs w:val="28"/>
        </w:rPr>
      </w:pPr>
      <w:r>
        <w:rPr>
          <w:noProof/>
        </w:rPr>
        <w:lastRenderedPageBreak/>
        <w:drawing>
          <wp:inline distT="0" distB="0" distL="0" distR="0" wp14:anchorId="02778E54" wp14:editId="1BE1736D">
            <wp:extent cx="6124575" cy="61531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8142D" w:rsidRPr="0038142D" w:rsidRDefault="0038142D" w:rsidP="00253E53">
      <w:pPr>
        <w:pStyle w:val="ConsPlusNormal"/>
        <w:ind w:right="-284"/>
        <w:contextualSpacing/>
        <w:jc w:val="both"/>
        <w:rPr>
          <w:szCs w:val="28"/>
        </w:rPr>
      </w:pPr>
    </w:p>
    <w:p w:rsidR="002E1A1B" w:rsidRDefault="002E1A1B" w:rsidP="002E1A1B">
      <w:pPr>
        <w:pStyle w:val="ConsPlusNormal"/>
        <w:ind w:right="-284" w:firstLine="709"/>
        <w:contextualSpacing/>
        <w:jc w:val="both"/>
        <w:rPr>
          <w:szCs w:val="28"/>
        </w:rPr>
      </w:pPr>
      <w:r>
        <w:rPr>
          <w:szCs w:val="28"/>
        </w:rPr>
        <w:t>На основании результатов опроса можно увидеть, что респонденты наиболее довольны качеством предоставления следующих услуг:</w:t>
      </w:r>
    </w:p>
    <w:p w:rsidR="002E1A1B" w:rsidRDefault="002E1A1B" w:rsidP="002E1A1B">
      <w:pPr>
        <w:pStyle w:val="ConsPlusNormal"/>
        <w:numPr>
          <w:ilvl w:val="0"/>
          <w:numId w:val="31"/>
        </w:numPr>
        <w:ind w:right="-284"/>
        <w:contextualSpacing/>
        <w:jc w:val="both"/>
        <w:rPr>
          <w:szCs w:val="28"/>
        </w:rPr>
      </w:pPr>
      <w:r>
        <w:rPr>
          <w:szCs w:val="28"/>
        </w:rPr>
        <w:t>Кредитование – 37,3 %;</w:t>
      </w:r>
    </w:p>
    <w:p w:rsidR="002E1A1B" w:rsidRDefault="002E1A1B" w:rsidP="002E1A1B">
      <w:pPr>
        <w:pStyle w:val="ConsPlusNormal"/>
        <w:numPr>
          <w:ilvl w:val="0"/>
          <w:numId w:val="31"/>
        </w:numPr>
        <w:ind w:right="-284"/>
        <w:contextualSpacing/>
        <w:jc w:val="both"/>
        <w:rPr>
          <w:szCs w:val="28"/>
        </w:rPr>
      </w:pPr>
      <w:r>
        <w:rPr>
          <w:szCs w:val="28"/>
        </w:rPr>
        <w:t xml:space="preserve">Платежные услуги (онлайн платежи, переводы </w:t>
      </w:r>
      <w:r>
        <w:rPr>
          <w:szCs w:val="28"/>
          <w:lang w:val="en-US"/>
        </w:rPr>
        <w:t>P</w:t>
      </w:r>
      <w:r w:rsidRPr="002E1A1B">
        <w:rPr>
          <w:szCs w:val="28"/>
        </w:rPr>
        <w:t>2</w:t>
      </w:r>
      <w:r>
        <w:rPr>
          <w:szCs w:val="28"/>
          <w:lang w:val="en-US"/>
        </w:rPr>
        <w:t>P</w:t>
      </w:r>
      <w:r w:rsidRPr="002E1A1B">
        <w:rPr>
          <w:szCs w:val="28"/>
        </w:rPr>
        <w:t xml:space="preserve"> </w:t>
      </w:r>
      <w:r>
        <w:rPr>
          <w:szCs w:val="28"/>
        </w:rPr>
        <w:t xml:space="preserve">(с карты на карту), </w:t>
      </w:r>
      <w:r>
        <w:rPr>
          <w:szCs w:val="28"/>
          <w:lang w:val="en-US"/>
        </w:rPr>
        <w:t>POS</w:t>
      </w:r>
      <w:r w:rsidRPr="002E1A1B">
        <w:rPr>
          <w:szCs w:val="28"/>
        </w:rPr>
        <w:t>-</w:t>
      </w:r>
      <w:r>
        <w:rPr>
          <w:szCs w:val="28"/>
        </w:rPr>
        <w:t>терминалы и др.) – 36,2 %;</w:t>
      </w:r>
    </w:p>
    <w:p w:rsidR="002E1A1B" w:rsidRDefault="002E1A1B" w:rsidP="002E1A1B">
      <w:pPr>
        <w:pStyle w:val="ConsPlusNormal"/>
        <w:numPr>
          <w:ilvl w:val="0"/>
          <w:numId w:val="31"/>
        </w:numPr>
        <w:ind w:right="-284"/>
        <w:contextualSpacing/>
        <w:jc w:val="both"/>
        <w:rPr>
          <w:szCs w:val="28"/>
        </w:rPr>
      </w:pPr>
      <w:r>
        <w:rPr>
          <w:szCs w:val="28"/>
        </w:rPr>
        <w:t>Вклады, сбережения – 33,1 %.</w:t>
      </w:r>
    </w:p>
    <w:p w:rsidR="002E1A1B" w:rsidRDefault="002E1A1B" w:rsidP="002E1A1B">
      <w:pPr>
        <w:pStyle w:val="ConsPlusNormal"/>
        <w:ind w:left="1069" w:right="-284"/>
        <w:contextualSpacing/>
        <w:jc w:val="both"/>
        <w:rPr>
          <w:szCs w:val="28"/>
        </w:rPr>
      </w:pPr>
      <w:r>
        <w:rPr>
          <w:szCs w:val="28"/>
        </w:rPr>
        <w:t xml:space="preserve">Наименее </w:t>
      </w:r>
      <w:proofErr w:type="gramStart"/>
      <w:r>
        <w:rPr>
          <w:szCs w:val="28"/>
        </w:rPr>
        <w:t>удовлетворены</w:t>
      </w:r>
      <w:proofErr w:type="gramEnd"/>
      <w:r>
        <w:rPr>
          <w:szCs w:val="28"/>
        </w:rPr>
        <w:t xml:space="preserve"> качеством по финансовым услугам:</w:t>
      </w:r>
    </w:p>
    <w:p w:rsidR="002E1A1B" w:rsidRDefault="002E1A1B" w:rsidP="002E1A1B">
      <w:pPr>
        <w:pStyle w:val="ConsPlusNormal"/>
        <w:ind w:right="-284" w:firstLine="709"/>
        <w:contextualSpacing/>
        <w:jc w:val="both"/>
        <w:rPr>
          <w:szCs w:val="28"/>
        </w:rPr>
      </w:pPr>
      <w:r>
        <w:rPr>
          <w:szCs w:val="28"/>
        </w:rPr>
        <w:t>1)</w:t>
      </w:r>
      <w:r w:rsidR="00FD753E">
        <w:rPr>
          <w:szCs w:val="28"/>
        </w:rPr>
        <w:t xml:space="preserve"> </w:t>
      </w:r>
      <w:r>
        <w:rPr>
          <w:szCs w:val="28"/>
        </w:rPr>
        <w:t xml:space="preserve">Получение </w:t>
      </w:r>
      <w:proofErr w:type="spellStart"/>
      <w:r>
        <w:rPr>
          <w:szCs w:val="28"/>
        </w:rPr>
        <w:t>микрозайма</w:t>
      </w:r>
      <w:proofErr w:type="spellEnd"/>
      <w:r>
        <w:rPr>
          <w:szCs w:val="28"/>
        </w:rPr>
        <w:t xml:space="preserve"> – 14,1 %;</w:t>
      </w:r>
    </w:p>
    <w:p w:rsidR="002E1A1B" w:rsidRDefault="002E1A1B" w:rsidP="002E1A1B">
      <w:pPr>
        <w:pStyle w:val="ConsPlusNormal"/>
        <w:ind w:right="-284" w:firstLine="709"/>
        <w:contextualSpacing/>
        <w:jc w:val="both"/>
        <w:rPr>
          <w:szCs w:val="28"/>
        </w:rPr>
      </w:pPr>
      <w:r>
        <w:rPr>
          <w:szCs w:val="28"/>
        </w:rPr>
        <w:t>2)</w:t>
      </w:r>
      <w:r w:rsidR="00FD753E">
        <w:rPr>
          <w:szCs w:val="28"/>
        </w:rPr>
        <w:t xml:space="preserve"> </w:t>
      </w:r>
      <w:r>
        <w:rPr>
          <w:szCs w:val="28"/>
        </w:rPr>
        <w:t>Услуги ломбардов – 13,4 %.</w:t>
      </w:r>
    </w:p>
    <w:p w:rsidR="002E1A1B" w:rsidRDefault="00FD753E" w:rsidP="002E1A1B">
      <w:pPr>
        <w:pStyle w:val="ConsPlusNormal"/>
        <w:ind w:right="-284" w:firstLine="709"/>
        <w:contextualSpacing/>
        <w:jc w:val="both"/>
        <w:rPr>
          <w:szCs w:val="28"/>
        </w:rPr>
      </w:pPr>
      <w:r>
        <w:rPr>
          <w:szCs w:val="28"/>
        </w:rPr>
        <w:t>Наибольшее количество оценок «неудовлетворительно» и «скорее неудовлетворительно»  получили финансовые услуги:</w:t>
      </w:r>
    </w:p>
    <w:p w:rsidR="00FD753E" w:rsidRDefault="00FD753E" w:rsidP="002E1A1B">
      <w:pPr>
        <w:pStyle w:val="ConsPlusNormal"/>
        <w:ind w:right="-284" w:firstLine="709"/>
        <w:contextualSpacing/>
        <w:jc w:val="both"/>
        <w:rPr>
          <w:szCs w:val="28"/>
        </w:rPr>
      </w:pPr>
      <w:r>
        <w:rPr>
          <w:szCs w:val="28"/>
        </w:rPr>
        <w:t>– ОСАГО – 8,6 %;</w:t>
      </w:r>
    </w:p>
    <w:p w:rsidR="00FD753E" w:rsidRDefault="00FD753E" w:rsidP="002E1A1B">
      <w:pPr>
        <w:pStyle w:val="ConsPlusNormal"/>
        <w:ind w:right="-284" w:firstLine="709"/>
        <w:contextualSpacing/>
        <w:jc w:val="both"/>
        <w:rPr>
          <w:szCs w:val="28"/>
        </w:rPr>
      </w:pPr>
      <w:r>
        <w:rPr>
          <w:szCs w:val="28"/>
        </w:rPr>
        <w:t>– Кредитование – 6 %;</w:t>
      </w:r>
    </w:p>
    <w:p w:rsidR="00FD753E" w:rsidRDefault="00FD753E" w:rsidP="002E1A1B">
      <w:pPr>
        <w:pStyle w:val="ConsPlusNormal"/>
        <w:ind w:right="-284" w:firstLine="709"/>
        <w:contextualSpacing/>
        <w:jc w:val="both"/>
        <w:rPr>
          <w:szCs w:val="28"/>
        </w:rPr>
      </w:pPr>
      <w:r>
        <w:rPr>
          <w:szCs w:val="28"/>
        </w:rPr>
        <w:t>– КАСКО – 5,3 %.</w:t>
      </w:r>
    </w:p>
    <w:p w:rsidR="00FD753E" w:rsidRDefault="00FD753E" w:rsidP="002E1A1B">
      <w:pPr>
        <w:pStyle w:val="ConsPlusNormal"/>
        <w:ind w:right="-284" w:firstLine="709"/>
        <w:contextualSpacing/>
        <w:jc w:val="both"/>
        <w:rPr>
          <w:szCs w:val="28"/>
        </w:rPr>
      </w:pPr>
      <w:r>
        <w:rPr>
          <w:szCs w:val="28"/>
        </w:rPr>
        <w:t xml:space="preserve">Также, в ходе мониторинга жители оценивали финансовые услуги, </w:t>
      </w:r>
      <w:r w:rsidR="00C62CFB">
        <w:rPr>
          <w:szCs w:val="28"/>
        </w:rPr>
        <w:t xml:space="preserve">за предоставлением которых не обращались. Наиболее не востребованными </w:t>
      </w:r>
      <w:r w:rsidR="00C62CFB">
        <w:rPr>
          <w:szCs w:val="28"/>
        </w:rPr>
        <w:lastRenderedPageBreak/>
        <w:t xml:space="preserve">финансовыми услугами являются: получение </w:t>
      </w:r>
      <w:proofErr w:type="spellStart"/>
      <w:r w:rsidR="00C62CFB">
        <w:rPr>
          <w:szCs w:val="28"/>
        </w:rPr>
        <w:t>микрозайма</w:t>
      </w:r>
      <w:proofErr w:type="spellEnd"/>
      <w:r w:rsidR="00C62CFB">
        <w:rPr>
          <w:szCs w:val="28"/>
        </w:rPr>
        <w:t>, услуги ломбардов и страхование имущества.</w:t>
      </w:r>
    </w:p>
    <w:p w:rsidR="00D05D35" w:rsidRDefault="00FD753E" w:rsidP="002E1A1B">
      <w:pPr>
        <w:pStyle w:val="ConsPlusNormal"/>
        <w:ind w:right="-284" w:firstLine="709"/>
        <w:contextualSpacing/>
        <w:jc w:val="both"/>
      </w:pPr>
      <w:r>
        <w:rPr>
          <w:szCs w:val="28"/>
        </w:rPr>
        <w:t xml:space="preserve">Таким образом, </w:t>
      </w:r>
      <w:r w:rsidR="00C62CFB">
        <w:rPr>
          <w:szCs w:val="28"/>
        </w:rPr>
        <w:t xml:space="preserve">на территории муниципального образования </w:t>
      </w:r>
      <w:proofErr w:type="spellStart"/>
      <w:r w:rsidR="00C62CFB">
        <w:rPr>
          <w:szCs w:val="28"/>
        </w:rPr>
        <w:t>Приморско-Ахтарский</w:t>
      </w:r>
      <w:proofErr w:type="spellEnd"/>
      <w:r w:rsidR="00C62CFB">
        <w:rPr>
          <w:szCs w:val="28"/>
        </w:rPr>
        <w:t xml:space="preserve"> район доступны все существующие виды финансовых услуг.</w:t>
      </w:r>
      <w:r w:rsidR="00DB0032">
        <w:rPr>
          <w:szCs w:val="28"/>
        </w:rPr>
        <w:t xml:space="preserve"> </w:t>
      </w:r>
      <w:r w:rsidR="00D05D35" w:rsidRPr="007C67FF">
        <w:t>Основными барьерами для пользования финансовыми услугами являются низкая степень доверия к финансовым организациям, недостаточная финансовая грамотность и недостаточно развитая инфраструктур</w:t>
      </w:r>
      <w:r w:rsidR="00D05D35">
        <w:t xml:space="preserve">а. </w:t>
      </w:r>
    </w:p>
    <w:p w:rsidR="00D05D35" w:rsidRDefault="00D05D35" w:rsidP="00D05D35">
      <w:pPr>
        <w:pStyle w:val="ConsPlusNormal"/>
        <w:ind w:right="-284" w:firstLine="709"/>
        <w:contextualSpacing/>
        <w:jc w:val="both"/>
      </w:pPr>
      <w:r>
        <w:t xml:space="preserve">В целях устранения существующих административных барьеров для пользования финансовыми услугами в 2019 году администрацией муниципального образования </w:t>
      </w:r>
      <w:proofErr w:type="spellStart"/>
      <w:r>
        <w:t>Приморско-Ахтарский</w:t>
      </w:r>
      <w:proofErr w:type="spellEnd"/>
      <w:r>
        <w:t xml:space="preserve"> район совместно с министерством экономики Краснодарского края организованы семинары в рамках «Дня финансовой грамотности»:</w:t>
      </w:r>
    </w:p>
    <w:p w:rsidR="00D05D35" w:rsidRDefault="00D05D35" w:rsidP="00D05D35">
      <w:pPr>
        <w:pStyle w:val="ConsPlusNormal"/>
        <w:ind w:right="-284" w:firstLine="709"/>
        <w:contextualSpacing/>
        <w:jc w:val="both"/>
      </w:pPr>
      <w:r>
        <w:t>- для школьников и студентов образовательных организаци</w:t>
      </w:r>
      <w:r w:rsidR="00205E70">
        <w:t>й муниципального образования (</w:t>
      </w:r>
      <w:r>
        <w:t>МБОУ СОШ № 1, 2, 13 и 18) - количество участников более 80 детей;</w:t>
      </w:r>
    </w:p>
    <w:p w:rsidR="00D05D35" w:rsidRDefault="00D05D35" w:rsidP="00D05D35">
      <w:pPr>
        <w:pStyle w:val="ConsPlusNormal"/>
        <w:ind w:right="-284" w:firstLine="709"/>
        <w:contextualSpacing/>
        <w:jc w:val="both"/>
      </w:pPr>
      <w:r>
        <w:t xml:space="preserve">- для трудовых коллективов (администрация муниципального образования </w:t>
      </w:r>
      <w:proofErr w:type="spellStart"/>
      <w:r>
        <w:t>Приморско-Ахтарский</w:t>
      </w:r>
      <w:proofErr w:type="spellEnd"/>
      <w:r>
        <w:t xml:space="preserve"> район и администрация </w:t>
      </w:r>
      <w:proofErr w:type="spellStart"/>
      <w:r>
        <w:t>Приморско-Ахтарского</w:t>
      </w:r>
      <w:proofErr w:type="spellEnd"/>
      <w:r>
        <w:t xml:space="preserve"> городского поселения </w:t>
      </w:r>
      <w:proofErr w:type="spellStart"/>
      <w:r>
        <w:t>Приморско-Ахтарского</w:t>
      </w:r>
      <w:proofErr w:type="spellEnd"/>
      <w:r>
        <w:t xml:space="preserve"> района) – количество участников более 40 человек;</w:t>
      </w:r>
    </w:p>
    <w:p w:rsidR="00FD753E" w:rsidRPr="00D05D35" w:rsidRDefault="00D05D35" w:rsidP="00D05D35">
      <w:pPr>
        <w:pStyle w:val="ConsPlusNormal"/>
        <w:ind w:right="-284" w:firstLine="709"/>
        <w:contextualSpacing/>
        <w:jc w:val="both"/>
      </w:pPr>
      <w:r>
        <w:t xml:space="preserve">- для </w:t>
      </w:r>
      <w:r w:rsidRPr="00D05D35">
        <w:t>пенсионеров муниципального образования (общественная организация ветеранов (пенсионеров, инвалидов) войны, труда, Вооруженных Сил и Общественная организация «Всероссийское общество инвалидов») - количество участников более 20 человек.</w:t>
      </w:r>
    </w:p>
    <w:p w:rsidR="00D05D35" w:rsidRPr="00D05D35" w:rsidRDefault="00D05D35" w:rsidP="00D05D35">
      <w:pPr>
        <w:spacing w:after="0" w:line="300" w:lineRule="atLeast"/>
        <w:ind w:firstLine="708"/>
        <w:jc w:val="both"/>
        <w:rPr>
          <w:rFonts w:ascii="Times New Roman" w:eastAsia="Times New Roman" w:hAnsi="Times New Roman"/>
          <w:sz w:val="28"/>
          <w:szCs w:val="28"/>
          <w:lang w:eastAsia="ru-RU"/>
        </w:rPr>
      </w:pPr>
      <w:r w:rsidRPr="00D05D35">
        <w:rPr>
          <w:rFonts w:ascii="Times New Roman" w:eastAsia="Times New Roman" w:hAnsi="Times New Roman"/>
          <w:sz w:val="28"/>
          <w:szCs w:val="28"/>
          <w:lang w:eastAsia="ru-RU"/>
        </w:rPr>
        <w:t>В рамках этих мероприятий жители смогли познакомиться с основами личного финансового планирования и финансовой безопасности, правилами разумного финансового поведения, принципами ответственного инвестирования, а также способами защиты своих интересов при пользовании финансовыми услугами.</w:t>
      </w:r>
    </w:p>
    <w:p w:rsidR="00FD753E" w:rsidRDefault="00FD753E" w:rsidP="002E1A1B">
      <w:pPr>
        <w:pStyle w:val="ConsPlusNormal"/>
        <w:ind w:right="-284" w:firstLine="709"/>
        <w:contextualSpacing/>
        <w:jc w:val="both"/>
        <w:rPr>
          <w:szCs w:val="28"/>
        </w:rPr>
      </w:pPr>
    </w:p>
    <w:p w:rsidR="00205E70" w:rsidRDefault="00205E70" w:rsidP="009C72ED">
      <w:pPr>
        <w:pStyle w:val="ConsPlusNormal"/>
        <w:ind w:right="-284" w:firstLine="709"/>
        <w:contextualSpacing/>
        <w:jc w:val="center"/>
        <w:rPr>
          <w:b/>
          <w:szCs w:val="28"/>
        </w:rPr>
      </w:pPr>
      <w:r w:rsidRPr="00205E70">
        <w:rPr>
          <w:b/>
          <w:szCs w:val="28"/>
        </w:rPr>
        <w:t xml:space="preserve">1.6. </w:t>
      </w:r>
      <w:r w:rsidR="009C72ED">
        <w:rPr>
          <w:b/>
          <w:szCs w:val="28"/>
        </w:rPr>
        <w:t>Данные мониторинга цен на товары, входящие в перечень отдельных видов социально-значимых товаров первой необходимости</w:t>
      </w:r>
    </w:p>
    <w:p w:rsidR="009C72ED" w:rsidRDefault="009C72ED" w:rsidP="009C72ED">
      <w:pPr>
        <w:pStyle w:val="ConsPlusNormal"/>
        <w:ind w:right="-284" w:firstLine="709"/>
        <w:contextualSpacing/>
        <w:jc w:val="center"/>
        <w:rPr>
          <w:b/>
          <w:szCs w:val="28"/>
        </w:rPr>
      </w:pPr>
    </w:p>
    <w:p w:rsidR="009C72ED" w:rsidRDefault="009C72ED" w:rsidP="009C72ED">
      <w:pPr>
        <w:pStyle w:val="ConsPlusNormal"/>
        <w:ind w:right="-284" w:firstLine="709"/>
        <w:contextualSpacing/>
        <w:jc w:val="both"/>
        <w:rPr>
          <w:szCs w:val="28"/>
        </w:rPr>
      </w:pPr>
      <w:r>
        <w:rPr>
          <w:szCs w:val="28"/>
        </w:rPr>
        <w:t>В рамках мониторинга потребители оценили уровень цен и качество товаров, предоставляемых в магазинах «шаговой доступности».</w:t>
      </w:r>
    </w:p>
    <w:p w:rsidR="009C72ED" w:rsidRPr="009C72ED" w:rsidRDefault="009C72ED" w:rsidP="009C72ED">
      <w:pPr>
        <w:pStyle w:val="ConsPlusNormal"/>
        <w:ind w:right="-284" w:firstLine="709"/>
        <w:contextualSpacing/>
        <w:jc w:val="both"/>
        <w:rPr>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38142D" w:rsidRDefault="0038142D" w:rsidP="009C72ED">
      <w:pPr>
        <w:pStyle w:val="ConsPlusNormal"/>
        <w:ind w:right="-284" w:firstLine="709"/>
        <w:contextualSpacing/>
        <w:jc w:val="center"/>
        <w:rPr>
          <w:b/>
          <w:szCs w:val="28"/>
        </w:rPr>
      </w:pPr>
    </w:p>
    <w:p w:rsidR="009C72ED" w:rsidRDefault="009C72ED" w:rsidP="009C72ED">
      <w:pPr>
        <w:pStyle w:val="ConsPlusNormal"/>
        <w:ind w:right="-284" w:firstLine="709"/>
        <w:contextualSpacing/>
        <w:jc w:val="center"/>
        <w:rPr>
          <w:b/>
          <w:szCs w:val="28"/>
        </w:rPr>
      </w:pPr>
      <w:r w:rsidRPr="009C72ED">
        <w:rPr>
          <w:b/>
          <w:szCs w:val="28"/>
        </w:rPr>
        <w:t>Уровень цен и качество товаров, предоставляемых в магазинах «шаговой доступности»</w:t>
      </w:r>
    </w:p>
    <w:p w:rsidR="009C72ED" w:rsidRDefault="009C72ED" w:rsidP="009C72ED">
      <w:pPr>
        <w:pStyle w:val="ConsPlusNormal"/>
        <w:ind w:right="-284"/>
        <w:contextualSpacing/>
        <w:rPr>
          <w:noProof/>
        </w:rPr>
      </w:pPr>
      <w:r>
        <w:rPr>
          <w:noProof/>
        </w:rPr>
        <w:lastRenderedPageBreak/>
        <w:drawing>
          <wp:inline distT="0" distB="0" distL="0" distR="0" wp14:anchorId="1E2E003F" wp14:editId="65CC3F69">
            <wp:extent cx="2924175"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9C72ED">
        <w:rPr>
          <w:noProof/>
        </w:rPr>
        <w:t xml:space="preserve"> </w:t>
      </w:r>
      <w:r>
        <w:rPr>
          <w:noProof/>
        </w:rPr>
        <w:drawing>
          <wp:inline distT="0" distB="0" distL="0" distR="0" wp14:anchorId="443B08E2" wp14:editId="27D0B047">
            <wp:extent cx="2752725"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4597" w:rsidRDefault="00240962" w:rsidP="00857837">
      <w:pPr>
        <w:pStyle w:val="ConsPlusNormal"/>
        <w:ind w:right="-284" w:firstLine="709"/>
        <w:contextualSpacing/>
        <w:jc w:val="both"/>
        <w:rPr>
          <w:szCs w:val="28"/>
        </w:rPr>
      </w:pPr>
      <w:r>
        <w:rPr>
          <w:noProof/>
        </w:rPr>
        <w:t>Удовлетворенность уровнем цен и качеством товаров</w:t>
      </w:r>
      <w:r w:rsidR="00857837">
        <w:rPr>
          <w:noProof/>
        </w:rPr>
        <w:t xml:space="preserve"> и услуг, п</w:t>
      </w:r>
      <w:proofErr w:type="spellStart"/>
      <w:r>
        <w:rPr>
          <w:szCs w:val="28"/>
        </w:rPr>
        <w:t>редоставляемых</w:t>
      </w:r>
      <w:proofErr w:type="spellEnd"/>
      <w:r>
        <w:rPr>
          <w:szCs w:val="28"/>
        </w:rPr>
        <w:t xml:space="preserve"> в магазинах «шаговой доступности» респонденты оценивали по 4-бальной шкале, где:</w:t>
      </w:r>
    </w:p>
    <w:p w:rsidR="00240962" w:rsidRPr="00240962" w:rsidRDefault="00240962" w:rsidP="00240962">
      <w:pPr>
        <w:pStyle w:val="ConsPlusNormal"/>
        <w:numPr>
          <w:ilvl w:val="0"/>
          <w:numId w:val="37"/>
        </w:numPr>
        <w:ind w:right="-284"/>
        <w:contextualSpacing/>
        <w:rPr>
          <w:noProof/>
        </w:rPr>
      </w:pPr>
      <w:r>
        <w:rPr>
          <w:szCs w:val="28"/>
        </w:rPr>
        <w:t>Удовлетворительно;</w:t>
      </w:r>
    </w:p>
    <w:p w:rsidR="00240962" w:rsidRPr="00240962" w:rsidRDefault="00240962" w:rsidP="00240962">
      <w:pPr>
        <w:pStyle w:val="ConsPlusNormal"/>
        <w:numPr>
          <w:ilvl w:val="0"/>
          <w:numId w:val="37"/>
        </w:numPr>
        <w:ind w:right="-284"/>
        <w:contextualSpacing/>
        <w:rPr>
          <w:noProof/>
        </w:rPr>
      </w:pPr>
      <w:r>
        <w:rPr>
          <w:szCs w:val="28"/>
        </w:rPr>
        <w:t>Скорее удовлетворительно;</w:t>
      </w:r>
    </w:p>
    <w:p w:rsidR="00240962" w:rsidRPr="00240962" w:rsidRDefault="00240962" w:rsidP="00240962">
      <w:pPr>
        <w:pStyle w:val="ConsPlusNormal"/>
        <w:numPr>
          <w:ilvl w:val="0"/>
          <w:numId w:val="37"/>
        </w:numPr>
        <w:ind w:right="-284"/>
        <w:contextualSpacing/>
        <w:rPr>
          <w:noProof/>
        </w:rPr>
      </w:pPr>
      <w:r>
        <w:rPr>
          <w:szCs w:val="28"/>
        </w:rPr>
        <w:t>Скорее неудовлетворительно;</w:t>
      </w:r>
    </w:p>
    <w:p w:rsidR="00240962" w:rsidRPr="00857837" w:rsidRDefault="00240962" w:rsidP="00240962">
      <w:pPr>
        <w:pStyle w:val="ConsPlusNormal"/>
        <w:numPr>
          <w:ilvl w:val="0"/>
          <w:numId w:val="37"/>
        </w:numPr>
        <w:ind w:right="-284"/>
        <w:contextualSpacing/>
        <w:rPr>
          <w:noProof/>
        </w:rPr>
      </w:pPr>
      <w:r>
        <w:rPr>
          <w:szCs w:val="28"/>
        </w:rPr>
        <w:t>Неудовлетворительно.</w:t>
      </w:r>
    </w:p>
    <w:p w:rsidR="00857837" w:rsidRPr="00240962" w:rsidRDefault="00857837" w:rsidP="00857837">
      <w:pPr>
        <w:pStyle w:val="ConsPlusNormal"/>
        <w:ind w:right="-284" w:firstLine="709"/>
        <w:contextualSpacing/>
        <w:jc w:val="both"/>
        <w:rPr>
          <w:noProof/>
        </w:rPr>
      </w:pPr>
      <w:proofErr w:type="gramStart"/>
      <w:r>
        <w:rPr>
          <w:szCs w:val="28"/>
        </w:rPr>
        <w:t xml:space="preserve">Удовлетворены уровнем цен и качеством товаров и услуг, </w:t>
      </w:r>
      <w:r>
        <w:rPr>
          <w:noProof/>
        </w:rPr>
        <w:t>п</w:t>
      </w:r>
      <w:r>
        <w:rPr>
          <w:szCs w:val="28"/>
        </w:rPr>
        <w:t>редоставляемых в магазинах «шаговой доступности», более 74 % респондентов.</w:t>
      </w:r>
      <w:proofErr w:type="gramEnd"/>
      <w:r>
        <w:rPr>
          <w:szCs w:val="28"/>
        </w:rPr>
        <w:t xml:space="preserve"> </w:t>
      </w:r>
      <w:proofErr w:type="spellStart"/>
      <w:r>
        <w:rPr>
          <w:szCs w:val="28"/>
        </w:rPr>
        <w:t>Неудовлетоворенными</w:t>
      </w:r>
      <w:proofErr w:type="spellEnd"/>
      <w:r>
        <w:rPr>
          <w:szCs w:val="28"/>
        </w:rPr>
        <w:t xml:space="preserve"> остались менее 8 % населения района.</w:t>
      </w:r>
    </w:p>
    <w:p w:rsidR="00240962" w:rsidRDefault="00857837" w:rsidP="00857837">
      <w:pPr>
        <w:pStyle w:val="ConsPlusNormal"/>
        <w:ind w:right="-284" w:firstLine="709"/>
        <w:contextualSpacing/>
        <w:jc w:val="both"/>
        <w:rPr>
          <w:noProof/>
        </w:rPr>
      </w:pPr>
      <w:r>
        <w:rPr>
          <w:noProof/>
        </w:rPr>
        <w:t>По результатам мониторинга , респонденты считают, что в Краснодарском крае цены выше по сравнению с другими регионами Российской Федерации на следующие товары</w:t>
      </w:r>
      <w:r w:rsidR="002E073A">
        <w:rPr>
          <w:noProof/>
        </w:rPr>
        <w:t xml:space="preserve"> и услуги</w:t>
      </w:r>
      <w:r>
        <w:rPr>
          <w:noProof/>
        </w:rPr>
        <w:t>:</w:t>
      </w:r>
    </w:p>
    <w:p w:rsidR="002E073A" w:rsidRDefault="002E073A" w:rsidP="002E073A">
      <w:pPr>
        <w:pStyle w:val="ConsPlusNormal"/>
        <w:numPr>
          <w:ilvl w:val="0"/>
          <w:numId w:val="41"/>
        </w:numPr>
        <w:ind w:right="-284"/>
        <w:contextualSpacing/>
        <w:jc w:val="both"/>
        <w:rPr>
          <w:noProof/>
        </w:rPr>
      </w:pPr>
      <w:r>
        <w:rPr>
          <w:noProof/>
        </w:rPr>
        <w:t>Жилищно-коммунальные услуги – 12,3 %;</w:t>
      </w:r>
    </w:p>
    <w:p w:rsidR="002E073A" w:rsidRDefault="002E073A" w:rsidP="002E073A">
      <w:pPr>
        <w:pStyle w:val="ConsPlusNormal"/>
        <w:numPr>
          <w:ilvl w:val="0"/>
          <w:numId w:val="41"/>
        </w:numPr>
        <w:ind w:right="-284"/>
        <w:contextualSpacing/>
        <w:jc w:val="both"/>
        <w:rPr>
          <w:noProof/>
        </w:rPr>
      </w:pPr>
      <w:r>
        <w:rPr>
          <w:noProof/>
        </w:rPr>
        <w:t>Обувь кожаная, текстильная и комбинированная – 5,4 %;</w:t>
      </w:r>
    </w:p>
    <w:p w:rsidR="002E073A" w:rsidRDefault="002E073A" w:rsidP="002E073A">
      <w:pPr>
        <w:pStyle w:val="ConsPlusNormal"/>
        <w:numPr>
          <w:ilvl w:val="0"/>
          <w:numId w:val="41"/>
        </w:numPr>
        <w:ind w:right="-284"/>
        <w:contextualSpacing/>
        <w:jc w:val="both"/>
        <w:rPr>
          <w:noProof/>
        </w:rPr>
      </w:pPr>
      <w:r>
        <w:rPr>
          <w:noProof/>
        </w:rPr>
        <w:t>Бензин автомобильный- 5,3 %;</w:t>
      </w:r>
    </w:p>
    <w:p w:rsidR="002E073A" w:rsidRDefault="002E073A" w:rsidP="002E073A">
      <w:pPr>
        <w:pStyle w:val="ConsPlusNormal"/>
        <w:numPr>
          <w:ilvl w:val="0"/>
          <w:numId w:val="41"/>
        </w:numPr>
        <w:ind w:right="-284"/>
        <w:contextualSpacing/>
        <w:jc w:val="both"/>
        <w:rPr>
          <w:noProof/>
        </w:rPr>
      </w:pPr>
      <w:r>
        <w:rPr>
          <w:noProof/>
        </w:rPr>
        <w:t>Говядина (кроме бескостного мяса) – 4,8 %;</w:t>
      </w:r>
    </w:p>
    <w:p w:rsidR="002E073A" w:rsidRDefault="002E073A" w:rsidP="002E073A">
      <w:pPr>
        <w:pStyle w:val="ConsPlusNormal"/>
        <w:numPr>
          <w:ilvl w:val="0"/>
          <w:numId w:val="41"/>
        </w:numPr>
        <w:ind w:right="-284"/>
        <w:contextualSpacing/>
        <w:jc w:val="both"/>
        <w:rPr>
          <w:noProof/>
        </w:rPr>
      </w:pPr>
      <w:r>
        <w:rPr>
          <w:noProof/>
        </w:rPr>
        <w:t>Свинина (кроме бескостного мяса) – 3,6 %.</w:t>
      </w:r>
    </w:p>
    <w:p w:rsidR="002E073A" w:rsidRDefault="002E073A" w:rsidP="002E073A">
      <w:pPr>
        <w:pStyle w:val="ConsPlusNormal"/>
        <w:ind w:left="709" w:right="-284"/>
        <w:contextualSpacing/>
        <w:jc w:val="both"/>
        <w:rPr>
          <w:noProof/>
        </w:rPr>
      </w:pPr>
      <w:r>
        <w:rPr>
          <w:noProof/>
        </w:rPr>
        <w:t>Наименьшее количество голосов получили следующие товары:</w:t>
      </w:r>
    </w:p>
    <w:p w:rsidR="002E073A" w:rsidRDefault="002E073A" w:rsidP="002E073A">
      <w:pPr>
        <w:pStyle w:val="ConsPlusNormal"/>
        <w:numPr>
          <w:ilvl w:val="0"/>
          <w:numId w:val="42"/>
        </w:numPr>
        <w:ind w:right="-284"/>
        <w:contextualSpacing/>
        <w:jc w:val="both"/>
        <w:rPr>
          <w:noProof/>
        </w:rPr>
      </w:pPr>
      <w:r>
        <w:rPr>
          <w:noProof/>
        </w:rPr>
        <w:t>Соль поваренная пищевая – 0,2 %;</w:t>
      </w:r>
    </w:p>
    <w:p w:rsidR="002E073A" w:rsidRDefault="002E073A" w:rsidP="002E073A">
      <w:pPr>
        <w:pStyle w:val="ConsPlusNormal"/>
        <w:numPr>
          <w:ilvl w:val="0"/>
          <w:numId w:val="42"/>
        </w:numPr>
        <w:ind w:right="-284"/>
        <w:contextualSpacing/>
        <w:jc w:val="both"/>
        <w:rPr>
          <w:noProof/>
        </w:rPr>
      </w:pPr>
      <w:r>
        <w:rPr>
          <w:noProof/>
        </w:rPr>
        <w:t>Чай черный байховый – 0,3 %;</w:t>
      </w:r>
    </w:p>
    <w:p w:rsidR="002E073A" w:rsidRDefault="002E073A" w:rsidP="002E073A">
      <w:pPr>
        <w:pStyle w:val="ConsPlusNormal"/>
        <w:numPr>
          <w:ilvl w:val="0"/>
          <w:numId w:val="42"/>
        </w:numPr>
        <w:ind w:right="-284"/>
        <w:contextualSpacing/>
        <w:jc w:val="both"/>
        <w:rPr>
          <w:noProof/>
        </w:rPr>
      </w:pPr>
      <w:r>
        <w:rPr>
          <w:noProof/>
        </w:rPr>
        <w:t>Вершимель – 0,5 %</w:t>
      </w:r>
    </w:p>
    <w:p w:rsidR="002E073A" w:rsidRDefault="002E073A" w:rsidP="002E073A">
      <w:pPr>
        <w:pStyle w:val="ConsPlusNormal"/>
        <w:numPr>
          <w:ilvl w:val="0"/>
          <w:numId w:val="42"/>
        </w:numPr>
        <w:ind w:right="-284"/>
        <w:contextualSpacing/>
        <w:jc w:val="both"/>
        <w:rPr>
          <w:noProof/>
        </w:rPr>
      </w:pPr>
      <w:r>
        <w:rPr>
          <w:noProof/>
        </w:rPr>
        <w:t>Лук репчатый – 0,5 %;</w:t>
      </w:r>
    </w:p>
    <w:p w:rsidR="002E073A" w:rsidRPr="00240962" w:rsidRDefault="002E073A" w:rsidP="002E073A">
      <w:pPr>
        <w:pStyle w:val="ConsPlusNormal"/>
        <w:numPr>
          <w:ilvl w:val="0"/>
          <w:numId w:val="42"/>
        </w:numPr>
        <w:ind w:right="-284"/>
        <w:contextualSpacing/>
        <w:jc w:val="both"/>
        <w:rPr>
          <w:noProof/>
        </w:rPr>
      </w:pPr>
      <w:r>
        <w:rPr>
          <w:noProof/>
        </w:rPr>
        <w:t>Морковь – 0,6 %.</w:t>
      </w:r>
    </w:p>
    <w:p w:rsidR="00D34597" w:rsidRPr="00240962" w:rsidRDefault="00D34597" w:rsidP="009C72ED">
      <w:pPr>
        <w:pStyle w:val="ConsPlusNormal"/>
        <w:ind w:right="-284"/>
        <w:contextualSpacing/>
        <w:rPr>
          <w:b/>
          <w:szCs w:val="28"/>
        </w:rPr>
      </w:pPr>
    </w:p>
    <w:p w:rsidR="00205E70" w:rsidRDefault="00205E70" w:rsidP="009C72ED">
      <w:pPr>
        <w:pStyle w:val="ConsPlusNormal"/>
        <w:ind w:right="-284" w:firstLine="709"/>
        <w:contextualSpacing/>
        <w:jc w:val="center"/>
        <w:rPr>
          <w:b/>
          <w:szCs w:val="28"/>
        </w:rPr>
      </w:pPr>
      <w:r w:rsidRPr="00205E70">
        <w:rPr>
          <w:b/>
          <w:szCs w:val="28"/>
        </w:rPr>
        <w:t xml:space="preserve">1.7. Данные мониторинга логистических возможностей муниципального образования </w:t>
      </w:r>
      <w:proofErr w:type="spellStart"/>
      <w:r w:rsidRPr="00205E70">
        <w:rPr>
          <w:b/>
          <w:szCs w:val="28"/>
        </w:rPr>
        <w:t>Приморско-Ахтарский</w:t>
      </w:r>
      <w:proofErr w:type="spellEnd"/>
      <w:r w:rsidRPr="00205E70">
        <w:rPr>
          <w:b/>
          <w:szCs w:val="28"/>
        </w:rPr>
        <w:t xml:space="preserve"> район</w:t>
      </w:r>
    </w:p>
    <w:p w:rsidR="00187169" w:rsidRDefault="00187169" w:rsidP="002E1A1B">
      <w:pPr>
        <w:pStyle w:val="ConsPlusNormal"/>
        <w:ind w:right="-284" w:firstLine="709"/>
        <w:contextualSpacing/>
        <w:jc w:val="both"/>
        <w:rPr>
          <w:b/>
          <w:szCs w:val="28"/>
        </w:rPr>
      </w:pPr>
    </w:p>
    <w:p w:rsidR="00187169" w:rsidRDefault="00187169" w:rsidP="00187169">
      <w:pPr>
        <w:pStyle w:val="ConsPlusNormal"/>
        <w:ind w:right="-284" w:firstLine="709"/>
        <w:contextualSpacing/>
        <w:jc w:val="both"/>
        <w:rPr>
          <w:szCs w:val="28"/>
        </w:rPr>
      </w:pPr>
      <w:proofErr w:type="spellStart"/>
      <w:r w:rsidRPr="00187169">
        <w:rPr>
          <w:szCs w:val="28"/>
        </w:rPr>
        <w:t>Приморско-Ахтарский</w:t>
      </w:r>
      <w:proofErr w:type="spellEnd"/>
      <w:r w:rsidRPr="00187169">
        <w:rPr>
          <w:szCs w:val="28"/>
        </w:rPr>
        <w:t xml:space="preserve"> район расположен в северо-западной части Краснодарского края, удален от краевого центра на 156 км. Граничит с </w:t>
      </w:r>
      <w:proofErr w:type="spellStart"/>
      <w:r w:rsidRPr="00187169">
        <w:rPr>
          <w:szCs w:val="28"/>
        </w:rPr>
        <w:t>Каневским</w:t>
      </w:r>
      <w:proofErr w:type="spellEnd"/>
      <w:r w:rsidRPr="00187169">
        <w:rPr>
          <w:szCs w:val="28"/>
        </w:rPr>
        <w:t xml:space="preserve">, </w:t>
      </w:r>
      <w:proofErr w:type="spellStart"/>
      <w:r w:rsidRPr="00187169">
        <w:rPr>
          <w:szCs w:val="28"/>
        </w:rPr>
        <w:t>Брюховецким</w:t>
      </w:r>
      <w:proofErr w:type="spellEnd"/>
      <w:r w:rsidRPr="00187169">
        <w:rPr>
          <w:szCs w:val="28"/>
        </w:rPr>
        <w:t xml:space="preserve">, </w:t>
      </w:r>
      <w:proofErr w:type="spellStart"/>
      <w:r w:rsidRPr="00187169">
        <w:rPr>
          <w:szCs w:val="28"/>
        </w:rPr>
        <w:t>Тимашевским</w:t>
      </w:r>
      <w:proofErr w:type="spellEnd"/>
      <w:r w:rsidRPr="00187169">
        <w:rPr>
          <w:szCs w:val="28"/>
        </w:rPr>
        <w:t>, Калининским, Славянским районами.</w:t>
      </w:r>
    </w:p>
    <w:p w:rsidR="00FC464F" w:rsidRPr="00EC66B3" w:rsidRDefault="00CA5D5B" w:rsidP="00FC464F">
      <w:pPr>
        <w:widowControl w:val="0"/>
        <w:spacing w:after="0" w:line="240" w:lineRule="auto"/>
        <w:ind w:firstLine="709"/>
        <w:jc w:val="both"/>
        <w:rPr>
          <w:rFonts w:ascii="Times New Roman" w:eastAsia="Times New Roman" w:hAnsi="Times New Roman"/>
          <w:sz w:val="28"/>
          <w:szCs w:val="28"/>
          <w:lang w:eastAsia="ru-RU"/>
        </w:rPr>
      </w:pPr>
      <w:r w:rsidRPr="00CA5D5B">
        <w:rPr>
          <w:rFonts w:ascii="Times New Roman" w:eastAsia="Times New Roman" w:hAnsi="Times New Roman"/>
          <w:sz w:val="28"/>
          <w:szCs w:val="28"/>
          <w:lang w:eastAsia="ru-RU"/>
        </w:rPr>
        <w:lastRenderedPageBreak/>
        <w:t xml:space="preserve">Площадь района составляет 250,4 тыс. га. </w:t>
      </w:r>
      <w:proofErr w:type="spellStart"/>
      <w:r w:rsidR="00FC464F" w:rsidRPr="00EC66B3">
        <w:rPr>
          <w:rFonts w:ascii="Times New Roman" w:eastAsia="Times New Roman" w:hAnsi="Times New Roman"/>
          <w:sz w:val="28"/>
          <w:szCs w:val="28"/>
          <w:lang w:eastAsia="ru-RU"/>
        </w:rPr>
        <w:t>Приморско-Ахтарский</w:t>
      </w:r>
      <w:proofErr w:type="spellEnd"/>
      <w:r w:rsidR="00FC464F" w:rsidRPr="00EC66B3">
        <w:rPr>
          <w:rFonts w:ascii="Times New Roman" w:eastAsia="Times New Roman" w:hAnsi="Times New Roman"/>
          <w:sz w:val="28"/>
          <w:szCs w:val="28"/>
          <w:lang w:eastAsia="ru-RU"/>
        </w:rPr>
        <w:t xml:space="preserve"> район является административно -  территориальной единицей Краснодарского края и включает в себя городское поселение и восемь сельских поселений:</w:t>
      </w:r>
    </w:p>
    <w:p w:rsidR="00FC464F" w:rsidRPr="00EC66B3" w:rsidRDefault="00FC464F" w:rsidP="00FC464F">
      <w:pPr>
        <w:widowControl w:val="0"/>
        <w:spacing w:after="0" w:line="240" w:lineRule="auto"/>
        <w:ind w:firstLine="709"/>
        <w:jc w:val="both"/>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Приморско-Ахтарское</w:t>
      </w:r>
      <w:proofErr w:type="spellEnd"/>
      <w:r w:rsidRPr="00EC66B3">
        <w:rPr>
          <w:rFonts w:ascii="Times New Roman" w:eastAsia="Times New Roman" w:hAnsi="Times New Roman"/>
          <w:sz w:val="28"/>
          <w:szCs w:val="28"/>
          <w:lang w:eastAsia="ru-RU"/>
        </w:rPr>
        <w:t xml:space="preserve"> городское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Ахтарское</w:t>
      </w:r>
      <w:proofErr w:type="spellEnd"/>
      <w:r w:rsidRPr="00EC66B3">
        <w:rPr>
          <w:rFonts w:ascii="Times New Roman" w:eastAsia="Times New Roman" w:hAnsi="Times New Roman"/>
          <w:sz w:val="28"/>
          <w:szCs w:val="28"/>
          <w:lang w:eastAsia="ru-RU"/>
        </w:rPr>
        <w:t xml:space="preserve">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Бородинское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Бриньковское</w:t>
      </w:r>
      <w:proofErr w:type="spellEnd"/>
      <w:r w:rsidRPr="00EC66B3">
        <w:rPr>
          <w:rFonts w:ascii="Times New Roman" w:eastAsia="Times New Roman" w:hAnsi="Times New Roman"/>
          <w:sz w:val="28"/>
          <w:szCs w:val="28"/>
          <w:lang w:eastAsia="ru-RU"/>
        </w:rPr>
        <w:t xml:space="preserve">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Новопокровское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Ольгинское</w:t>
      </w:r>
      <w:proofErr w:type="spellEnd"/>
      <w:r w:rsidRPr="00EC66B3">
        <w:rPr>
          <w:rFonts w:ascii="Times New Roman" w:eastAsia="Times New Roman" w:hAnsi="Times New Roman"/>
          <w:sz w:val="28"/>
          <w:szCs w:val="28"/>
          <w:lang w:eastAsia="ru-RU"/>
        </w:rPr>
        <w:t xml:space="preserve">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Приазовское сельское поселение;</w:t>
      </w:r>
    </w:p>
    <w:p w:rsidR="00FC464F" w:rsidRPr="00EC66B3"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Свободное сельское поселение;</w:t>
      </w:r>
    </w:p>
    <w:p w:rsidR="00FC464F" w:rsidRDefault="00FC464F" w:rsidP="00FC464F">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Степное сельское поселение.</w:t>
      </w:r>
    </w:p>
    <w:p w:rsidR="00CA5D5B" w:rsidRPr="00EC66B3" w:rsidRDefault="00CA5D5B" w:rsidP="00FC464F">
      <w:pPr>
        <w:widowControl w:val="0"/>
        <w:spacing w:after="0" w:line="240" w:lineRule="auto"/>
        <w:ind w:firstLine="709"/>
        <w:rPr>
          <w:rFonts w:ascii="Times New Roman" w:eastAsia="Times New Roman" w:hAnsi="Times New Roman"/>
          <w:sz w:val="28"/>
          <w:szCs w:val="28"/>
          <w:lang w:eastAsia="ru-RU"/>
        </w:rPr>
      </w:pPr>
      <w:r w:rsidRPr="00CA5D5B">
        <w:rPr>
          <w:rFonts w:ascii="Times New Roman" w:eastAsia="Times New Roman" w:hAnsi="Times New Roman"/>
          <w:sz w:val="28"/>
          <w:szCs w:val="28"/>
          <w:lang w:eastAsia="ru-RU"/>
        </w:rPr>
        <w:t xml:space="preserve">На территории района находится 34 </w:t>
      </w:r>
      <w:proofErr w:type="gramStart"/>
      <w:r w:rsidRPr="00CA5D5B">
        <w:rPr>
          <w:rFonts w:ascii="Times New Roman" w:eastAsia="Times New Roman" w:hAnsi="Times New Roman"/>
          <w:sz w:val="28"/>
          <w:szCs w:val="28"/>
          <w:lang w:eastAsia="ru-RU"/>
        </w:rPr>
        <w:t>населенных</w:t>
      </w:r>
      <w:proofErr w:type="gramEnd"/>
      <w:r w:rsidRPr="00CA5D5B">
        <w:rPr>
          <w:rFonts w:ascii="Times New Roman" w:eastAsia="Times New Roman" w:hAnsi="Times New Roman"/>
          <w:sz w:val="28"/>
          <w:szCs w:val="28"/>
          <w:lang w:eastAsia="ru-RU"/>
        </w:rPr>
        <w:t xml:space="preserve"> пункта.</w:t>
      </w:r>
    </w:p>
    <w:p w:rsidR="00187169" w:rsidRPr="00187169" w:rsidRDefault="00CA5D5B" w:rsidP="00187169">
      <w:pPr>
        <w:pStyle w:val="ConsPlusNormal"/>
        <w:ind w:right="-284" w:firstLine="709"/>
        <w:contextualSpacing/>
        <w:jc w:val="both"/>
        <w:rPr>
          <w:szCs w:val="28"/>
        </w:rPr>
      </w:pPr>
      <w:r>
        <w:rPr>
          <w:szCs w:val="28"/>
        </w:rPr>
        <w:t xml:space="preserve">Главная дорожная магистраль района - государственная дорога Краснодар – Приморско-Ахтарск, связывающая с административным центром Кубани. </w:t>
      </w:r>
      <w:r w:rsidR="00187169" w:rsidRPr="00187169">
        <w:rPr>
          <w:szCs w:val="28"/>
        </w:rPr>
        <w:t xml:space="preserve">Всего протяженность автомобильных дорог регионального значения составляет 225,7 км. </w:t>
      </w:r>
    </w:p>
    <w:p w:rsidR="00187169" w:rsidRPr="00187169" w:rsidRDefault="00187169" w:rsidP="00187169">
      <w:pPr>
        <w:pStyle w:val="ConsPlusNormal"/>
        <w:ind w:right="-284" w:firstLine="709"/>
        <w:contextualSpacing/>
        <w:jc w:val="both"/>
        <w:rPr>
          <w:szCs w:val="28"/>
        </w:rPr>
      </w:pPr>
      <w:r w:rsidRPr="00187169">
        <w:rPr>
          <w:szCs w:val="28"/>
        </w:rPr>
        <w:t>Ближайший аэропорт находится в г. Краснодар (156 км).</w:t>
      </w:r>
    </w:p>
    <w:p w:rsidR="00187169" w:rsidRPr="00187169" w:rsidRDefault="00187169" w:rsidP="00187169">
      <w:pPr>
        <w:pStyle w:val="ConsPlusNormal"/>
        <w:ind w:right="-284" w:firstLine="709"/>
        <w:contextualSpacing/>
        <w:jc w:val="both"/>
        <w:rPr>
          <w:szCs w:val="28"/>
        </w:rPr>
      </w:pPr>
      <w:r w:rsidRPr="00187169">
        <w:rPr>
          <w:szCs w:val="28"/>
        </w:rPr>
        <w:t xml:space="preserve">По территории района проходит железнодорожная ветка Тимашевск - Приморско-Ахтарск, имеются железнодорожные станции ст. </w:t>
      </w:r>
      <w:proofErr w:type="spellStart"/>
      <w:r w:rsidRPr="00187169">
        <w:rPr>
          <w:szCs w:val="28"/>
        </w:rPr>
        <w:t>Ольгинская</w:t>
      </w:r>
      <w:proofErr w:type="spellEnd"/>
      <w:r w:rsidRPr="00187169">
        <w:rPr>
          <w:szCs w:val="28"/>
        </w:rPr>
        <w:t xml:space="preserve">,                         ст. Приазовская, ст. </w:t>
      </w:r>
      <w:proofErr w:type="spellStart"/>
      <w:r w:rsidRPr="00187169">
        <w:rPr>
          <w:szCs w:val="28"/>
        </w:rPr>
        <w:t>Ахтари</w:t>
      </w:r>
      <w:proofErr w:type="spellEnd"/>
      <w:r w:rsidRPr="00187169">
        <w:rPr>
          <w:szCs w:val="28"/>
        </w:rPr>
        <w:t xml:space="preserve">. Пассажирские перевозки не осуществляются. </w:t>
      </w:r>
    </w:p>
    <w:p w:rsidR="008D1CCB" w:rsidRDefault="00187169" w:rsidP="008D1CCB">
      <w:pPr>
        <w:pStyle w:val="ConsPlusNormal"/>
        <w:ind w:right="-284" w:firstLine="709"/>
        <w:contextualSpacing/>
        <w:jc w:val="both"/>
        <w:rPr>
          <w:szCs w:val="28"/>
        </w:rPr>
      </w:pPr>
      <w:r w:rsidRPr="00187169">
        <w:rPr>
          <w:szCs w:val="28"/>
        </w:rPr>
        <w:t xml:space="preserve">Транспортное обслуживание населения </w:t>
      </w:r>
      <w:proofErr w:type="spellStart"/>
      <w:r w:rsidRPr="00187169">
        <w:rPr>
          <w:szCs w:val="28"/>
        </w:rPr>
        <w:t>Приморско-Ахтарского</w:t>
      </w:r>
      <w:proofErr w:type="spellEnd"/>
      <w:r w:rsidRPr="00187169">
        <w:rPr>
          <w:szCs w:val="28"/>
        </w:rPr>
        <w:t xml:space="preserve"> района осуществляется по 4 городским и 10 пригородным автобусным маршрутам регулярного сообщения. </w:t>
      </w:r>
    </w:p>
    <w:p w:rsidR="008D1CCB" w:rsidRPr="008D1CCB" w:rsidRDefault="008D1CCB" w:rsidP="008D1CCB">
      <w:pPr>
        <w:pStyle w:val="ConsPlusNormal"/>
        <w:ind w:right="-284" w:firstLine="709"/>
        <w:contextualSpacing/>
        <w:jc w:val="both"/>
        <w:rPr>
          <w:szCs w:val="28"/>
        </w:rPr>
      </w:pPr>
      <w:r w:rsidRPr="008D1CCB">
        <w:rPr>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удовлетворить потребности населения в передвижениях, вызванные производственными, бытовыми, культурными связями.</w:t>
      </w:r>
    </w:p>
    <w:p w:rsidR="00187169" w:rsidRPr="00187169" w:rsidRDefault="008D1CCB" w:rsidP="008D1CCB">
      <w:pPr>
        <w:pStyle w:val="ConsPlusNormal"/>
        <w:ind w:right="-284" w:firstLine="709"/>
        <w:contextualSpacing/>
        <w:jc w:val="both"/>
        <w:rPr>
          <w:szCs w:val="28"/>
        </w:rPr>
      </w:pPr>
      <w:r w:rsidRPr="008D1CCB">
        <w:rPr>
          <w:szCs w:val="28"/>
        </w:rPr>
        <w:t xml:space="preserve">Транспортным обслуживанием охвачено 26 населенных пунктов. </w:t>
      </w:r>
      <w:proofErr w:type="gramStart"/>
      <w:r w:rsidRPr="008D1CCB">
        <w:rPr>
          <w:szCs w:val="28"/>
        </w:rPr>
        <w:t>В 201</w:t>
      </w:r>
      <w:r>
        <w:rPr>
          <w:szCs w:val="28"/>
        </w:rPr>
        <w:t>9</w:t>
      </w:r>
      <w:r w:rsidRPr="008D1CCB">
        <w:rPr>
          <w:szCs w:val="28"/>
        </w:rPr>
        <w:t xml:space="preserve"> году остается неохваченным транспортным обслуживанием</w:t>
      </w:r>
      <w:r>
        <w:rPr>
          <w:szCs w:val="28"/>
        </w:rPr>
        <w:t xml:space="preserve"> </w:t>
      </w:r>
      <w:r w:rsidRPr="008D1CCB">
        <w:rPr>
          <w:szCs w:val="28"/>
        </w:rPr>
        <w:t xml:space="preserve"> 3 населенных пункта: х. </w:t>
      </w:r>
      <w:proofErr w:type="spellStart"/>
      <w:r w:rsidRPr="008D1CCB">
        <w:rPr>
          <w:szCs w:val="28"/>
        </w:rPr>
        <w:t>Бейсуг</w:t>
      </w:r>
      <w:proofErr w:type="spellEnd"/>
      <w:r w:rsidRPr="008D1CCB">
        <w:rPr>
          <w:szCs w:val="28"/>
        </w:rPr>
        <w:t xml:space="preserve"> (78 человек), х. Возрождение (55 человек),</w:t>
      </w:r>
      <w:r>
        <w:rPr>
          <w:szCs w:val="28"/>
        </w:rPr>
        <w:t xml:space="preserve"> </w:t>
      </w:r>
      <w:r w:rsidRPr="008D1CCB">
        <w:rPr>
          <w:szCs w:val="28"/>
        </w:rPr>
        <w:t>с. Ягодное (10 человек).</w:t>
      </w:r>
      <w:proofErr w:type="gramEnd"/>
      <w:r w:rsidRPr="008D1CCB">
        <w:rPr>
          <w:szCs w:val="28"/>
        </w:rPr>
        <w:t xml:space="preserve"> Доля населения, проживающего в населенных пунктах, не имеющего регулярного автобусного сообщения с административным центром городского округа, составляет 0,24%. В перспективе развития регулярных пассажирских перевозок охват транспортным обслуживанием населенных пунктов х. </w:t>
      </w:r>
      <w:proofErr w:type="spellStart"/>
      <w:r w:rsidRPr="008D1CCB">
        <w:rPr>
          <w:szCs w:val="28"/>
        </w:rPr>
        <w:t>Бейсуг</w:t>
      </w:r>
      <w:proofErr w:type="spellEnd"/>
      <w:r w:rsidRPr="008D1CCB">
        <w:rPr>
          <w:szCs w:val="28"/>
        </w:rPr>
        <w:t xml:space="preserve">, х. Возрождение, </w:t>
      </w:r>
      <w:proofErr w:type="gramStart"/>
      <w:r w:rsidRPr="008D1CCB">
        <w:rPr>
          <w:szCs w:val="28"/>
        </w:rPr>
        <w:t>с</w:t>
      </w:r>
      <w:proofErr w:type="gramEnd"/>
      <w:r w:rsidRPr="008D1CCB">
        <w:rPr>
          <w:szCs w:val="28"/>
        </w:rPr>
        <w:t>. Ягодное.</w:t>
      </w:r>
    </w:p>
    <w:p w:rsidR="00187169" w:rsidRDefault="00187169" w:rsidP="00187169">
      <w:pPr>
        <w:pStyle w:val="ConsPlusNormal"/>
        <w:ind w:right="-284" w:firstLine="709"/>
        <w:contextualSpacing/>
        <w:jc w:val="both"/>
        <w:rPr>
          <w:szCs w:val="28"/>
        </w:rPr>
      </w:pPr>
      <w:r w:rsidRPr="00187169">
        <w:rPr>
          <w:szCs w:val="28"/>
        </w:rPr>
        <w:t xml:space="preserve">На территории района имеется автостанция г. Приморско-Ахтарск, от которой отправляются межмуниципальные междугородные маршруты регулярных перевозок: «Краснодар – Приморско-Ахтарск», «Краснодар – </w:t>
      </w:r>
      <w:proofErr w:type="spellStart"/>
      <w:r w:rsidRPr="00187169">
        <w:rPr>
          <w:szCs w:val="28"/>
        </w:rPr>
        <w:t>Бриньковская</w:t>
      </w:r>
      <w:proofErr w:type="spellEnd"/>
      <w:r w:rsidRPr="00187169">
        <w:rPr>
          <w:szCs w:val="28"/>
        </w:rPr>
        <w:t xml:space="preserve"> – Приморско-Ахтарск»; смежные межрегиональные маршруты регулярных перевозок: «Приморско-Ахтарск – Лабинск», «Геленджик – Приморско-Ахтарск», «Сочи – Приморско-Ахтарск». В перспективе открытие межрегионального маршрута регулярных перевозок «Ростов – Приморско-</w:t>
      </w:r>
      <w:r w:rsidRPr="00187169">
        <w:rPr>
          <w:szCs w:val="28"/>
        </w:rPr>
        <w:lastRenderedPageBreak/>
        <w:t>Ахтарск».</w:t>
      </w:r>
    </w:p>
    <w:p w:rsidR="008D1CCB" w:rsidRDefault="008D1CCB" w:rsidP="00187169">
      <w:pPr>
        <w:pStyle w:val="ConsPlusNormal"/>
        <w:ind w:right="-284" w:firstLine="709"/>
        <w:contextualSpacing/>
        <w:jc w:val="both"/>
        <w:rPr>
          <w:szCs w:val="28"/>
        </w:rPr>
      </w:pPr>
      <w:r w:rsidRPr="008D1CCB">
        <w:rPr>
          <w:szCs w:val="28"/>
        </w:rPr>
        <w:t xml:space="preserve">Также имеется две </w:t>
      </w:r>
      <w:proofErr w:type="spellStart"/>
      <w:r w:rsidRPr="008D1CCB">
        <w:rPr>
          <w:szCs w:val="28"/>
        </w:rPr>
        <w:t>автокассы</w:t>
      </w:r>
      <w:proofErr w:type="spellEnd"/>
      <w:r w:rsidRPr="008D1CCB">
        <w:rPr>
          <w:szCs w:val="28"/>
        </w:rPr>
        <w:t xml:space="preserve"> в ст. </w:t>
      </w:r>
      <w:proofErr w:type="spellStart"/>
      <w:r w:rsidRPr="008D1CCB">
        <w:rPr>
          <w:szCs w:val="28"/>
        </w:rPr>
        <w:t>Ольгинская</w:t>
      </w:r>
      <w:proofErr w:type="spellEnd"/>
      <w:r w:rsidRPr="008D1CCB">
        <w:rPr>
          <w:szCs w:val="28"/>
        </w:rPr>
        <w:t xml:space="preserve"> и в ст. </w:t>
      </w:r>
      <w:proofErr w:type="gramStart"/>
      <w:r w:rsidRPr="008D1CCB">
        <w:rPr>
          <w:szCs w:val="28"/>
        </w:rPr>
        <w:t>Приазовская</w:t>
      </w:r>
      <w:proofErr w:type="gramEnd"/>
      <w:r w:rsidRPr="008D1CCB">
        <w:rPr>
          <w:szCs w:val="28"/>
        </w:rPr>
        <w:t>.</w:t>
      </w:r>
    </w:p>
    <w:p w:rsidR="008D1CCB" w:rsidRPr="008D1CCB" w:rsidRDefault="008D1CCB" w:rsidP="008D1CCB">
      <w:pPr>
        <w:pStyle w:val="ConsPlusNormal"/>
        <w:ind w:right="-284" w:firstLine="709"/>
        <w:contextualSpacing/>
        <w:jc w:val="both"/>
        <w:rPr>
          <w:szCs w:val="28"/>
        </w:rPr>
      </w:pPr>
      <w:r w:rsidRPr="008D1CCB">
        <w:rPr>
          <w:szCs w:val="28"/>
        </w:rPr>
        <w:t xml:space="preserve">Основной причиной низкой конкуренции является:  </w:t>
      </w:r>
    </w:p>
    <w:p w:rsidR="008D1CCB" w:rsidRPr="008D1CCB" w:rsidRDefault="008D1CCB" w:rsidP="008D1CCB">
      <w:pPr>
        <w:pStyle w:val="ConsPlusNormal"/>
        <w:ind w:right="-284" w:firstLine="709"/>
        <w:contextualSpacing/>
        <w:jc w:val="both"/>
        <w:rPr>
          <w:szCs w:val="28"/>
        </w:rPr>
      </w:pPr>
      <w:r w:rsidRPr="008D1CCB">
        <w:rPr>
          <w:szCs w:val="28"/>
        </w:rPr>
        <w:t xml:space="preserve">- убыточность некоторых маршрутов; </w:t>
      </w:r>
    </w:p>
    <w:p w:rsidR="008D1CCB" w:rsidRDefault="008D1CCB" w:rsidP="008D1CCB">
      <w:pPr>
        <w:pStyle w:val="ConsPlusNormal"/>
        <w:ind w:right="-284" w:firstLine="709"/>
        <w:contextualSpacing/>
        <w:jc w:val="both"/>
        <w:rPr>
          <w:szCs w:val="28"/>
        </w:rPr>
      </w:pPr>
      <w:r w:rsidRPr="008D1CCB">
        <w:rPr>
          <w:szCs w:val="28"/>
        </w:rPr>
        <w:t>- нестабильный пассажиропоток.</w:t>
      </w:r>
    </w:p>
    <w:p w:rsidR="006B038D" w:rsidRPr="006B038D" w:rsidRDefault="006B038D" w:rsidP="006B038D">
      <w:pPr>
        <w:pStyle w:val="ConsPlusNormal"/>
        <w:ind w:right="-284" w:firstLine="709"/>
        <w:contextualSpacing/>
        <w:jc w:val="both"/>
        <w:rPr>
          <w:szCs w:val="28"/>
        </w:rPr>
      </w:pPr>
      <w:r>
        <w:rPr>
          <w:szCs w:val="28"/>
        </w:rPr>
        <w:t>Р</w:t>
      </w:r>
      <w:r w:rsidRPr="006B038D">
        <w:rPr>
          <w:szCs w:val="28"/>
        </w:rPr>
        <w:t>езультативность логистической системы определяется доступностью запасов, производительностью и качеством деятельности, а величина общих затрат на логистику находится в непосредственной связи с желаемым уровнем результативности. Как правило, чем выше этот уровень, тем больше общие затраты логистики. Ключом к созданию эффективной системы логистики на предприятии служит умение поддерживать равновесие между уровнем логистического сервиса и величиной общих затрат.</w:t>
      </w:r>
    </w:p>
    <w:p w:rsidR="006B038D" w:rsidRPr="006B038D" w:rsidRDefault="006B038D" w:rsidP="006B038D">
      <w:pPr>
        <w:pStyle w:val="ConsPlusNormal"/>
        <w:ind w:right="-284" w:firstLine="709"/>
        <w:contextualSpacing/>
        <w:jc w:val="both"/>
        <w:rPr>
          <w:szCs w:val="28"/>
        </w:rPr>
      </w:pPr>
      <w:r w:rsidRPr="006B038D">
        <w:rPr>
          <w:szCs w:val="28"/>
        </w:rPr>
        <w:t>С точки зрения потребителя, являющегося конечным звеном логистической цепи, эффективность логистической системы определяется уровнем качества обслуживания его заказа.</w:t>
      </w:r>
    </w:p>
    <w:p w:rsidR="006B038D" w:rsidRPr="00187169" w:rsidRDefault="006B038D" w:rsidP="006B038D">
      <w:pPr>
        <w:pStyle w:val="ConsPlusNormal"/>
        <w:ind w:right="-284" w:firstLine="709"/>
        <w:contextualSpacing/>
        <w:jc w:val="both"/>
        <w:rPr>
          <w:szCs w:val="28"/>
        </w:rPr>
      </w:pPr>
      <w:r w:rsidRPr="006B038D">
        <w:rPr>
          <w:szCs w:val="28"/>
        </w:rPr>
        <w:t>Логистические затраты выступают как инструмент управления предприятием. Определение состава логистических затрат способствует принятию экономически обоснованных управленческих решений. Анализ таких затрат может позволить руководству предприятия выбрать наиболее гибкую тактику по обслуживанию заказов потребителей. Снижение логистических затрат, рост на этой основе уровня прибыли повышает финансовые возможности хозяйствующего субъекта.</w:t>
      </w:r>
    </w:p>
    <w:p w:rsidR="001A3E37" w:rsidRDefault="00CA5D5B" w:rsidP="002E1A1B">
      <w:pPr>
        <w:pStyle w:val="ConsPlusNormal"/>
        <w:ind w:right="-284" w:firstLine="709"/>
        <w:contextualSpacing/>
        <w:jc w:val="both"/>
        <w:rPr>
          <w:szCs w:val="28"/>
        </w:rPr>
      </w:pPr>
      <w:r>
        <w:rPr>
          <w:szCs w:val="28"/>
        </w:rPr>
        <w:t>В рамках мониторинга</w:t>
      </w:r>
      <w:r w:rsidR="001A3E37">
        <w:rPr>
          <w:szCs w:val="28"/>
        </w:rPr>
        <w:t xml:space="preserve"> респонденты указывали способы оптимизации логистических процессов, в том числе связанных с повышением уровня обслуживания клиентов, которые они используют:</w:t>
      </w:r>
    </w:p>
    <w:p w:rsidR="001A3E37" w:rsidRDefault="001A3E37" w:rsidP="002E1A1B">
      <w:pPr>
        <w:pStyle w:val="ConsPlusNormal"/>
        <w:ind w:right="-284" w:firstLine="709"/>
        <w:contextualSpacing/>
        <w:jc w:val="both"/>
        <w:rPr>
          <w:szCs w:val="28"/>
        </w:rPr>
      </w:pPr>
    </w:p>
    <w:tbl>
      <w:tblPr>
        <w:tblStyle w:val="a9"/>
        <w:tblW w:w="0" w:type="auto"/>
        <w:tblLook w:val="04A0" w:firstRow="1" w:lastRow="0" w:firstColumn="1" w:lastColumn="0" w:noHBand="0" w:noVBand="1"/>
      </w:tblPr>
      <w:tblGrid>
        <w:gridCol w:w="8188"/>
        <w:gridCol w:w="1666"/>
      </w:tblGrid>
      <w:tr w:rsidR="001A3E37" w:rsidTr="001A3E37">
        <w:tc>
          <w:tcPr>
            <w:tcW w:w="8188" w:type="dxa"/>
          </w:tcPr>
          <w:p w:rsidR="001A3E37" w:rsidRPr="001A3E37" w:rsidRDefault="001A3E37" w:rsidP="001A3E37">
            <w:pPr>
              <w:pStyle w:val="ConsPlusNormal"/>
              <w:ind w:right="317"/>
              <w:contextualSpacing/>
              <w:jc w:val="both"/>
              <w:rPr>
                <w:szCs w:val="28"/>
              </w:rPr>
            </w:pPr>
            <w:r>
              <w:rPr>
                <w:szCs w:val="28"/>
              </w:rPr>
              <w:t>Автоматизация логистических процессов – внедрение систем управления (</w:t>
            </w:r>
            <w:r>
              <w:rPr>
                <w:szCs w:val="28"/>
                <w:lang w:val="en-US"/>
              </w:rPr>
              <w:t>SCM</w:t>
            </w:r>
            <w:r w:rsidRPr="001A3E37">
              <w:rPr>
                <w:szCs w:val="28"/>
              </w:rPr>
              <w:t xml:space="preserve">, </w:t>
            </w:r>
            <w:r>
              <w:rPr>
                <w:szCs w:val="28"/>
                <w:lang w:val="en-US"/>
              </w:rPr>
              <w:t>WMS</w:t>
            </w:r>
            <w:r w:rsidRPr="001A3E37">
              <w:rPr>
                <w:szCs w:val="28"/>
              </w:rPr>
              <w:t xml:space="preserve">, </w:t>
            </w:r>
            <w:r>
              <w:rPr>
                <w:szCs w:val="28"/>
                <w:lang w:val="en-US"/>
              </w:rPr>
              <w:t>TMS</w:t>
            </w:r>
            <w:r>
              <w:rPr>
                <w:szCs w:val="28"/>
              </w:rPr>
              <w:t xml:space="preserve"> и др.)</w:t>
            </w:r>
          </w:p>
        </w:tc>
        <w:tc>
          <w:tcPr>
            <w:tcW w:w="1666" w:type="dxa"/>
          </w:tcPr>
          <w:p w:rsidR="001A3E37" w:rsidRDefault="001A3E37" w:rsidP="001A3E37">
            <w:pPr>
              <w:pStyle w:val="ConsPlusNormal"/>
              <w:ind w:right="-284"/>
              <w:contextualSpacing/>
              <w:jc w:val="center"/>
              <w:rPr>
                <w:szCs w:val="28"/>
              </w:rPr>
            </w:pPr>
            <w:r>
              <w:rPr>
                <w:szCs w:val="28"/>
              </w:rPr>
              <w:t>18</w:t>
            </w:r>
          </w:p>
        </w:tc>
      </w:tr>
      <w:tr w:rsidR="001A3E37" w:rsidTr="001A3E37">
        <w:tc>
          <w:tcPr>
            <w:tcW w:w="8188" w:type="dxa"/>
          </w:tcPr>
          <w:p w:rsidR="001A3E37" w:rsidRDefault="001A3E37" w:rsidP="002E1A1B">
            <w:pPr>
              <w:pStyle w:val="ConsPlusNormal"/>
              <w:ind w:right="-284"/>
              <w:contextualSpacing/>
              <w:jc w:val="both"/>
              <w:rPr>
                <w:szCs w:val="28"/>
              </w:rPr>
            </w:pPr>
            <w:proofErr w:type="spellStart"/>
            <w:r>
              <w:rPr>
                <w:szCs w:val="28"/>
              </w:rPr>
              <w:t>Аутсортинг</w:t>
            </w:r>
            <w:proofErr w:type="spellEnd"/>
          </w:p>
        </w:tc>
        <w:tc>
          <w:tcPr>
            <w:tcW w:w="1666" w:type="dxa"/>
          </w:tcPr>
          <w:p w:rsidR="001A3E37" w:rsidRDefault="00646267" w:rsidP="00646267">
            <w:pPr>
              <w:pStyle w:val="ConsPlusNormal"/>
              <w:ind w:right="-284"/>
              <w:contextualSpacing/>
              <w:jc w:val="center"/>
              <w:rPr>
                <w:szCs w:val="28"/>
              </w:rPr>
            </w:pPr>
            <w:r>
              <w:rPr>
                <w:szCs w:val="28"/>
              </w:rPr>
              <w:t>9</w:t>
            </w:r>
          </w:p>
        </w:tc>
      </w:tr>
      <w:tr w:rsidR="001A3E37" w:rsidTr="001A3E37">
        <w:tc>
          <w:tcPr>
            <w:tcW w:w="8188" w:type="dxa"/>
          </w:tcPr>
          <w:p w:rsidR="001A3E37" w:rsidRDefault="001A3E37" w:rsidP="002E1A1B">
            <w:pPr>
              <w:pStyle w:val="ConsPlusNormal"/>
              <w:ind w:right="-284"/>
              <w:contextualSpacing/>
              <w:jc w:val="both"/>
              <w:rPr>
                <w:szCs w:val="28"/>
              </w:rPr>
            </w:pPr>
            <w:r>
              <w:rPr>
                <w:szCs w:val="28"/>
              </w:rPr>
              <w:t>Внедрение концепции бережливого производства</w:t>
            </w:r>
          </w:p>
        </w:tc>
        <w:tc>
          <w:tcPr>
            <w:tcW w:w="1666" w:type="dxa"/>
          </w:tcPr>
          <w:p w:rsidR="001A3E37" w:rsidRDefault="00646267" w:rsidP="00646267">
            <w:pPr>
              <w:pStyle w:val="ConsPlusNormal"/>
              <w:ind w:right="-284"/>
              <w:contextualSpacing/>
              <w:jc w:val="center"/>
              <w:rPr>
                <w:szCs w:val="28"/>
              </w:rPr>
            </w:pPr>
            <w:r>
              <w:rPr>
                <w:szCs w:val="28"/>
              </w:rPr>
              <w:t>15</w:t>
            </w:r>
          </w:p>
        </w:tc>
      </w:tr>
      <w:tr w:rsidR="001A3E37" w:rsidTr="001A3E37">
        <w:tc>
          <w:tcPr>
            <w:tcW w:w="8188" w:type="dxa"/>
          </w:tcPr>
          <w:p w:rsidR="001A3E37" w:rsidRDefault="001A3E37" w:rsidP="002E1A1B">
            <w:pPr>
              <w:pStyle w:val="ConsPlusNormal"/>
              <w:ind w:right="-284"/>
              <w:contextualSpacing/>
              <w:jc w:val="both"/>
              <w:rPr>
                <w:szCs w:val="28"/>
              </w:rPr>
            </w:pPr>
            <w:r>
              <w:rPr>
                <w:szCs w:val="28"/>
              </w:rPr>
              <w:t>Анализ внутренних ресурсов, проведение аудита логистических систем</w:t>
            </w:r>
          </w:p>
        </w:tc>
        <w:tc>
          <w:tcPr>
            <w:tcW w:w="1666" w:type="dxa"/>
          </w:tcPr>
          <w:p w:rsidR="001A3E37" w:rsidRDefault="00646267" w:rsidP="00646267">
            <w:pPr>
              <w:pStyle w:val="ConsPlusNormal"/>
              <w:ind w:right="-284"/>
              <w:contextualSpacing/>
              <w:jc w:val="center"/>
              <w:rPr>
                <w:szCs w:val="28"/>
              </w:rPr>
            </w:pPr>
            <w:r>
              <w:rPr>
                <w:szCs w:val="28"/>
              </w:rPr>
              <w:t>17</w:t>
            </w:r>
          </w:p>
        </w:tc>
      </w:tr>
      <w:tr w:rsidR="001A3E37" w:rsidTr="001A3E37">
        <w:tc>
          <w:tcPr>
            <w:tcW w:w="8188" w:type="dxa"/>
          </w:tcPr>
          <w:p w:rsidR="001A3E37" w:rsidRDefault="001A3E37" w:rsidP="002E1A1B">
            <w:pPr>
              <w:pStyle w:val="ConsPlusNormal"/>
              <w:ind w:right="-284"/>
              <w:contextualSpacing/>
              <w:jc w:val="both"/>
              <w:rPr>
                <w:szCs w:val="28"/>
              </w:rPr>
            </w:pPr>
            <w:r>
              <w:rPr>
                <w:szCs w:val="28"/>
              </w:rPr>
              <w:t>Внедрение и</w:t>
            </w:r>
            <w:r w:rsidR="00646267">
              <w:rPr>
                <w:szCs w:val="28"/>
              </w:rPr>
              <w:t>н</w:t>
            </w:r>
            <w:r>
              <w:rPr>
                <w:szCs w:val="28"/>
              </w:rPr>
              <w:t>нова</w:t>
            </w:r>
            <w:r w:rsidR="00646267">
              <w:rPr>
                <w:szCs w:val="28"/>
              </w:rPr>
              <w:t>ционных технологий</w:t>
            </w:r>
          </w:p>
        </w:tc>
        <w:tc>
          <w:tcPr>
            <w:tcW w:w="1666" w:type="dxa"/>
          </w:tcPr>
          <w:p w:rsidR="001A3E37" w:rsidRDefault="00646267" w:rsidP="00646267">
            <w:pPr>
              <w:pStyle w:val="ConsPlusNormal"/>
              <w:ind w:right="-284"/>
              <w:contextualSpacing/>
              <w:jc w:val="center"/>
              <w:rPr>
                <w:szCs w:val="28"/>
              </w:rPr>
            </w:pPr>
            <w:r>
              <w:rPr>
                <w:szCs w:val="28"/>
              </w:rPr>
              <w:t>18</w:t>
            </w:r>
          </w:p>
        </w:tc>
      </w:tr>
      <w:tr w:rsidR="001A3E37" w:rsidTr="001A3E37">
        <w:tc>
          <w:tcPr>
            <w:tcW w:w="8188" w:type="dxa"/>
          </w:tcPr>
          <w:p w:rsidR="001A3E37" w:rsidRDefault="00646267" w:rsidP="002E1A1B">
            <w:pPr>
              <w:pStyle w:val="ConsPlusNormal"/>
              <w:ind w:right="-284"/>
              <w:contextualSpacing/>
              <w:jc w:val="both"/>
              <w:rPr>
                <w:szCs w:val="28"/>
              </w:rPr>
            </w:pPr>
            <w:r>
              <w:rPr>
                <w:szCs w:val="28"/>
              </w:rPr>
              <w:t>Разработку новых транспортно-технологических схем</w:t>
            </w:r>
          </w:p>
        </w:tc>
        <w:tc>
          <w:tcPr>
            <w:tcW w:w="1666" w:type="dxa"/>
          </w:tcPr>
          <w:p w:rsidR="001A3E37" w:rsidRDefault="00646267" w:rsidP="00646267">
            <w:pPr>
              <w:pStyle w:val="ConsPlusNormal"/>
              <w:ind w:right="-284"/>
              <w:contextualSpacing/>
              <w:jc w:val="center"/>
              <w:rPr>
                <w:szCs w:val="28"/>
              </w:rPr>
            </w:pPr>
            <w:r>
              <w:rPr>
                <w:szCs w:val="28"/>
              </w:rPr>
              <w:t>7</w:t>
            </w:r>
          </w:p>
        </w:tc>
      </w:tr>
      <w:tr w:rsidR="001A3E37" w:rsidTr="001A3E37">
        <w:tc>
          <w:tcPr>
            <w:tcW w:w="8188" w:type="dxa"/>
          </w:tcPr>
          <w:p w:rsidR="001A3E37" w:rsidRDefault="00646267" w:rsidP="002E1A1B">
            <w:pPr>
              <w:pStyle w:val="ConsPlusNormal"/>
              <w:ind w:right="-284"/>
              <w:contextualSpacing/>
              <w:jc w:val="both"/>
              <w:rPr>
                <w:szCs w:val="28"/>
              </w:rPr>
            </w:pPr>
            <w:r>
              <w:rPr>
                <w:szCs w:val="28"/>
              </w:rPr>
              <w:t>Использование единых информационных платформ с клиентами и партнерами</w:t>
            </w:r>
          </w:p>
        </w:tc>
        <w:tc>
          <w:tcPr>
            <w:tcW w:w="1666" w:type="dxa"/>
          </w:tcPr>
          <w:p w:rsidR="001A3E37" w:rsidRDefault="00646267" w:rsidP="00646267">
            <w:pPr>
              <w:pStyle w:val="ConsPlusNormal"/>
              <w:ind w:right="-284"/>
              <w:contextualSpacing/>
              <w:jc w:val="center"/>
              <w:rPr>
                <w:szCs w:val="28"/>
              </w:rPr>
            </w:pPr>
            <w:r>
              <w:rPr>
                <w:szCs w:val="28"/>
              </w:rPr>
              <w:t>10</w:t>
            </w:r>
          </w:p>
        </w:tc>
      </w:tr>
    </w:tbl>
    <w:p w:rsidR="001A3E37" w:rsidRDefault="001A3E37" w:rsidP="002E1A1B">
      <w:pPr>
        <w:pStyle w:val="ConsPlusNormal"/>
        <w:ind w:right="-284" w:firstLine="709"/>
        <w:contextualSpacing/>
        <w:jc w:val="both"/>
        <w:rPr>
          <w:szCs w:val="28"/>
        </w:rPr>
      </w:pPr>
    </w:p>
    <w:p w:rsidR="001A3E37" w:rsidRDefault="00646267" w:rsidP="002E1A1B">
      <w:pPr>
        <w:pStyle w:val="ConsPlusNormal"/>
        <w:ind w:right="-284" w:firstLine="709"/>
        <w:contextualSpacing/>
        <w:jc w:val="both"/>
        <w:rPr>
          <w:szCs w:val="28"/>
        </w:rPr>
      </w:pPr>
      <w:r>
        <w:rPr>
          <w:szCs w:val="28"/>
        </w:rPr>
        <w:t>Одинаковое количество респондентов используют следующие способы: автоматизацию логистических процессов – внедрение систем управления (</w:t>
      </w:r>
      <w:r>
        <w:rPr>
          <w:szCs w:val="28"/>
          <w:lang w:val="en-US"/>
        </w:rPr>
        <w:t>SCM</w:t>
      </w:r>
      <w:r w:rsidRPr="001A3E37">
        <w:rPr>
          <w:szCs w:val="28"/>
        </w:rPr>
        <w:t xml:space="preserve">, </w:t>
      </w:r>
      <w:r>
        <w:rPr>
          <w:szCs w:val="28"/>
          <w:lang w:val="en-US"/>
        </w:rPr>
        <w:t>WMS</w:t>
      </w:r>
      <w:r w:rsidRPr="001A3E37">
        <w:rPr>
          <w:szCs w:val="28"/>
        </w:rPr>
        <w:t xml:space="preserve">, </w:t>
      </w:r>
      <w:r>
        <w:rPr>
          <w:szCs w:val="28"/>
          <w:lang w:val="en-US"/>
        </w:rPr>
        <w:t>TMS</w:t>
      </w:r>
      <w:r>
        <w:rPr>
          <w:szCs w:val="28"/>
        </w:rPr>
        <w:t xml:space="preserve"> и др.) и внедрение инновационных технологий. Следующим по популярности является анализ внутренних ресурсов, проведение аудита логистических систем. </w:t>
      </w:r>
    </w:p>
    <w:p w:rsidR="00646267" w:rsidRDefault="00646267" w:rsidP="002E1A1B">
      <w:pPr>
        <w:pStyle w:val="ConsPlusNormal"/>
        <w:ind w:right="-284" w:firstLine="709"/>
        <w:contextualSpacing/>
        <w:jc w:val="both"/>
        <w:rPr>
          <w:szCs w:val="28"/>
        </w:rPr>
      </w:pPr>
      <w:r>
        <w:rPr>
          <w:szCs w:val="28"/>
        </w:rPr>
        <w:t xml:space="preserve">Также, респонденты давали оценку устойчивых тенденций в развитии логистики, которые сильно повлияли на эффективность процессов и продолжат </w:t>
      </w:r>
      <w:r>
        <w:rPr>
          <w:szCs w:val="28"/>
        </w:rPr>
        <w:lastRenderedPageBreak/>
        <w:t>оказывать в будущем:</w:t>
      </w:r>
    </w:p>
    <w:p w:rsidR="00646267" w:rsidRDefault="00646267" w:rsidP="002E1A1B">
      <w:pPr>
        <w:pStyle w:val="ConsPlusNormal"/>
        <w:ind w:right="-284" w:firstLine="709"/>
        <w:contextualSpacing/>
        <w:jc w:val="both"/>
        <w:rPr>
          <w:szCs w:val="28"/>
        </w:rPr>
      </w:pPr>
    </w:p>
    <w:tbl>
      <w:tblPr>
        <w:tblStyle w:val="a9"/>
        <w:tblW w:w="0" w:type="auto"/>
        <w:tblLook w:val="04A0" w:firstRow="1" w:lastRow="0" w:firstColumn="1" w:lastColumn="0" w:noHBand="0" w:noVBand="1"/>
      </w:tblPr>
      <w:tblGrid>
        <w:gridCol w:w="8188"/>
        <w:gridCol w:w="1666"/>
      </w:tblGrid>
      <w:tr w:rsidR="00646267" w:rsidTr="00646267">
        <w:tc>
          <w:tcPr>
            <w:tcW w:w="8188" w:type="dxa"/>
          </w:tcPr>
          <w:p w:rsidR="00646267" w:rsidRDefault="00646267" w:rsidP="002E1A1B">
            <w:pPr>
              <w:pStyle w:val="ConsPlusNormal"/>
              <w:ind w:right="-284"/>
              <w:contextualSpacing/>
              <w:jc w:val="both"/>
              <w:rPr>
                <w:szCs w:val="28"/>
              </w:rPr>
            </w:pPr>
            <w:r>
              <w:rPr>
                <w:szCs w:val="28"/>
              </w:rPr>
              <w:t>Оптимизацию затрат по всей цепочке поставок</w:t>
            </w:r>
          </w:p>
        </w:tc>
        <w:tc>
          <w:tcPr>
            <w:tcW w:w="1666" w:type="dxa"/>
          </w:tcPr>
          <w:p w:rsidR="00646267" w:rsidRDefault="00646267" w:rsidP="00646267">
            <w:pPr>
              <w:pStyle w:val="ConsPlusNormal"/>
              <w:ind w:right="-284"/>
              <w:contextualSpacing/>
              <w:jc w:val="center"/>
              <w:rPr>
                <w:szCs w:val="28"/>
              </w:rPr>
            </w:pPr>
            <w:r>
              <w:rPr>
                <w:szCs w:val="28"/>
              </w:rPr>
              <w:t>30</w:t>
            </w:r>
          </w:p>
        </w:tc>
      </w:tr>
      <w:tr w:rsidR="00646267" w:rsidTr="00646267">
        <w:tc>
          <w:tcPr>
            <w:tcW w:w="8188" w:type="dxa"/>
          </w:tcPr>
          <w:p w:rsidR="00646267" w:rsidRDefault="00646267" w:rsidP="002E1A1B">
            <w:pPr>
              <w:pStyle w:val="ConsPlusNormal"/>
              <w:ind w:right="-284"/>
              <w:contextualSpacing/>
              <w:jc w:val="both"/>
              <w:rPr>
                <w:szCs w:val="28"/>
              </w:rPr>
            </w:pPr>
            <w:r>
              <w:rPr>
                <w:szCs w:val="28"/>
              </w:rPr>
              <w:t>Повышение требований к логистическому сервису</w:t>
            </w:r>
          </w:p>
        </w:tc>
        <w:tc>
          <w:tcPr>
            <w:tcW w:w="1666" w:type="dxa"/>
          </w:tcPr>
          <w:p w:rsidR="00646267" w:rsidRDefault="00646267" w:rsidP="00646267">
            <w:pPr>
              <w:pStyle w:val="ConsPlusNormal"/>
              <w:ind w:right="-284"/>
              <w:contextualSpacing/>
              <w:jc w:val="center"/>
              <w:rPr>
                <w:szCs w:val="28"/>
              </w:rPr>
            </w:pPr>
            <w:r>
              <w:rPr>
                <w:szCs w:val="28"/>
              </w:rPr>
              <w:t>12</w:t>
            </w:r>
          </w:p>
        </w:tc>
      </w:tr>
      <w:tr w:rsidR="00646267" w:rsidTr="00646267">
        <w:tc>
          <w:tcPr>
            <w:tcW w:w="8188" w:type="dxa"/>
          </w:tcPr>
          <w:p w:rsidR="00646267" w:rsidRPr="00646267" w:rsidRDefault="00646267" w:rsidP="002E1A1B">
            <w:pPr>
              <w:pStyle w:val="ConsPlusNormal"/>
              <w:ind w:right="-284"/>
              <w:contextualSpacing/>
              <w:jc w:val="both"/>
              <w:rPr>
                <w:szCs w:val="28"/>
              </w:rPr>
            </w:pPr>
            <w:r>
              <w:rPr>
                <w:szCs w:val="28"/>
              </w:rPr>
              <w:t xml:space="preserve">Повышение качества работы </w:t>
            </w:r>
            <w:r>
              <w:rPr>
                <w:szCs w:val="28"/>
                <w:lang w:val="en-US"/>
              </w:rPr>
              <w:t>PL</w:t>
            </w:r>
            <w:r>
              <w:rPr>
                <w:szCs w:val="28"/>
              </w:rPr>
              <w:t>-провайдеров</w:t>
            </w:r>
          </w:p>
        </w:tc>
        <w:tc>
          <w:tcPr>
            <w:tcW w:w="1666" w:type="dxa"/>
          </w:tcPr>
          <w:p w:rsidR="00646267" w:rsidRDefault="00646267" w:rsidP="00646267">
            <w:pPr>
              <w:pStyle w:val="ConsPlusNormal"/>
              <w:ind w:right="-284"/>
              <w:contextualSpacing/>
              <w:jc w:val="center"/>
              <w:rPr>
                <w:szCs w:val="28"/>
              </w:rPr>
            </w:pPr>
            <w:r>
              <w:rPr>
                <w:szCs w:val="28"/>
              </w:rPr>
              <w:t>6</w:t>
            </w:r>
          </w:p>
        </w:tc>
      </w:tr>
      <w:tr w:rsidR="00646267" w:rsidTr="00646267">
        <w:tc>
          <w:tcPr>
            <w:tcW w:w="8188" w:type="dxa"/>
          </w:tcPr>
          <w:p w:rsidR="00646267" w:rsidRDefault="00646267" w:rsidP="00646267">
            <w:pPr>
              <w:pStyle w:val="ConsPlusNormal"/>
              <w:ind w:right="175"/>
              <w:contextualSpacing/>
              <w:jc w:val="both"/>
              <w:rPr>
                <w:szCs w:val="28"/>
              </w:rPr>
            </w:pPr>
            <w:r>
              <w:rPr>
                <w:szCs w:val="28"/>
              </w:rPr>
              <w:t xml:space="preserve">Увеличение объема качественной логистической инфраструктуры </w:t>
            </w:r>
          </w:p>
        </w:tc>
        <w:tc>
          <w:tcPr>
            <w:tcW w:w="1666" w:type="dxa"/>
          </w:tcPr>
          <w:p w:rsidR="00646267" w:rsidRDefault="00646267" w:rsidP="00646267">
            <w:pPr>
              <w:pStyle w:val="ConsPlusNormal"/>
              <w:ind w:right="-284"/>
              <w:contextualSpacing/>
              <w:jc w:val="center"/>
              <w:rPr>
                <w:szCs w:val="28"/>
              </w:rPr>
            </w:pPr>
            <w:r>
              <w:rPr>
                <w:szCs w:val="28"/>
              </w:rPr>
              <w:t>6</w:t>
            </w:r>
          </w:p>
        </w:tc>
      </w:tr>
      <w:tr w:rsidR="00646267" w:rsidTr="00646267">
        <w:tc>
          <w:tcPr>
            <w:tcW w:w="8188" w:type="dxa"/>
          </w:tcPr>
          <w:p w:rsidR="00646267" w:rsidRPr="00646267" w:rsidRDefault="00646267" w:rsidP="002E1A1B">
            <w:pPr>
              <w:pStyle w:val="ConsPlusNormal"/>
              <w:ind w:right="-284"/>
              <w:contextualSpacing/>
              <w:jc w:val="both"/>
              <w:rPr>
                <w:szCs w:val="28"/>
              </w:rPr>
            </w:pPr>
            <w:r>
              <w:rPr>
                <w:szCs w:val="28"/>
              </w:rPr>
              <w:t xml:space="preserve">Внедрение систем управления класса </w:t>
            </w:r>
            <w:r>
              <w:rPr>
                <w:szCs w:val="28"/>
                <w:lang w:val="en-US"/>
              </w:rPr>
              <w:t>TMS</w:t>
            </w:r>
            <w:r w:rsidRPr="00646267">
              <w:rPr>
                <w:szCs w:val="28"/>
              </w:rPr>
              <w:t xml:space="preserve"> </w:t>
            </w:r>
            <w:r>
              <w:rPr>
                <w:szCs w:val="28"/>
              </w:rPr>
              <w:t xml:space="preserve">и </w:t>
            </w:r>
            <w:r>
              <w:rPr>
                <w:szCs w:val="28"/>
                <w:lang w:val="en-US"/>
              </w:rPr>
              <w:t>WMS</w:t>
            </w:r>
          </w:p>
        </w:tc>
        <w:tc>
          <w:tcPr>
            <w:tcW w:w="1666" w:type="dxa"/>
          </w:tcPr>
          <w:p w:rsidR="00646267" w:rsidRDefault="00646267" w:rsidP="00646267">
            <w:pPr>
              <w:pStyle w:val="ConsPlusNormal"/>
              <w:ind w:right="-284"/>
              <w:contextualSpacing/>
              <w:jc w:val="center"/>
              <w:rPr>
                <w:szCs w:val="28"/>
              </w:rPr>
            </w:pPr>
            <w:r>
              <w:rPr>
                <w:szCs w:val="28"/>
              </w:rPr>
              <w:t>1</w:t>
            </w:r>
          </w:p>
        </w:tc>
      </w:tr>
      <w:tr w:rsidR="00646267" w:rsidTr="00646267">
        <w:tc>
          <w:tcPr>
            <w:tcW w:w="8188" w:type="dxa"/>
          </w:tcPr>
          <w:p w:rsidR="00646267" w:rsidRPr="00646267" w:rsidRDefault="00646267" w:rsidP="002E1A1B">
            <w:pPr>
              <w:pStyle w:val="ConsPlusNormal"/>
              <w:ind w:right="-284"/>
              <w:contextualSpacing/>
              <w:jc w:val="both"/>
              <w:rPr>
                <w:szCs w:val="28"/>
              </w:rPr>
            </w:pPr>
            <w:r>
              <w:rPr>
                <w:szCs w:val="28"/>
              </w:rPr>
              <w:t>Сокращение импорта</w:t>
            </w:r>
          </w:p>
        </w:tc>
        <w:tc>
          <w:tcPr>
            <w:tcW w:w="1666" w:type="dxa"/>
          </w:tcPr>
          <w:p w:rsidR="00646267" w:rsidRDefault="00646267" w:rsidP="00646267">
            <w:pPr>
              <w:pStyle w:val="ConsPlusNormal"/>
              <w:ind w:right="-284"/>
              <w:contextualSpacing/>
              <w:jc w:val="center"/>
              <w:rPr>
                <w:szCs w:val="28"/>
              </w:rPr>
            </w:pPr>
            <w:r>
              <w:rPr>
                <w:szCs w:val="28"/>
              </w:rPr>
              <w:t>29</w:t>
            </w:r>
          </w:p>
        </w:tc>
      </w:tr>
      <w:tr w:rsidR="00646267" w:rsidTr="00646267">
        <w:tc>
          <w:tcPr>
            <w:tcW w:w="8188" w:type="dxa"/>
          </w:tcPr>
          <w:p w:rsidR="00646267" w:rsidRDefault="00646267" w:rsidP="002E1A1B">
            <w:pPr>
              <w:pStyle w:val="ConsPlusNormal"/>
              <w:ind w:right="-284"/>
              <w:contextualSpacing/>
              <w:jc w:val="both"/>
              <w:rPr>
                <w:szCs w:val="28"/>
              </w:rPr>
            </w:pPr>
            <w:r>
              <w:rPr>
                <w:szCs w:val="28"/>
              </w:rPr>
              <w:t xml:space="preserve">Автоматизацию </w:t>
            </w:r>
          </w:p>
        </w:tc>
        <w:tc>
          <w:tcPr>
            <w:tcW w:w="1666" w:type="dxa"/>
          </w:tcPr>
          <w:p w:rsidR="00646267" w:rsidRDefault="00646267" w:rsidP="00646267">
            <w:pPr>
              <w:pStyle w:val="ConsPlusNormal"/>
              <w:ind w:right="-284"/>
              <w:contextualSpacing/>
              <w:jc w:val="center"/>
              <w:rPr>
                <w:szCs w:val="28"/>
              </w:rPr>
            </w:pPr>
            <w:r>
              <w:rPr>
                <w:szCs w:val="28"/>
              </w:rPr>
              <w:t>13</w:t>
            </w:r>
          </w:p>
        </w:tc>
      </w:tr>
      <w:tr w:rsidR="00646267" w:rsidTr="00646267">
        <w:tc>
          <w:tcPr>
            <w:tcW w:w="8188" w:type="dxa"/>
          </w:tcPr>
          <w:p w:rsidR="00646267" w:rsidRDefault="00646267" w:rsidP="002E1A1B">
            <w:pPr>
              <w:pStyle w:val="ConsPlusNormal"/>
              <w:ind w:right="-284"/>
              <w:contextualSpacing/>
              <w:jc w:val="both"/>
              <w:rPr>
                <w:szCs w:val="28"/>
              </w:rPr>
            </w:pPr>
            <w:r>
              <w:rPr>
                <w:szCs w:val="28"/>
              </w:rPr>
              <w:t>Профицит складских помещений</w:t>
            </w:r>
          </w:p>
        </w:tc>
        <w:tc>
          <w:tcPr>
            <w:tcW w:w="1666" w:type="dxa"/>
          </w:tcPr>
          <w:p w:rsidR="00646267" w:rsidRDefault="00646267" w:rsidP="00646267">
            <w:pPr>
              <w:pStyle w:val="ConsPlusNormal"/>
              <w:ind w:right="-284"/>
              <w:contextualSpacing/>
              <w:jc w:val="center"/>
              <w:rPr>
                <w:szCs w:val="28"/>
              </w:rPr>
            </w:pPr>
            <w:r>
              <w:rPr>
                <w:szCs w:val="28"/>
              </w:rPr>
              <w:t>0</w:t>
            </w:r>
          </w:p>
        </w:tc>
      </w:tr>
      <w:tr w:rsidR="00646267" w:rsidTr="00646267">
        <w:tc>
          <w:tcPr>
            <w:tcW w:w="8188" w:type="dxa"/>
          </w:tcPr>
          <w:p w:rsidR="00646267" w:rsidRDefault="00646267" w:rsidP="002E1A1B">
            <w:pPr>
              <w:pStyle w:val="ConsPlusNormal"/>
              <w:ind w:right="-284"/>
              <w:contextualSpacing/>
              <w:jc w:val="both"/>
              <w:rPr>
                <w:szCs w:val="28"/>
              </w:rPr>
            </w:pPr>
            <w:r>
              <w:rPr>
                <w:szCs w:val="28"/>
              </w:rPr>
              <w:t>Внедрение инновационных технологий</w:t>
            </w:r>
          </w:p>
        </w:tc>
        <w:tc>
          <w:tcPr>
            <w:tcW w:w="1666" w:type="dxa"/>
          </w:tcPr>
          <w:p w:rsidR="00646267" w:rsidRDefault="00646267" w:rsidP="00646267">
            <w:pPr>
              <w:pStyle w:val="ConsPlusNormal"/>
              <w:ind w:right="-284"/>
              <w:contextualSpacing/>
              <w:jc w:val="center"/>
              <w:rPr>
                <w:szCs w:val="28"/>
              </w:rPr>
            </w:pPr>
            <w:r>
              <w:rPr>
                <w:szCs w:val="28"/>
              </w:rPr>
              <w:t>5</w:t>
            </w:r>
          </w:p>
        </w:tc>
      </w:tr>
      <w:tr w:rsidR="00646267" w:rsidTr="00646267">
        <w:tc>
          <w:tcPr>
            <w:tcW w:w="8188" w:type="dxa"/>
          </w:tcPr>
          <w:p w:rsidR="00646267" w:rsidRDefault="00646267" w:rsidP="002E1A1B">
            <w:pPr>
              <w:pStyle w:val="ConsPlusNormal"/>
              <w:ind w:right="-284"/>
              <w:contextualSpacing/>
              <w:jc w:val="both"/>
              <w:rPr>
                <w:szCs w:val="28"/>
              </w:rPr>
            </w:pPr>
            <w:r>
              <w:rPr>
                <w:szCs w:val="28"/>
              </w:rPr>
              <w:t>Высокую конкуренцию у перевозчиков</w:t>
            </w:r>
          </w:p>
        </w:tc>
        <w:tc>
          <w:tcPr>
            <w:tcW w:w="1666" w:type="dxa"/>
          </w:tcPr>
          <w:p w:rsidR="00646267" w:rsidRDefault="00646267" w:rsidP="00646267">
            <w:pPr>
              <w:pStyle w:val="ConsPlusNormal"/>
              <w:ind w:right="-284"/>
              <w:contextualSpacing/>
              <w:jc w:val="center"/>
              <w:rPr>
                <w:szCs w:val="28"/>
              </w:rPr>
            </w:pPr>
            <w:r>
              <w:rPr>
                <w:szCs w:val="28"/>
              </w:rPr>
              <w:t>3</w:t>
            </w:r>
          </w:p>
        </w:tc>
      </w:tr>
      <w:tr w:rsidR="00646267" w:rsidTr="00646267">
        <w:tc>
          <w:tcPr>
            <w:tcW w:w="8188" w:type="dxa"/>
          </w:tcPr>
          <w:p w:rsidR="00646267" w:rsidRDefault="00646267" w:rsidP="002E1A1B">
            <w:pPr>
              <w:pStyle w:val="ConsPlusNormal"/>
              <w:ind w:right="-284"/>
              <w:contextualSpacing/>
              <w:jc w:val="both"/>
              <w:rPr>
                <w:szCs w:val="28"/>
              </w:rPr>
            </w:pPr>
            <w:r>
              <w:rPr>
                <w:szCs w:val="28"/>
              </w:rPr>
              <w:t>Другое</w:t>
            </w:r>
          </w:p>
        </w:tc>
        <w:tc>
          <w:tcPr>
            <w:tcW w:w="1666" w:type="dxa"/>
          </w:tcPr>
          <w:p w:rsidR="00646267" w:rsidRDefault="00646267" w:rsidP="00646267">
            <w:pPr>
              <w:pStyle w:val="ConsPlusNormal"/>
              <w:ind w:right="-284"/>
              <w:contextualSpacing/>
              <w:jc w:val="center"/>
              <w:rPr>
                <w:szCs w:val="28"/>
              </w:rPr>
            </w:pPr>
            <w:r>
              <w:rPr>
                <w:szCs w:val="28"/>
              </w:rPr>
              <w:t>8</w:t>
            </w:r>
          </w:p>
        </w:tc>
      </w:tr>
    </w:tbl>
    <w:p w:rsidR="00646267" w:rsidRDefault="00646267" w:rsidP="002E1A1B">
      <w:pPr>
        <w:pStyle w:val="ConsPlusNormal"/>
        <w:ind w:right="-284" w:firstLine="709"/>
        <w:contextualSpacing/>
        <w:jc w:val="both"/>
        <w:rPr>
          <w:szCs w:val="28"/>
        </w:rPr>
      </w:pPr>
    </w:p>
    <w:p w:rsidR="00CA5D5B" w:rsidRDefault="00646267" w:rsidP="00CA5D5B">
      <w:pPr>
        <w:pStyle w:val="ConsPlusNormal"/>
        <w:ind w:right="-284" w:firstLine="709"/>
        <w:contextualSpacing/>
        <w:jc w:val="both"/>
        <w:rPr>
          <w:szCs w:val="28"/>
        </w:rPr>
      </w:pPr>
      <w:r>
        <w:rPr>
          <w:szCs w:val="28"/>
        </w:rPr>
        <w:t xml:space="preserve">26,5 % предпринимателей считают, что наиболее сильное влияние на развитие логистических процессов оказывает оптимизация затрат. </w:t>
      </w:r>
      <w:r w:rsidR="00CA5D5B">
        <w:rPr>
          <w:szCs w:val="28"/>
        </w:rPr>
        <w:t xml:space="preserve">25,7 % - сокращение импорта; 11,5 % - автоматизация. </w:t>
      </w:r>
    </w:p>
    <w:p w:rsidR="00CA5D5B" w:rsidRDefault="00CA5D5B" w:rsidP="00CA5D5B">
      <w:pPr>
        <w:pStyle w:val="ConsPlusNormal"/>
        <w:ind w:right="-284" w:firstLine="709"/>
        <w:contextualSpacing/>
        <w:jc w:val="both"/>
        <w:rPr>
          <w:szCs w:val="28"/>
        </w:rPr>
      </w:pPr>
      <w:r>
        <w:rPr>
          <w:szCs w:val="28"/>
        </w:rPr>
        <w:t>Респонденты считают, что основными проблемами, оказывающими влияние на уровень эффективности логистических процессов в Краснодарском крае являются: нестабильная макроэкономическая ситуация в стране; снижение платежеспособности потребителей; высокая стоимость заемных средств.</w:t>
      </w:r>
    </w:p>
    <w:p w:rsidR="00CA5D5B" w:rsidRDefault="00CA5D5B" w:rsidP="00CA5D5B">
      <w:pPr>
        <w:pStyle w:val="ConsPlusNormal"/>
        <w:ind w:right="-284"/>
        <w:contextualSpacing/>
        <w:jc w:val="both"/>
        <w:rPr>
          <w:szCs w:val="28"/>
        </w:rPr>
      </w:pPr>
    </w:p>
    <w:p w:rsidR="0090408F" w:rsidRDefault="0090408F" w:rsidP="002E1A1B">
      <w:pPr>
        <w:pStyle w:val="ConsPlusNormal"/>
        <w:ind w:right="-284" w:firstLine="709"/>
        <w:contextualSpacing/>
        <w:jc w:val="both"/>
        <w:rPr>
          <w:szCs w:val="28"/>
        </w:rPr>
      </w:pPr>
    </w:p>
    <w:p w:rsidR="00CF3840" w:rsidRDefault="00CF3840" w:rsidP="00CF3840">
      <w:pPr>
        <w:pStyle w:val="ConsPlusNormal"/>
        <w:ind w:right="-284" w:firstLine="709"/>
        <w:contextualSpacing/>
        <w:jc w:val="center"/>
        <w:rPr>
          <w:b/>
          <w:szCs w:val="28"/>
        </w:rPr>
      </w:pPr>
      <w:r w:rsidRPr="00CF3840">
        <w:rPr>
          <w:b/>
          <w:szCs w:val="28"/>
        </w:rPr>
        <w:t>1.8.</w:t>
      </w:r>
      <w:r>
        <w:rPr>
          <w:b/>
          <w:szCs w:val="28"/>
        </w:rPr>
        <w:t xml:space="preserve"> </w:t>
      </w:r>
      <w:r w:rsidRPr="00CF3840">
        <w:rPr>
          <w:b/>
          <w:szCs w:val="28"/>
        </w:rPr>
        <w:t>Данные мониторинга развития передовых производственных технологий и их внедрения</w:t>
      </w:r>
      <w:r w:rsidR="005E448B">
        <w:rPr>
          <w:b/>
          <w:szCs w:val="28"/>
        </w:rPr>
        <w:t xml:space="preserve">, а также процесса </w:t>
      </w:r>
      <w:proofErr w:type="spellStart"/>
      <w:r w:rsidR="005E448B">
        <w:rPr>
          <w:b/>
          <w:szCs w:val="28"/>
        </w:rPr>
        <w:t>цифровизации</w:t>
      </w:r>
      <w:proofErr w:type="spellEnd"/>
      <w:r w:rsidR="005E448B">
        <w:rPr>
          <w:b/>
          <w:szCs w:val="28"/>
        </w:rPr>
        <w:t xml:space="preserve"> экономики и формирования новых рынков и секторов</w:t>
      </w:r>
    </w:p>
    <w:p w:rsidR="005E448B" w:rsidRDefault="005E448B" w:rsidP="00CF3840">
      <w:pPr>
        <w:pStyle w:val="ConsPlusNormal"/>
        <w:ind w:right="-284" w:firstLine="709"/>
        <w:contextualSpacing/>
        <w:jc w:val="center"/>
        <w:rPr>
          <w:b/>
          <w:szCs w:val="28"/>
        </w:rPr>
      </w:pPr>
    </w:p>
    <w:p w:rsidR="00CF4282" w:rsidRDefault="00CF4282" w:rsidP="00CF4282">
      <w:pPr>
        <w:pStyle w:val="ConsPlusNormal"/>
        <w:ind w:right="-284" w:firstLine="709"/>
        <w:contextualSpacing/>
        <w:jc w:val="both"/>
        <w:rPr>
          <w:szCs w:val="28"/>
        </w:rPr>
      </w:pPr>
      <w:r>
        <w:rPr>
          <w:szCs w:val="28"/>
        </w:rPr>
        <w:t>Приоритеты значимости блоков рынков по направлению передовых производственных технологий в 2019 году участники анкетирования оценивали по 5-ти бальной шкале, где 5 – наивысший приоритет, 1 – наименьший приоритет.</w:t>
      </w:r>
    </w:p>
    <w:p w:rsidR="00CF4282" w:rsidRDefault="00CF4282" w:rsidP="00CF4282">
      <w:pPr>
        <w:pStyle w:val="ConsPlusNormal"/>
        <w:ind w:right="-284" w:firstLine="709"/>
        <w:contextualSpacing/>
        <w:jc w:val="both"/>
        <w:rPr>
          <w:szCs w:val="28"/>
        </w:rPr>
      </w:pPr>
      <w:r>
        <w:rPr>
          <w:szCs w:val="28"/>
        </w:rPr>
        <w:t>Всего в</w:t>
      </w:r>
      <w:r w:rsidR="007E403E">
        <w:rPr>
          <w:szCs w:val="28"/>
        </w:rPr>
        <w:t xml:space="preserve"> вышеуказанном опросе приняли участие 912 потребителей и предпринимателей.</w:t>
      </w:r>
    </w:p>
    <w:p w:rsidR="007E403E" w:rsidRPr="00CF4282" w:rsidRDefault="007E403E" w:rsidP="00CF4282">
      <w:pPr>
        <w:pStyle w:val="ConsPlusNormal"/>
        <w:ind w:right="-284" w:firstLine="709"/>
        <w:contextualSpacing/>
        <w:jc w:val="both"/>
        <w:rPr>
          <w:szCs w:val="28"/>
        </w:rPr>
      </w:pPr>
    </w:p>
    <w:p w:rsidR="00CF3840" w:rsidRDefault="007E403E" w:rsidP="00CF3840">
      <w:pPr>
        <w:pStyle w:val="ConsPlusNormal"/>
        <w:ind w:right="-284" w:firstLine="709"/>
        <w:contextualSpacing/>
        <w:jc w:val="center"/>
        <w:rPr>
          <w:b/>
          <w:szCs w:val="28"/>
        </w:rPr>
      </w:pPr>
      <w:r>
        <w:rPr>
          <w:b/>
          <w:szCs w:val="28"/>
        </w:rPr>
        <w:t xml:space="preserve">Приоритеты </w:t>
      </w:r>
      <w:r w:rsidRPr="007E403E">
        <w:rPr>
          <w:b/>
          <w:szCs w:val="28"/>
        </w:rPr>
        <w:t>значимости блоков рынков по направлению передовых производственных технологий в 2019 году</w:t>
      </w:r>
    </w:p>
    <w:p w:rsidR="007E403E" w:rsidRDefault="007E403E" w:rsidP="00CF3840">
      <w:pPr>
        <w:pStyle w:val="ConsPlusNormal"/>
        <w:ind w:right="-284" w:firstLine="709"/>
        <w:contextualSpacing/>
        <w:jc w:val="center"/>
        <w:rPr>
          <w:b/>
          <w:szCs w:val="28"/>
        </w:rPr>
      </w:pPr>
    </w:p>
    <w:tbl>
      <w:tblPr>
        <w:tblStyle w:val="a9"/>
        <w:tblW w:w="0" w:type="auto"/>
        <w:tblLook w:val="04A0" w:firstRow="1" w:lastRow="0" w:firstColumn="1" w:lastColumn="0" w:noHBand="0" w:noVBand="1"/>
      </w:tblPr>
      <w:tblGrid>
        <w:gridCol w:w="5211"/>
        <w:gridCol w:w="851"/>
        <w:gridCol w:w="850"/>
        <w:gridCol w:w="993"/>
        <w:gridCol w:w="992"/>
        <w:gridCol w:w="957"/>
      </w:tblGrid>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Направление передовых производственных технологий</w:t>
            </w:r>
          </w:p>
        </w:tc>
        <w:tc>
          <w:tcPr>
            <w:tcW w:w="851" w:type="dxa"/>
          </w:tcPr>
          <w:p w:rsidR="007E403E" w:rsidRPr="007E403E" w:rsidRDefault="007E403E" w:rsidP="00CF3840">
            <w:pPr>
              <w:pStyle w:val="ConsPlusNormal"/>
              <w:ind w:right="-284"/>
              <w:contextualSpacing/>
              <w:jc w:val="center"/>
              <w:rPr>
                <w:szCs w:val="28"/>
              </w:rPr>
            </w:pPr>
            <w:r w:rsidRPr="007E403E">
              <w:rPr>
                <w:szCs w:val="28"/>
              </w:rPr>
              <w:t>1</w:t>
            </w:r>
          </w:p>
        </w:tc>
        <w:tc>
          <w:tcPr>
            <w:tcW w:w="850" w:type="dxa"/>
          </w:tcPr>
          <w:p w:rsidR="007E403E" w:rsidRPr="007E403E" w:rsidRDefault="007E403E" w:rsidP="00CF3840">
            <w:pPr>
              <w:pStyle w:val="ConsPlusNormal"/>
              <w:ind w:right="-284"/>
              <w:contextualSpacing/>
              <w:jc w:val="center"/>
              <w:rPr>
                <w:szCs w:val="28"/>
              </w:rPr>
            </w:pPr>
            <w:r w:rsidRPr="007E403E">
              <w:rPr>
                <w:szCs w:val="28"/>
              </w:rPr>
              <w:t>2</w:t>
            </w:r>
          </w:p>
        </w:tc>
        <w:tc>
          <w:tcPr>
            <w:tcW w:w="993" w:type="dxa"/>
          </w:tcPr>
          <w:p w:rsidR="007E403E" w:rsidRPr="007E403E" w:rsidRDefault="007E403E" w:rsidP="00CF3840">
            <w:pPr>
              <w:pStyle w:val="ConsPlusNormal"/>
              <w:ind w:right="-284"/>
              <w:contextualSpacing/>
              <w:jc w:val="center"/>
              <w:rPr>
                <w:szCs w:val="28"/>
              </w:rPr>
            </w:pPr>
            <w:r w:rsidRPr="007E403E">
              <w:rPr>
                <w:szCs w:val="28"/>
              </w:rPr>
              <w:t>3</w:t>
            </w:r>
          </w:p>
        </w:tc>
        <w:tc>
          <w:tcPr>
            <w:tcW w:w="992" w:type="dxa"/>
          </w:tcPr>
          <w:p w:rsidR="007E403E" w:rsidRPr="007E403E" w:rsidRDefault="007E403E" w:rsidP="00CF3840">
            <w:pPr>
              <w:pStyle w:val="ConsPlusNormal"/>
              <w:ind w:right="-284"/>
              <w:contextualSpacing/>
              <w:jc w:val="center"/>
              <w:rPr>
                <w:szCs w:val="28"/>
              </w:rPr>
            </w:pPr>
            <w:r w:rsidRPr="007E403E">
              <w:rPr>
                <w:szCs w:val="28"/>
              </w:rPr>
              <w:t>4</w:t>
            </w:r>
          </w:p>
        </w:tc>
        <w:tc>
          <w:tcPr>
            <w:tcW w:w="957" w:type="dxa"/>
          </w:tcPr>
          <w:p w:rsidR="007E403E" w:rsidRPr="007E403E" w:rsidRDefault="007E403E" w:rsidP="00CF3840">
            <w:pPr>
              <w:pStyle w:val="ConsPlusNormal"/>
              <w:ind w:right="-284"/>
              <w:contextualSpacing/>
              <w:jc w:val="center"/>
              <w:rPr>
                <w:szCs w:val="28"/>
              </w:rPr>
            </w:pPr>
            <w:r w:rsidRPr="007E403E">
              <w:rPr>
                <w:szCs w:val="28"/>
              </w:rPr>
              <w:t>5</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Цифровое проектирование и моделирование</w:t>
            </w:r>
          </w:p>
        </w:tc>
        <w:tc>
          <w:tcPr>
            <w:tcW w:w="851" w:type="dxa"/>
          </w:tcPr>
          <w:p w:rsidR="007E403E" w:rsidRPr="008B3C4C" w:rsidRDefault="007E403E" w:rsidP="001630B3">
            <w:pPr>
              <w:pStyle w:val="ConsPlusNormal"/>
              <w:ind w:right="-284"/>
              <w:contextualSpacing/>
              <w:jc w:val="center"/>
              <w:rPr>
                <w:szCs w:val="28"/>
              </w:rPr>
            </w:pPr>
            <w:r w:rsidRPr="008B3C4C">
              <w:rPr>
                <w:szCs w:val="28"/>
              </w:rPr>
              <w:t>558</w:t>
            </w:r>
          </w:p>
        </w:tc>
        <w:tc>
          <w:tcPr>
            <w:tcW w:w="850" w:type="dxa"/>
          </w:tcPr>
          <w:p w:rsidR="007E403E" w:rsidRPr="008B3C4C" w:rsidRDefault="007E403E" w:rsidP="001630B3">
            <w:pPr>
              <w:pStyle w:val="ConsPlusNormal"/>
              <w:ind w:right="-284"/>
              <w:contextualSpacing/>
              <w:jc w:val="center"/>
              <w:rPr>
                <w:szCs w:val="28"/>
              </w:rPr>
            </w:pPr>
            <w:r w:rsidRPr="008B3C4C">
              <w:rPr>
                <w:szCs w:val="28"/>
              </w:rPr>
              <w:t>55</w:t>
            </w:r>
          </w:p>
        </w:tc>
        <w:tc>
          <w:tcPr>
            <w:tcW w:w="993" w:type="dxa"/>
          </w:tcPr>
          <w:p w:rsidR="007E403E" w:rsidRPr="008B3C4C" w:rsidRDefault="007E403E" w:rsidP="001630B3">
            <w:pPr>
              <w:pStyle w:val="ConsPlusNormal"/>
              <w:ind w:right="-284"/>
              <w:contextualSpacing/>
              <w:jc w:val="center"/>
              <w:rPr>
                <w:szCs w:val="28"/>
              </w:rPr>
            </w:pPr>
            <w:r w:rsidRPr="008B3C4C">
              <w:rPr>
                <w:szCs w:val="28"/>
              </w:rPr>
              <w:t>124</w:t>
            </w:r>
          </w:p>
        </w:tc>
        <w:tc>
          <w:tcPr>
            <w:tcW w:w="992" w:type="dxa"/>
          </w:tcPr>
          <w:p w:rsidR="007E403E" w:rsidRPr="008B3C4C" w:rsidRDefault="007E403E" w:rsidP="001630B3">
            <w:pPr>
              <w:pStyle w:val="ConsPlusNormal"/>
              <w:ind w:right="-284"/>
              <w:contextualSpacing/>
              <w:jc w:val="center"/>
              <w:rPr>
                <w:szCs w:val="28"/>
              </w:rPr>
            </w:pPr>
            <w:r w:rsidRPr="008B3C4C">
              <w:rPr>
                <w:szCs w:val="28"/>
              </w:rPr>
              <w:t>82</w:t>
            </w:r>
          </w:p>
        </w:tc>
        <w:tc>
          <w:tcPr>
            <w:tcW w:w="957" w:type="dxa"/>
          </w:tcPr>
          <w:p w:rsidR="007E403E" w:rsidRPr="008B3C4C" w:rsidRDefault="007E403E" w:rsidP="001630B3">
            <w:pPr>
              <w:pStyle w:val="ConsPlusNormal"/>
              <w:ind w:right="-284"/>
              <w:contextualSpacing/>
              <w:jc w:val="center"/>
              <w:rPr>
                <w:szCs w:val="28"/>
              </w:rPr>
            </w:pPr>
            <w:r w:rsidRPr="008B3C4C">
              <w:rPr>
                <w:szCs w:val="28"/>
              </w:rPr>
              <w:t>93</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Технологии робототехники</w:t>
            </w:r>
          </w:p>
        </w:tc>
        <w:tc>
          <w:tcPr>
            <w:tcW w:w="851" w:type="dxa"/>
          </w:tcPr>
          <w:p w:rsidR="007E403E" w:rsidRPr="008B3C4C" w:rsidRDefault="007E403E" w:rsidP="001630B3">
            <w:pPr>
              <w:pStyle w:val="ConsPlusNormal"/>
              <w:ind w:right="-284"/>
              <w:contextualSpacing/>
              <w:jc w:val="center"/>
              <w:rPr>
                <w:szCs w:val="28"/>
              </w:rPr>
            </w:pPr>
            <w:r w:rsidRPr="008B3C4C">
              <w:rPr>
                <w:szCs w:val="28"/>
              </w:rPr>
              <w:t>572</w:t>
            </w:r>
          </w:p>
        </w:tc>
        <w:tc>
          <w:tcPr>
            <w:tcW w:w="850" w:type="dxa"/>
          </w:tcPr>
          <w:p w:rsidR="007E403E" w:rsidRPr="008B3C4C" w:rsidRDefault="007E403E" w:rsidP="001630B3">
            <w:pPr>
              <w:pStyle w:val="ConsPlusNormal"/>
              <w:ind w:right="-284"/>
              <w:contextualSpacing/>
              <w:jc w:val="center"/>
              <w:rPr>
                <w:szCs w:val="28"/>
              </w:rPr>
            </w:pPr>
            <w:r w:rsidRPr="008B3C4C">
              <w:rPr>
                <w:szCs w:val="28"/>
              </w:rPr>
              <w:t>53</w:t>
            </w:r>
          </w:p>
        </w:tc>
        <w:tc>
          <w:tcPr>
            <w:tcW w:w="993" w:type="dxa"/>
          </w:tcPr>
          <w:p w:rsidR="007E403E" w:rsidRPr="008B3C4C" w:rsidRDefault="007E403E" w:rsidP="001630B3">
            <w:pPr>
              <w:pStyle w:val="ConsPlusNormal"/>
              <w:ind w:right="-284"/>
              <w:contextualSpacing/>
              <w:jc w:val="center"/>
              <w:rPr>
                <w:szCs w:val="28"/>
              </w:rPr>
            </w:pPr>
            <w:r w:rsidRPr="008B3C4C">
              <w:rPr>
                <w:szCs w:val="28"/>
              </w:rPr>
              <w:t>116</w:t>
            </w:r>
          </w:p>
        </w:tc>
        <w:tc>
          <w:tcPr>
            <w:tcW w:w="992" w:type="dxa"/>
          </w:tcPr>
          <w:p w:rsidR="007E403E" w:rsidRPr="008B3C4C" w:rsidRDefault="007E403E" w:rsidP="001630B3">
            <w:pPr>
              <w:pStyle w:val="ConsPlusNormal"/>
              <w:ind w:right="-284"/>
              <w:contextualSpacing/>
              <w:jc w:val="center"/>
              <w:rPr>
                <w:szCs w:val="28"/>
              </w:rPr>
            </w:pPr>
            <w:r w:rsidRPr="008B3C4C">
              <w:rPr>
                <w:szCs w:val="28"/>
              </w:rPr>
              <w:t>84</w:t>
            </w:r>
          </w:p>
        </w:tc>
        <w:tc>
          <w:tcPr>
            <w:tcW w:w="957" w:type="dxa"/>
          </w:tcPr>
          <w:p w:rsidR="007E403E" w:rsidRPr="008B3C4C" w:rsidRDefault="008B3C4C" w:rsidP="001630B3">
            <w:pPr>
              <w:pStyle w:val="ConsPlusNormal"/>
              <w:ind w:right="-284"/>
              <w:contextualSpacing/>
              <w:jc w:val="center"/>
              <w:rPr>
                <w:szCs w:val="28"/>
              </w:rPr>
            </w:pPr>
            <w:r w:rsidRPr="008B3C4C">
              <w:rPr>
                <w:szCs w:val="28"/>
              </w:rPr>
              <w:t>87</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 xml:space="preserve">Промышленная </w:t>
            </w:r>
            <w:proofErr w:type="spellStart"/>
            <w:r w:rsidRPr="007E403E">
              <w:rPr>
                <w:szCs w:val="28"/>
              </w:rPr>
              <w:t>сенсорика</w:t>
            </w:r>
            <w:proofErr w:type="spellEnd"/>
          </w:p>
        </w:tc>
        <w:tc>
          <w:tcPr>
            <w:tcW w:w="851" w:type="dxa"/>
          </w:tcPr>
          <w:p w:rsidR="007E403E" w:rsidRPr="008B3C4C" w:rsidRDefault="008B3C4C" w:rsidP="001630B3">
            <w:pPr>
              <w:pStyle w:val="ConsPlusNormal"/>
              <w:ind w:right="-284"/>
              <w:contextualSpacing/>
              <w:jc w:val="center"/>
              <w:rPr>
                <w:szCs w:val="28"/>
              </w:rPr>
            </w:pPr>
            <w:r w:rsidRPr="008B3C4C">
              <w:rPr>
                <w:szCs w:val="28"/>
              </w:rPr>
              <w:t>570</w:t>
            </w:r>
          </w:p>
        </w:tc>
        <w:tc>
          <w:tcPr>
            <w:tcW w:w="850" w:type="dxa"/>
          </w:tcPr>
          <w:p w:rsidR="007E403E" w:rsidRPr="008B3C4C" w:rsidRDefault="008B3C4C" w:rsidP="001630B3">
            <w:pPr>
              <w:pStyle w:val="ConsPlusNormal"/>
              <w:ind w:right="-284"/>
              <w:contextualSpacing/>
              <w:jc w:val="center"/>
              <w:rPr>
                <w:szCs w:val="28"/>
              </w:rPr>
            </w:pPr>
            <w:r w:rsidRPr="008B3C4C">
              <w:rPr>
                <w:szCs w:val="28"/>
              </w:rPr>
              <w:t>52</w:t>
            </w:r>
          </w:p>
        </w:tc>
        <w:tc>
          <w:tcPr>
            <w:tcW w:w="993" w:type="dxa"/>
          </w:tcPr>
          <w:p w:rsidR="007E403E" w:rsidRPr="008B3C4C" w:rsidRDefault="008B3C4C" w:rsidP="001630B3">
            <w:pPr>
              <w:pStyle w:val="ConsPlusNormal"/>
              <w:ind w:right="-284"/>
              <w:contextualSpacing/>
              <w:jc w:val="center"/>
              <w:rPr>
                <w:szCs w:val="28"/>
              </w:rPr>
            </w:pPr>
            <w:r w:rsidRPr="008B3C4C">
              <w:rPr>
                <w:szCs w:val="28"/>
              </w:rPr>
              <w:t>124</w:t>
            </w:r>
          </w:p>
        </w:tc>
        <w:tc>
          <w:tcPr>
            <w:tcW w:w="992" w:type="dxa"/>
          </w:tcPr>
          <w:p w:rsidR="007E403E" w:rsidRPr="008B3C4C" w:rsidRDefault="008B3C4C" w:rsidP="001630B3">
            <w:pPr>
              <w:pStyle w:val="ConsPlusNormal"/>
              <w:ind w:right="-284"/>
              <w:contextualSpacing/>
              <w:jc w:val="center"/>
              <w:rPr>
                <w:szCs w:val="28"/>
              </w:rPr>
            </w:pPr>
            <w:r w:rsidRPr="008B3C4C">
              <w:rPr>
                <w:szCs w:val="28"/>
              </w:rPr>
              <w:t>82</w:t>
            </w:r>
          </w:p>
        </w:tc>
        <w:tc>
          <w:tcPr>
            <w:tcW w:w="957" w:type="dxa"/>
          </w:tcPr>
          <w:p w:rsidR="007E403E" w:rsidRPr="008B3C4C" w:rsidRDefault="008B3C4C" w:rsidP="001630B3">
            <w:pPr>
              <w:pStyle w:val="ConsPlusNormal"/>
              <w:ind w:right="-284"/>
              <w:contextualSpacing/>
              <w:jc w:val="center"/>
              <w:rPr>
                <w:szCs w:val="28"/>
              </w:rPr>
            </w:pPr>
            <w:r w:rsidRPr="008B3C4C">
              <w:rPr>
                <w:szCs w:val="28"/>
              </w:rPr>
              <w:t>56</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Новые материалы</w:t>
            </w:r>
          </w:p>
        </w:tc>
        <w:tc>
          <w:tcPr>
            <w:tcW w:w="851" w:type="dxa"/>
          </w:tcPr>
          <w:p w:rsidR="007E403E" w:rsidRPr="008B3C4C" w:rsidRDefault="008B3C4C" w:rsidP="001630B3">
            <w:pPr>
              <w:pStyle w:val="ConsPlusNormal"/>
              <w:ind w:right="-284"/>
              <w:contextualSpacing/>
              <w:jc w:val="center"/>
              <w:rPr>
                <w:szCs w:val="28"/>
              </w:rPr>
            </w:pPr>
            <w:r w:rsidRPr="008B3C4C">
              <w:rPr>
                <w:szCs w:val="28"/>
              </w:rPr>
              <w:t>569</w:t>
            </w:r>
          </w:p>
        </w:tc>
        <w:tc>
          <w:tcPr>
            <w:tcW w:w="850" w:type="dxa"/>
          </w:tcPr>
          <w:p w:rsidR="007E403E" w:rsidRPr="008B3C4C" w:rsidRDefault="008B3C4C" w:rsidP="001630B3">
            <w:pPr>
              <w:pStyle w:val="ConsPlusNormal"/>
              <w:ind w:right="-284"/>
              <w:contextualSpacing/>
              <w:jc w:val="center"/>
              <w:rPr>
                <w:szCs w:val="28"/>
              </w:rPr>
            </w:pPr>
            <w:r w:rsidRPr="008B3C4C">
              <w:rPr>
                <w:szCs w:val="28"/>
              </w:rPr>
              <w:t>38</w:t>
            </w:r>
          </w:p>
        </w:tc>
        <w:tc>
          <w:tcPr>
            <w:tcW w:w="993" w:type="dxa"/>
          </w:tcPr>
          <w:p w:rsidR="007E403E" w:rsidRPr="008B3C4C" w:rsidRDefault="008B3C4C" w:rsidP="001630B3">
            <w:pPr>
              <w:pStyle w:val="ConsPlusNormal"/>
              <w:ind w:right="-284"/>
              <w:contextualSpacing/>
              <w:jc w:val="center"/>
              <w:rPr>
                <w:szCs w:val="28"/>
              </w:rPr>
            </w:pPr>
            <w:r w:rsidRPr="008B3C4C">
              <w:rPr>
                <w:szCs w:val="28"/>
              </w:rPr>
              <w:t>122</w:t>
            </w:r>
          </w:p>
        </w:tc>
        <w:tc>
          <w:tcPr>
            <w:tcW w:w="992" w:type="dxa"/>
          </w:tcPr>
          <w:p w:rsidR="007E403E" w:rsidRPr="008B3C4C" w:rsidRDefault="008B3C4C" w:rsidP="001630B3">
            <w:pPr>
              <w:pStyle w:val="ConsPlusNormal"/>
              <w:ind w:right="-284"/>
              <w:contextualSpacing/>
              <w:jc w:val="center"/>
              <w:rPr>
                <w:szCs w:val="28"/>
              </w:rPr>
            </w:pPr>
            <w:r w:rsidRPr="008B3C4C">
              <w:rPr>
                <w:szCs w:val="28"/>
              </w:rPr>
              <w:t>88</w:t>
            </w:r>
          </w:p>
        </w:tc>
        <w:tc>
          <w:tcPr>
            <w:tcW w:w="957" w:type="dxa"/>
          </w:tcPr>
          <w:p w:rsidR="007E403E" w:rsidRPr="008B3C4C" w:rsidRDefault="008B3C4C" w:rsidP="001630B3">
            <w:pPr>
              <w:pStyle w:val="ConsPlusNormal"/>
              <w:ind w:right="-284"/>
              <w:contextualSpacing/>
              <w:jc w:val="center"/>
              <w:rPr>
                <w:szCs w:val="28"/>
              </w:rPr>
            </w:pPr>
            <w:r w:rsidRPr="008B3C4C">
              <w:rPr>
                <w:szCs w:val="28"/>
              </w:rPr>
              <w:t>95</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lastRenderedPageBreak/>
              <w:t>Аддитивные технологии</w:t>
            </w:r>
          </w:p>
        </w:tc>
        <w:tc>
          <w:tcPr>
            <w:tcW w:w="851" w:type="dxa"/>
          </w:tcPr>
          <w:p w:rsidR="007E403E" w:rsidRPr="008B3C4C" w:rsidRDefault="008B3C4C" w:rsidP="001630B3">
            <w:pPr>
              <w:pStyle w:val="ConsPlusNormal"/>
              <w:ind w:right="-284"/>
              <w:contextualSpacing/>
              <w:jc w:val="center"/>
              <w:rPr>
                <w:szCs w:val="28"/>
              </w:rPr>
            </w:pPr>
            <w:r w:rsidRPr="008B3C4C">
              <w:rPr>
                <w:szCs w:val="28"/>
              </w:rPr>
              <w:t>591</w:t>
            </w:r>
          </w:p>
        </w:tc>
        <w:tc>
          <w:tcPr>
            <w:tcW w:w="850" w:type="dxa"/>
          </w:tcPr>
          <w:p w:rsidR="007E403E" w:rsidRPr="008B3C4C" w:rsidRDefault="008B3C4C" w:rsidP="001630B3">
            <w:pPr>
              <w:pStyle w:val="ConsPlusNormal"/>
              <w:ind w:right="-284"/>
              <w:contextualSpacing/>
              <w:jc w:val="center"/>
              <w:rPr>
                <w:szCs w:val="28"/>
              </w:rPr>
            </w:pPr>
            <w:r w:rsidRPr="008B3C4C">
              <w:rPr>
                <w:szCs w:val="28"/>
              </w:rPr>
              <w:t>49</w:t>
            </w:r>
          </w:p>
        </w:tc>
        <w:tc>
          <w:tcPr>
            <w:tcW w:w="993" w:type="dxa"/>
          </w:tcPr>
          <w:p w:rsidR="007E403E" w:rsidRPr="008B3C4C" w:rsidRDefault="008B3C4C" w:rsidP="001630B3">
            <w:pPr>
              <w:pStyle w:val="ConsPlusNormal"/>
              <w:ind w:right="-284"/>
              <w:contextualSpacing/>
              <w:jc w:val="center"/>
              <w:rPr>
                <w:szCs w:val="28"/>
              </w:rPr>
            </w:pPr>
            <w:r w:rsidRPr="008B3C4C">
              <w:rPr>
                <w:szCs w:val="28"/>
              </w:rPr>
              <w:t>113</w:t>
            </w:r>
          </w:p>
        </w:tc>
        <w:tc>
          <w:tcPr>
            <w:tcW w:w="992" w:type="dxa"/>
          </w:tcPr>
          <w:p w:rsidR="007E403E" w:rsidRPr="008B3C4C" w:rsidRDefault="008B3C4C" w:rsidP="001630B3">
            <w:pPr>
              <w:pStyle w:val="ConsPlusNormal"/>
              <w:ind w:right="-284"/>
              <w:contextualSpacing/>
              <w:jc w:val="center"/>
              <w:rPr>
                <w:szCs w:val="28"/>
              </w:rPr>
            </w:pPr>
            <w:r w:rsidRPr="008B3C4C">
              <w:rPr>
                <w:szCs w:val="28"/>
              </w:rPr>
              <w:t>79</w:t>
            </w:r>
          </w:p>
        </w:tc>
        <w:tc>
          <w:tcPr>
            <w:tcW w:w="957" w:type="dxa"/>
          </w:tcPr>
          <w:p w:rsidR="007E403E" w:rsidRPr="008B3C4C" w:rsidRDefault="008B3C4C" w:rsidP="001630B3">
            <w:pPr>
              <w:pStyle w:val="ConsPlusNormal"/>
              <w:ind w:right="-284"/>
              <w:contextualSpacing/>
              <w:jc w:val="center"/>
              <w:rPr>
                <w:szCs w:val="28"/>
              </w:rPr>
            </w:pPr>
            <w:r w:rsidRPr="008B3C4C">
              <w:rPr>
                <w:szCs w:val="28"/>
              </w:rPr>
              <w:t>80</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lang w:val="en-US"/>
              </w:rPr>
              <w:t>CNC</w:t>
            </w:r>
            <w:r w:rsidRPr="007E403E">
              <w:rPr>
                <w:szCs w:val="28"/>
              </w:rPr>
              <w:t>-технологии и гибридные технологии</w:t>
            </w:r>
          </w:p>
        </w:tc>
        <w:tc>
          <w:tcPr>
            <w:tcW w:w="851" w:type="dxa"/>
          </w:tcPr>
          <w:p w:rsidR="007E403E" w:rsidRPr="008B3C4C" w:rsidRDefault="008B3C4C" w:rsidP="001630B3">
            <w:pPr>
              <w:pStyle w:val="ConsPlusNormal"/>
              <w:ind w:right="-284"/>
              <w:contextualSpacing/>
              <w:jc w:val="center"/>
              <w:rPr>
                <w:szCs w:val="28"/>
              </w:rPr>
            </w:pPr>
            <w:r w:rsidRPr="008B3C4C">
              <w:rPr>
                <w:szCs w:val="28"/>
              </w:rPr>
              <w:t>595</w:t>
            </w:r>
          </w:p>
        </w:tc>
        <w:tc>
          <w:tcPr>
            <w:tcW w:w="850" w:type="dxa"/>
          </w:tcPr>
          <w:p w:rsidR="007E403E" w:rsidRPr="008B3C4C" w:rsidRDefault="008B3C4C" w:rsidP="001630B3">
            <w:pPr>
              <w:pStyle w:val="ConsPlusNormal"/>
              <w:ind w:right="-284"/>
              <w:contextualSpacing/>
              <w:jc w:val="center"/>
              <w:rPr>
                <w:szCs w:val="28"/>
              </w:rPr>
            </w:pPr>
            <w:r w:rsidRPr="008B3C4C">
              <w:rPr>
                <w:szCs w:val="28"/>
              </w:rPr>
              <w:t>42</w:t>
            </w:r>
          </w:p>
        </w:tc>
        <w:tc>
          <w:tcPr>
            <w:tcW w:w="993" w:type="dxa"/>
          </w:tcPr>
          <w:p w:rsidR="007E403E" w:rsidRPr="008B3C4C" w:rsidRDefault="008B3C4C" w:rsidP="001630B3">
            <w:pPr>
              <w:pStyle w:val="ConsPlusNormal"/>
              <w:ind w:right="-284"/>
              <w:contextualSpacing/>
              <w:jc w:val="center"/>
              <w:rPr>
                <w:szCs w:val="28"/>
              </w:rPr>
            </w:pPr>
            <w:r w:rsidRPr="008B3C4C">
              <w:rPr>
                <w:szCs w:val="28"/>
              </w:rPr>
              <w:t>125</w:t>
            </w:r>
          </w:p>
        </w:tc>
        <w:tc>
          <w:tcPr>
            <w:tcW w:w="992" w:type="dxa"/>
          </w:tcPr>
          <w:p w:rsidR="007E403E" w:rsidRPr="008B3C4C" w:rsidRDefault="008B3C4C" w:rsidP="001630B3">
            <w:pPr>
              <w:pStyle w:val="ConsPlusNormal"/>
              <w:ind w:right="-284"/>
              <w:contextualSpacing/>
              <w:jc w:val="center"/>
              <w:rPr>
                <w:szCs w:val="28"/>
              </w:rPr>
            </w:pPr>
            <w:r w:rsidRPr="008B3C4C">
              <w:rPr>
                <w:szCs w:val="28"/>
              </w:rPr>
              <w:t>79</w:t>
            </w:r>
          </w:p>
        </w:tc>
        <w:tc>
          <w:tcPr>
            <w:tcW w:w="957" w:type="dxa"/>
          </w:tcPr>
          <w:p w:rsidR="007E403E" w:rsidRPr="008B3C4C" w:rsidRDefault="008B3C4C" w:rsidP="001630B3">
            <w:pPr>
              <w:pStyle w:val="ConsPlusNormal"/>
              <w:ind w:right="-284"/>
              <w:contextualSpacing/>
              <w:jc w:val="center"/>
              <w:rPr>
                <w:szCs w:val="28"/>
              </w:rPr>
            </w:pPr>
            <w:r w:rsidRPr="008B3C4C">
              <w:rPr>
                <w:szCs w:val="28"/>
              </w:rPr>
              <w:t>71</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 xml:space="preserve">Большие данные </w:t>
            </w:r>
          </w:p>
        </w:tc>
        <w:tc>
          <w:tcPr>
            <w:tcW w:w="851" w:type="dxa"/>
          </w:tcPr>
          <w:p w:rsidR="007E403E" w:rsidRPr="008B3C4C" w:rsidRDefault="008B3C4C" w:rsidP="001630B3">
            <w:pPr>
              <w:pStyle w:val="ConsPlusNormal"/>
              <w:ind w:right="-284"/>
              <w:contextualSpacing/>
              <w:jc w:val="center"/>
              <w:rPr>
                <w:szCs w:val="28"/>
              </w:rPr>
            </w:pPr>
            <w:r w:rsidRPr="008B3C4C">
              <w:rPr>
                <w:szCs w:val="28"/>
              </w:rPr>
              <w:t>590</w:t>
            </w:r>
          </w:p>
        </w:tc>
        <w:tc>
          <w:tcPr>
            <w:tcW w:w="850" w:type="dxa"/>
          </w:tcPr>
          <w:p w:rsidR="007E403E" w:rsidRPr="008B3C4C" w:rsidRDefault="008B3C4C" w:rsidP="001630B3">
            <w:pPr>
              <w:pStyle w:val="ConsPlusNormal"/>
              <w:ind w:right="-284"/>
              <w:contextualSpacing/>
              <w:jc w:val="center"/>
              <w:rPr>
                <w:szCs w:val="28"/>
              </w:rPr>
            </w:pPr>
            <w:r w:rsidRPr="008B3C4C">
              <w:rPr>
                <w:szCs w:val="28"/>
              </w:rPr>
              <w:t>46</w:t>
            </w:r>
          </w:p>
        </w:tc>
        <w:tc>
          <w:tcPr>
            <w:tcW w:w="993" w:type="dxa"/>
          </w:tcPr>
          <w:p w:rsidR="007E403E" w:rsidRPr="008B3C4C" w:rsidRDefault="008B3C4C" w:rsidP="001630B3">
            <w:pPr>
              <w:pStyle w:val="ConsPlusNormal"/>
              <w:ind w:right="-284"/>
              <w:contextualSpacing/>
              <w:jc w:val="center"/>
              <w:rPr>
                <w:szCs w:val="28"/>
              </w:rPr>
            </w:pPr>
            <w:r w:rsidRPr="008B3C4C">
              <w:rPr>
                <w:szCs w:val="28"/>
              </w:rPr>
              <w:t>126</w:t>
            </w:r>
          </w:p>
        </w:tc>
        <w:tc>
          <w:tcPr>
            <w:tcW w:w="992" w:type="dxa"/>
          </w:tcPr>
          <w:p w:rsidR="007E403E" w:rsidRPr="008B3C4C" w:rsidRDefault="008B3C4C" w:rsidP="001630B3">
            <w:pPr>
              <w:pStyle w:val="ConsPlusNormal"/>
              <w:ind w:right="-284"/>
              <w:contextualSpacing/>
              <w:jc w:val="center"/>
              <w:rPr>
                <w:szCs w:val="28"/>
              </w:rPr>
            </w:pPr>
            <w:r w:rsidRPr="008B3C4C">
              <w:rPr>
                <w:szCs w:val="28"/>
              </w:rPr>
              <w:t>74</w:t>
            </w:r>
          </w:p>
        </w:tc>
        <w:tc>
          <w:tcPr>
            <w:tcW w:w="957" w:type="dxa"/>
          </w:tcPr>
          <w:p w:rsidR="007E403E" w:rsidRPr="008B3C4C" w:rsidRDefault="008B3C4C" w:rsidP="001630B3">
            <w:pPr>
              <w:pStyle w:val="ConsPlusNormal"/>
              <w:ind w:right="-284"/>
              <w:contextualSpacing/>
              <w:jc w:val="center"/>
              <w:rPr>
                <w:szCs w:val="28"/>
              </w:rPr>
            </w:pPr>
            <w:r w:rsidRPr="008B3C4C">
              <w:rPr>
                <w:szCs w:val="28"/>
              </w:rPr>
              <w:t>76</w:t>
            </w:r>
          </w:p>
        </w:tc>
      </w:tr>
      <w:tr w:rsidR="007E403E" w:rsidTr="007E403E">
        <w:tc>
          <w:tcPr>
            <w:tcW w:w="5211" w:type="dxa"/>
          </w:tcPr>
          <w:p w:rsidR="007E403E" w:rsidRPr="007E403E" w:rsidRDefault="007E403E" w:rsidP="007E403E">
            <w:pPr>
              <w:pStyle w:val="ConsPlusNormal"/>
              <w:ind w:right="-284"/>
              <w:contextualSpacing/>
              <w:rPr>
                <w:szCs w:val="28"/>
              </w:rPr>
            </w:pPr>
            <w:r w:rsidRPr="007E403E">
              <w:rPr>
                <w:szCs w:val="28"/>
              </w:rPr>
              <w:t>Индустриальный Интернет</w:t>
            </w:r>
          </w:p>
        </w:tc>
        <w:tc>
          <w:tcPr>
            <w:tcW w:w="851" w:type="dxa"/>
          </w:tcPr>
          <w:p w:rsidR="007E403E" w:rsidRPr="008B3C4C" w:rsidRDefault="008B3C4C" w:rsidP="001630B3">
            <w:pPr>
              <w:pStyle w:val="ConsPlusNormal"/>
              <w:ind w:right="-284"/>
              <w:contextualSpacing/>
              <w:jc w:val="center"/>
              <w:rPr>
                <w:szCs w:val="28"/>
              </w:rPr>
            </w:pPr>
            <w:r w:rsidRPr="008B3C4C">
              <w:rPr>
                <w:szCs w:val="28"/>
              </w:rPr>
              <w:t>592</w:t>
            </w:r>
          </w:p>
        </w:tc>
        <w:tc>
          <w:tcPr>
            <w:tcW w:w="850" w:type="dxa"/>
          </w:tcPr>
          <w:p w:rsidR="007E403E" w:rsidRPr="008B3C4C" w:rsidRDefault="008B3C4C" w:rsidP="001630B3">
            <w:pPr>
              <w:pStyle w:val="ConsPlusNormal"/>
              <w:ind w:right="-284"/>
              <w:contextualSpacing/>
              <w:jc w:val="center"/>
              <w:rPr>
                <w:szCs w:val="28"/>
              </w:rPr>
            </w:pPr>
            <w:r w:rsidRPr="008B3C4C">
              <w:rPr>
                <w:szCs w:val="28"/>
              </w:rPr>
              <w:t>44</w:t>
            </w:r>
          </w:p>
        </w:tc>
        <w:tc>
          <w:tcPr>
            <w:tcW w:w="993" w:type="dxa"/>
          </w:tcPr>
          <w:p w:rsidR="007E403E" w:rsidRPr="008B3C4C" w:rsidRDefault="008B3C4C" w:rsidP="001630B3">
            <w:pPr>
              <w:pStyle w:val="ConsPlusNormal"/>
              <w:ind w:right="-284"/>
              <w:contextualSpacing/>
              <w:jc w:val="center"/>
              <w:rPr>
                <w:szCs w:val="28"/>
              </w:rPr>
            </w:pPr>
            <w:r w:rsidRPr="008B3C4C">
              <w:rPr>
                <w:szCs w:val="28"/>
              </w:rPr>
              <w:t>121</w:t>
            </w:r>
          </w:p>
        </w:tc>
        <w:tc>
          <w:tcPr>
            <w:tcW w:w="992" w:type="dxa"/>
          </w:tcPr>
          <w:p w:rsidR="007E403E" w:rsidRPr="008B3C4C" w:rsidRDefault="008B3C4C" w:rsidP="001630B3">
            <w:pPr>
              <w:pStyle w:val="ConsPlusNormal"/>
              <w:ind w:right="-284"/>
              <w:contextualSpacing/>
              <w:jc w:val="center"/>
              <w:rPr>
                <w:szCs w:val="28"/>
              </w:rPr>
            </w:pPr>
            <w:r w:rsidRPr="008B3C4C">
              <w:rPr>
                <w:szCs w:val="28"/>
              </w:rPr>
              <w:t>85</w:t>
            </w:r>
          </w:p>
        </w:tc>
        <w:tc>
          <w:tcPr>
            <w:tcW w:w="957" w:type="dxa"/>
          </w:tcPr>
          <w:p w:rsidR="007E403E" w:rsidRPr="008B3C4C" w:rsidRDefault="008B3C4C" w:rsidP="001630B3">
            <w:pPr>
              <w:pStyle w:val="ConsPlusNormal"/>
              <w:ind w:right="-284"/>
              <w:contextualSpacing/>
              <w:jc w:val="center"/>
              <w:rPr>
                <w:szCs w:val="28"/>
              </w:rPr>
            </w:pPr>
            <w:r w:rsidRPr="008B3C4C">
              <w:rPr>
                <w:szCs w:val="28"/>
              </w:rPr>
              <w:t>70</w:t>
            </w:r>
          </w:p>
        </w:tc>
      </w:tr>
    </w:tbl>
    <w:p w:rsidR="00E27FC8" w:rsidRDefault="00E27FC8" w:rsidP="00CF3840">
      <w:pPr>
        <w:pStyle w:val="ConsPlusNormal"/>
        <w:ind w:right="-284" w:firstLine="709"/>
        <w:contextualSpacing/>
        <w:jc w:val="center"/>
        <w:rPr>
          <w:b/>
          <w:szCs w:val="28"/>
        </w:rPr>
      </w:pPr>
    </w:p>
    <w:p w:rsidR="008B3C4C" w:rsidRDefault="008B3C4C" w:rsidP="008B3C4C">
      <w:pPr>
        <w:pStyle w:val="ConsPlusNormal"/>
        <w:ind w:right="-284" w:firstLine="709"/>
        <w:contextualSpacing/>
        <w:jc w:val="both"/>
        <w:rPr>
          <w:szCs w:val="28"/>
        </w:rPr>
      </w:pPr>
      <w:r w:rsidRPr="008B3C4C">
        <w:rPr>
          <w:szCs w:val="28"/>
        </w:rPr>
        <w:t>Более 60 % опрошенных отдали предпочтения в сторону наименьшего приоритета значимости блоков рынков по направлению всех предложенных передовых производственных технологий в 2019 году</w:t>
      </w:r>
      <w:r>
        <w:rPr>
          <w:szCs w:val="28"/>
        </w:rPr>
        <w:t xml:space="preserve">. </w:t>
      </w:r>
    </w:p>
    <w:p w:rsidR="008B3C4C" w:rsidRDefault="008B3C4C" w:rsidP="008B3C4C">
      <w:pPr>
        <w:pStyle w:val="ConsPlusNormal"/>
        <w:ind w:right="-284" w:firstLine="709"/>
        <w:contextualSpacing/>
        <w:jc w:val="both"/>
        <w:rPr>
          <w:szCs w:val="28"/>
        </w:rPr>
      </w:pPr>
      <w:r>
        <w:rPr>
          <w:szCs w:val="28"/>
        </w:rPr>
        <w:t xml:space="preserve">2 балла </w:t>
      </w:r>
      <w:r w:rsidR="001630B3">
        <w:rPr>
          <w:szCs w:val="28"/>
        </w:rPr>
        <w:t>поставили от 4 % до 6 % респондентов. На 3 балла оценили в среднем 13 % опрошенных потребителей и предпринимателей. 4 балла – 9 % респондентов. За наивысший приоритет проголосовали в среднем 8 % населения.</w:t>
      </w:r>
    </w:p>
    <w:p w:rsidR="0038142D" w:rsidRDefault="00BE77CA" w:rsidP="008B3C4C">
      <w:pPr>
        <w:pStyle w:val="ConsPlusNormal"/>
        <w:ind w:right="-284" w:firstLine="709"/>
        <w:contextualSpacing/>
        <w:jc w:val="both"/>
        <w:rPr>
          <w:szCs w:val="28"/>
        </w:rPr>
      </w:pPr>
      <w:r>
        <w:rPr>
          <w:szCs w:val="28"/>
        </w:rPr>
        <w:t>Средние баллы оценки</w:t>
      </w:r>
      <w:r w:rsidR="0038142D" w:rsidRPr="0038142D">
        <w:rPr>
          <w:szCs w:val="28"/>
        </w:rPr>
        <w:t xml:space="preserve"> значимости передовых производственных технологий</w:t>
      </w:r>
      <w:r>
        <w:rPr>
          <w:szCs w:val="28"/>
        </w:rPr>
        <w:t xml:space="preserve"> разделились следующим образом</w:t>
      </w:r>
      <w:r w:rsidR="0038142D">
        <w:rPr>
          <w:szCs w:val="28"/>
        </w:rPr>
        <w:t>:</w:t>
      </w:r>
    </w:p>
    <w:p w:rsidR="0038142D" w:rsidRPr="0038142D" w:rsidRDefault="0038142D" w:rsidP="008B3C4C">
      <w:pPr>
        <w:pStyle w:val="ConsPlusNormal"/>
        <w:ind w:right="-284" w:firstLine="709"/>
        <w:contextualSpacing/>
        <w:jc w:val="both"/>
        <w:rPr>
          <w:szCs w:val="28"/>
        </w:rPr>
      </w:pPr>
      <w:r w:rsidRPr="007E403E">
        <w:rPr>
          <w:szCs w:val="28"/>
        </w:rPr>
        <w:t>Цифровое проектирование и моделирование</w:t>
      </w:r>
      <w:r w:rsidR="00BE77CA">
        <w:rPr>
          <w:szCs w:val="28"/>
        </w:rPr>
        <w:t xml:space="preserve"> – 2,0</w:t>
      </w:r>
      <w:r>
        <w:rPr>
          <w:szCs w:val="28"/>
        </w:rPr>
        <w:t>;</w:t>
      </w:r>
    </w:p>
    <w:p w:rsidR="0038142D" w:rsidRDefault="00BE77CA" w:rsidP="008B3C4C">
      <w:pPr>
        <w:pStyle w:val="ConsPlusNormal"/>
        <w:ind w:right="-284" w:firstLine="709"/>
        <w:contextualSpacing/>
        <w:jc w:val="both"/>
      </w:pPr>
      <w:r w:rsidRPr="007E403E">
        <w:rPr>
          <w:szCs w:val="28"/>
        </w:rPr>
        <w:t>Новые материалы</w:t>
      </w:r>
      <w:r>
        <w:t xml:space="preserve"> – 2,0;</w:t>
      </w:r>
    </w:p>
    <w:p w:rsidR="00BE77CA" w:rsidRDefault="00BE77CA" w:rsidP="008B3C4C">
      <w:pPr>
        <w:pStyle w:val="ConsPlusNormal"/>
        <w:ind w:right="-284" w:firstLine="709"/>
        <w:contextualSpacing/>
        <w:jc w:val="both"/>
        <w:rPr>
          <w:szCs w:val="28"/>
        </w:rPr>
      </w:pPr>
      <w:r w:rsidRPr="007E403E">
        <w:rPr>
          <w:szCs w:val="28"/>
        </w:rPr>
        <w:t>Технологии робототехники</w:t>
      </w:r>
      <w:r>
        <w:rPr>
          <w:szCs w:val="28"/>
        </w:rPr>
        <w:t xml:space="preserve"> – 1,97;</w:t>
      </w:r>
    </w:p>
    <w:p w:rsidR="00BE77CA" w:rsidRDefault="00BE77CA" w:rsidP="008B3C4C">
      <w:pPr>
        <w:pStyle w:val="ConsPlusNormal"/>
        <w:ind w:right="-284" w:firstLine="709"/>
        <w:contextualSpacing/>
        <w:jc w:val="both"/>
        <w:rPr>
          <w:szCs w:val="28"/>
        </w:rPr>
      </w:pPr>
      <w:r w:rsidRPr="007E403E">
        <w:rPr>
          <w:szCs w:val="28"/>
        </w:rPr>
        <w:t>Аддитивные технологии</w:t>
      </w:r>
      <w:r>
        <w:rPr>
          <w:szCs w:val="28"/>
        </w:rPr>
        <w:t xml:space="preserve"> – 1,9;</w:t>
      </w:r>
    </w:p>
    <w:p w:rsidR="00BE77CA" w:rsidRDefault="00BE77CA" w:rsidP="00BE77CA">
      <w:pPr>
        <w:pStyle w:val="ConsPlusNormal"/>
        <w:ind w:right="-284" w:firstLine="709"/>
        <w:contextualSpacing/>
        <w:jc w:val="both"/>
        <w:rPr>
          <w:szCs w:val="28"/>
        </w:rPr>
      </w:pPr>
      <w:r>
        <w:t xml:space="preserve">Большие данные </w:t>
      </w:r>
      <w:r>
        <w:rPr>
          <w:szCs w:val="28"/>
        </w:rPr>
        <w:t>– 1,9;</w:t>
      </w:r>
    </w:p>
    <w:p w:rsidR="00BE77CA" w:rsidRDefault="00BE77CA" w:rsidP="00BE77CA">
      <w:pPr>
        <w:pStyle w:val="ConsPlusNormal"/>
        <w:ind w:right="-284" w:firstLine="709"/>
        <w:contextualSpacing/>
        <w:jc w:val="both"/>
        <w:rPr>
          <w:szCs w:val="28"/>
        </w:rPr>
      </w:pPr>
      <w:r>
        <w:t xml:space="preserve">Индустриальный Интернет </w:t>
      </w:r>
      <w:r>
        <w:rPr>
          <w:szCs w:val="28"/>
        </w:rPr>
        <w:t>– 1,9;</w:t>
      </w:r>
    </w:p>
    <w:p w:rsidR="00BE77CA" w:rsidRDefault="00BE77CA" w:rsidP="00BE77CA">
      <w:pPr>
        <w:pStyle w:val="ConsPlusNormal"/>
        <w:ind w:right="-284" w:firstLine="709"/>
        <w:contextualSpacing/>
        <w:jc w:val="both"/>
        <w:rPr>
          <w:szCs w:val="28"/>
        </w:rPr>
      </w:pPr>
      <w:r w:rsidRPr="007E403E">
        <w:rPr>
          <w:szCs w:val="28"/>
          <w:lang w:val="en-US"/>
        </w:rPr>
        <w:t>CNC</w:t>
      </w:r>
      <w:r w:rsidRPr="007E403E">
        <w:rPr>
          <w:szCs w:val="28"/>
        </w:rPr>
        <w:t>-технологии и гибридные технологии</w:t>
      </w:r>
      <w:r>
        <w:rPr>
          <w:szCs w:val="28"/>
        </w:rPr>
        <w:t xml:space="preserve"> – 1</w:t>
      </w:r>
      <w:proofErr w:type="gramStart"/>
      <w:r>
        <w:rPr>
          <w:szCs w:val="28"/>
        </w:rPr>
        <w:t>,89</w:t>
      </w:r>
      <w:proofErr w:type="gramEnd"/>
      <w:r>
        <w:rPr>
          <w:szCs w:val="28"/>
        </w:rPr>
        <w:t>;</w:t>
      </w:r>
    </w:p>
    <w:p w:rsidR="0038142D" w:rsidRDefault="00BE77CA" w:rsidP="008B3C4C">
      <w:pPr>
        <w:pStyle w:val="ConsPlusNormal"/>
        <w:ind w:right="-284" w:firstLine="709"/>
        <w:contextualSpacing/>
        <w:jc w:val="both"/>
        <w:rPr>
          <w:szCs w:val="28"/>
        </w:rPr>
      </w:pPr>
      <w:r w:rsidRPr="007E403E">
        <w:rPr>
          <w:szCs w:val="28"/>
        </w:rPr>
        <w:t xml:space="preserve">Промышленная </w:t>
      </w:r>
      <w:proofErr w:type="spellStart"/>
      <w:r w:rsidRPr="007E403E">
        <w:rPr>
          <w:szCs w:val="28"/>
        </w:rPr>
        <w:t>сенсорика</w:t>
      </w:r>
      <w:proofErr w:type="spellEnd"/>
      <w:r>
        <w:rPr>
          <w:szCs w:val="28"/>
        </w:rPr>
        <w:t xml:space="preserve"> – 1,8.</w:t>
      </w:r>
    </w:p>
    <w:p w:rsidR="001630B3" w:rsidRDefault="001630B3" w:rsidP="008B3C4C">
      <w:pPr>
        <w:pStyle w:val="ConsPlusNormal"/>
        <w:ind w:right="-284" w:firstLine="709"/>
        <w:contextualSpacing/>
        <w:jc w:val="both"/>
        <w:rPr>
          <w:szCs w:val="28"/>
        </w:rPr>
      </w:pPr>
      <w:r>
        <w:rPr>
          <w:szCs w:val="28"/>
        </w:rPr>
        <w:t>Кроме того, участники анкетирования оценивали удовлетворенность доступностью и качеством цифровых услуг на территории Краснодарского края по следующим критериям:</w:t>
      </w:r>
    </w:p>
    <w:p w:rsidR="001630B3" w:rsidRDefault="001630B3" w:rsidP="008B3C4C">
      <w:pPr>
        <w:pStyle w:val="ConsPlusNormal"/>
        <w:ind w:right="-284" w:firstLine="709"/>
        <w:contextualSpacing/>
        <w:jc w:val="both"/>
      </w:pPr>
      <w:r>
        <w:rPr>
          <w:szCs w:val="28"/>
        </w:rPr>
        <w:t xml:space="preserve">1 </w:t>
      </w:r>
      <w:r>
        <w:t>– Не сталкивался;</w:t>
      </w:r>
    </w:p>
    <w:p w:rsidR="001630B3" w:rsidRDefault="001630B3" w:rsidP="008B3C4C">
      <w:pPr>
        <w:pStyle w:val="ConsPlusNormal"/>
        <w:ind w:right="-284" w:firstLine="709"/>
        <w:contextualSpacing/>
        <w:jc w:val="both"/>
      </w:pPr>
      <w:r>
        <w:t>2 – Удовлетворительно;</w:t>
      </w:r>
    </w:p>
    <w:p w:rsidR="001630B3" w:rsidRDefault="001630B3" w:rsidP="008B3C4C">
      <w:pPr>
        <w:pStyle w:val="ConsPlusNormal"/>
        <w:ind w:right="-284" w:firstLine="709"/>
        <w:contextualSpacing/>
        <w:jc w:val="both"/>
      </w:pPr>
      <w:r>
        <w:t>3 – Скорее удовлетворительно;</w:t>
      </w:r>
    </w:p>
    <w:p w:rsidR="001630B3" w:rsidRDefault="001630B3" w:rsidP="008B3C4C">
      <w:pPr>
        <w:pStyle w:val="ConsPlusNormal"/>
        <w:ind w:right="-284" w:firstLine="709"/>
        <w:contextualSpacing/>
        <w:jc w:val="both"/>
      </w:pPr>
      <w:r>
        <w:t>4 – Скорее не удовлетворительно;</w:t>
      </w:r>
    </w:p>
    <w:p w:rsidR="00227FB5" w:rsidRDefault="001630B3" w:rsidP="00227FB5">
      <w:pPr>
        <w:pStyle w:val="ConsPlusNormal"/>
        <w:ind w:right="-284" w:firstLine="709"/>
        <w:contextualSpacing/>
        <w:jc w:val="both"/>
      </w:pPr>
      <w:r>
        <w:t>5 – Неудовлетворительно</w:t>
      </w:r>
    </w:p>
    <w:p w:rsidR="00227FB5" w:rsidRDefault="00227FB5" w:rsidP="00227FB5">
      <w:pPr>
        <w:pStyle w:val="ConsPlusNormal"/>
        <w:ind w:right="-284" w:firstLine="709"/>
        <w:contextualSpacing/>
        <w:jc w:val="both"/>
      </w:pPr>
    </w:p>
    <w:p w:rsidR="00227FB5" w:rsidRPr="00227FB5" w:rsidRDefault="00227FB5" w:rsidP="00227FB5">
      <w:pPr>
        <w:pStyle w:val="ConsPlusNormal"/>
        <w:ind w:right="-284" w:firstLine="709"/>
        <w:contextualSpacing/>
        <w:jc w:val="center"/>
        <w:rPr>
          <w:b/>
        </w:rPr>
      </w:pPr>
      <w:r w:rsidRPr="00227FB5">
        <w:rPr>
          <w:b/>
        </w:rPr>
        <w:t xml:space="preserve">Оценка удовлетворенности потребителей </w:t>
      </w:r>
      <w:r w:rsidRPr="00227FB5">
        <w:rPr>
          <w:b/>
          <w:szCs w:val="28"/>
        </w:rPr>
        <w:t>доступностью и качеством цифровых услуг на территории Краснодарского края</w:t>
      </w:r>
    </w:p>
    <w:p w:rsidR="008B3C4C" w:rsidRDefault="00227FB5" w:rsidP="00227FB5">
      <w:pPr>
        <w:pStyle w:val="ConsPlusNormal"/>
        <w:ind w:right="-284"/>
        <w:contextualSpacing/>
        <w:jc w:val="both"/>
      </w:pPr>
      <w:r>
        <w:rPr>
          <w:noProof/>
        </w:rPr>
        <w:lastRenderedPageBreak/>
        <w:drawing>
          <wp:inline distT="0" distB="0" distL="0" distR="0" wp14:anchorId="48AF208A" wp14:editId="01802906">
            <wp:extent cx="6124575" cy="8867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27FB5" w:rsidRDefault="00227FB5" w:rsidP="00227FB5">
      <w:pPr>
        <w:pStyle w:val="ConsPlusNormal"/>
        <w:ind w:right="-284"/>
        <w:contextualSpacing/>
        <w:jc w:val="both"/>
      </w:pPr>
    </w:p>
    <w:p w:rsidR="00227FB5" w:rsidRDefault="00227FB5" w:rsidP="00227FB5">
      <w:pPr>
        <w:pStyle w:val="ConsPlusNormal"/>
        <w:ind w:right="-284" w:firstLine="709"/>
        <w:contextualSpacing/>
        <w:jc w:val="both"/>
      </w:pPr>
      <w:r>
        <w:lastRenderedPageBreak/>
        <w:t xml:space="preserve">Результаты опроса показывают, что потребители наиболее удовлетворены Порталом государственных услуг Российской Федерации. На втором месте возможность записи на прием к врачу через электронные системы, на третьем – онлайн-банк. Наименьшую удовлетворенность участников анкетирования вызывает </w:t>
      </w:r>
      <w:r w:rsidRPr="00227FB5">
        <w:t>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r>
        <w:t>.</w:t>
      </w:r>
    </w:p>
    <w:p w:rsidR="00227FB5" w:rsidRDefault="00227FB5" w:rsidP="00227FB5">
      <w:pPr>
        <w:pStyle w:val="ConsPlusNormal"/>
        <w:ind w:right="-284" w:firstLine="709"/>
        <w:contextualSpacing/>
        <w:jc w:val="both"/>
        <w:rPr>
          <w:szCs w:val="28"/>
        </w:rPr>
      </w:pPr>
      <w:r>
        <w:t xml:space="preserve">Предприниматели также оценивали </w:t>
      </w:r>
      <w:r>
        <w:rPr>
          <w:szCs w:val="28"/>
        </w:rPr>
        <w:t>удовлетворенность доступностью и качеством цифровых услуг на территории Краснодарского края по следующим критериям:</w:t>
      </w:r>
    </w:p>
    <w:p w:rsidR="00227FB5" w:rsidRDefault="00227FB5" w:rsidP="00227FB5">
      <w:pPr>
        <w:pStyle w:val="ConsPlusNormal"/>
        <w:ind w:right="-284" w:firstLine="709"/>
        <w:contextualSpacing/>
        <w:jc w:val="both"/>
      </w:pPr>
      <w:r>
        <w:rPr>
          <w:szCs w:val="28"/>
        </w:rPr>
        <w:t xml:space="preserve">1 </w:t>
      </w:r>
      <w:r>
        <w:t>– Не сталкивался;</w:t>
      </w:r>
    </w:p>
    <w:p w:rsidR="00227FB5" w:rsidRDefault="00227FB5" w:rsidP="00227FB5">
      <w:pPr>
        <w:pStyle w:val="ConsPlusNormal"/>
        <w:ind w:right="-284" w:firstLine="709"/>
        <w:contextualSpacing/>
        <w:jc w:val="both"/>
      </w:pPr>
      <w:r>
        <w:t>2 – Удовлетворительно;</w:t>
      </w:r>
    </w:p>
    <w:p w:rsidR="00227FB5" w:rsidRDefault="00227FB5" w:rsidP="00227FB5">
      <w:pPr>
        <w:pStyle w:val="ConsPlusNormal"/>
        <w:ind w:right="-284" w:firstLine="709"/>
        <w:contextualSpacing/>
        <w:jc w:val="both"/>
      </w:pPr>
      <w:r>
        <w:t>3 – Скорее удовлетворительно;</w:t>
      </w:r>
    </w:p>
    <w:p w:rsidR="00227FB5" w:rsidRDefault="00227FB5" w:rsidP="00227FB5">
      <w:pPr>
        <w:pStyle w:val="ConsPlusNormal"/>
        <w:ind w:right="-284" w:firstLine="709"/>
        <w:contextualSpacing/>
        <w:jc w:val="both"/>
      </w:pPr>
      <w:r>
        <w:t>4 – Скорее не удовлетворительно;</w:t>
      </w:r>
    </w:p>
    <w:p w:rsidR="00227FB5" w:rsidRDefault="00227FB5" w:rsidP="00227FB5">
      <w:pPr>
        <w:pStyle w:val="ConsPlusNormal"/>
        <w:ind w:right="-284" w:firstLine="709"/>
        <w:contextualSpacing/>
        <w:jc w:val="both"/>
      </w:pPr>
      <w:r>
        <w:t>5 – Неудовлетворительно</w:t>
      </w:r>
    </w:p>
    <w:p w:rsidR="001A3A23" w:rsidRDefault="001A3A23" w:rsidP="00227FB5">
      <w:pPr>
        <w:pStyle w:val="ConsPlusNormal"/>
        <w:ind w:right="-284" w:firstLine="709"/>
        <w:contextualSpacing/>
        <w:jc w:val="both"/>
      </w:pPr>
    </w:p>
    <w:p w:rsidR="00FF2C49" w:rsidRPr="00227FB5" w:rsidRDefault="00FF2C49" w:rsidP="00FF2C49">
      <w:pPr>
        <w:pStyle w:val="ConsPlusNormal"/>
        <w:ind w:right="-284" w:firstLine="709"/>
        <w:contextualSpacing/>
        <w:jc w:val="center"/>
        <w:rPr>
          <w:b/>
        </w:rPr>
      </w:pPr>
      <w:r w:rsidRPr="00227FB5">
        <w:rPr>
          <w:b/>
        </w:rPr>
        <w:t xml:space="preserve">Оценка удовлетворенности потребителей </w:t>
      </w:r>
      <w:r w:rsidRPr="00227FB5">
        <w:rPr>
          <w:b/>
          <w:szCs w:val="28"/>
        </w:rPr>
        <w:t>доступностью и качеством цифровых услуг на территории Краснодарского края</w:t>
      </w:r>
    </w:p>
    <w:p w:rsidR="0027762F" w:rsidRDefault="00FF2C49" w:rsidP="00FF2C49">
      <w:pPr>
        <w:pStyle w:val="ConsPlusNormal"/>
        <w:ind w:right="-284"/>
        <w:contextualSpacing/>
        <w:jc w:val="both"/>
      </w:pPr>
      <w:r>
        <w:rPr>
          <w:noProof/>
        </w:rPr>
        <w:drawing>
          <wp:inline distT="0" distB="0" distL="0" distR="0" wp14:anchorId="0C72D277" wp14:editId="3BA8BBDC">
            <wp:extent cx="6120130" cy="5456258"/>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27FB5" w:rsidRDefault="001A3A23" w:rsidP="001A3A23">
      <w:pPr>
        <w:pStyle w:val="ConsPlusNormal"/>
        <w:ind w:right="-284" w:firstLine="709"/>
        <w:contextualSpacing/>
        <w:jc w:val="both"/>
      </w:pPr>
      <w:r>
        <w:lastRenderedPageBreak/>
        <w:t>Б</w:t>
      </w:r>
      <w:r w:rsidR="00BE7DD7">
        <w:t>ольше всего голосов респонденты-</w:t>
      </w:r>
      <w:r>
        <w:t>предприниматели отдали в сторону удовлетворенности порталом государственных услуг Российской Федерации, также как и респонденты-потребители. На втором месте портал инспекции федеральной налоговой службы, на третьем – единый портал многофункциональных центров предоставления государственных и муниципальных услуг Краснодарского края.</w:t>
      </w:r>
    </w:p>
    <w:p w:rsidR="006E190C" w:rsidRDefault="006E190C" w:rsidP="006E190C">
      <w:pPr>
        <w:pStyle w:val="ConsPlusNormal"/>
        <w:ind w:right="-284" w:firstLine="709"/>
        <w:contextualSpacing/>
        <w:jc w:val="both"/>
      </w:pPr>
      <w:r>
        <w:t>Кроме того, участники анкетирования давали оценку влиянию цифровых технологий на деятельность субъектов предпринимательской деятельности.</w:t>
      </w:r>
    </w:p>
    <w:p w:rsidR="006E190C" w:rsidRDefault="006E190C" w:rsidP="006E190C">
      <w:pPr>
        <w:pStyle w:val="ConsPlusNormal"/>
        <w:ind w:right="-284" w:firstLine="709"/>
        <w:contextualSpacing/>
        <w:jc w:val="both"/>
      </w:pPr>
    </w:p>
    <w:p w:rsidR="006E190C" w:rsidRPr="006E190C" w:rsidRDefault="006E190C" w:rsidP="006E190C">
      <w:pPr>
        <w:pStyle w:val="ConsPlusNormal"/>
        <w:ind w:right="-284" w:firstLine="709"/>
        <w:contextualSpacing/>
        <w:jc w:val="center"/>
        <w:rPr>
          <w:b/>
        </w:rPr>
      </w:pPr>
      <w:r w:rsidRPr="006E190C">
        <w:rPr>
          <w:b/>
        </w:rPr>
        <w:t>Оценка влиянию цифровых технологий на деятельность субъектов предпринимательской деятельности</w:t>
      </w:r>
    </w:p>
    <w:p w:rsidR="006E190C" w:rsidRDefault="006E190C" w:rsidP="006E190C">
      <w:pPr>
        <w:pStyle w:val="ConsPlusNormal"/>
        <w:ind w:right="-284"/>
        <w:contextualSpacing/>
        <w:jc w:val="both"/>
      </w:pPr>
      <w:r>
        <w:rPr>
          <w:noProof/>
        </w:rPr>
        <w:drawing>
          <wp:inline distT="0" distB="0" distL="0" distR="0" wp14:anchorId="090CC89B" wp14:editId="4A788A3F">
            <wp:extent cx="5991225" cy="2743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E190C" w:rsidRDefault="006E190C" w:rsidP="006E190C">
      <w:pPr>
        <w:pStyle w:val="ConsPlusNormal"/>
        <w:ind w:right="-284" w:firstLine="709"/>
        <w:contextualSpacing/>
        <w:jc w:val="both"/>
      </w:pPr>
    </w:p>
    <w:p w:rsidR="006E190C" w:rsidRDefault="006E190C" w:rsidP="006E190C">
      <w:pPr>
        <w:pStyle w:val="ConsPlusNormal"/>
        <w:ind w:right="-284" w:firstLine="709"/>
        <w:contextualSpacing/>
        <w:jc w:val="both"/>
      </w:pPr>
      <w:r>
        <w:t xml:space="preserve">Большая часть опрошенных респондентов не смогли ответить позволяет ли применение цифровых технологий улучшить предпринимательскую деятельность. 28,6 % уверены, что цифровые технологии не оказывают положительного влияния. 24,1 % </w:t>
      </w:r>
      <w:r w:rsidR="00E82717">
        <w:t xml:space="preserve">участников анкетирования </w:t>
      </w:r>
      <w:r>
        <w:t>считают</w:t>
      </w:r>
      <w:proofErr w:type="gramStart"/>
      <w:r>
        <w:t xml:space="preserve"> ,</w:t>
      </w:r>
      <w:proofErr w:type="gramEnd"/>
      <w:r>
        <w:t xml:space="preserve"> что</w:t>
      </w:r>
      <w:r w:rsidR="00E82717">
        <w:t xml:space="preserve"> цифровые технологии </w:t>
      </w:r>
      <w:r>
        <w:t xml:space="preserve"> улучшают деятельность организации</w:t>
      </w:r>
      <w:r w:rsidR="00E82717">
        <w:t>, 5,4 % что значительно улучшает. 1,3 % уверены, что вызывают негативный эффект.</w:t>
      </w:r>
    </w:p>
    <w:p w:rsidR="006E190C" w:rsidRPr="00227FB5" w:rsidRDefault="006E190C" w:rsidP="006E190C">
      <w:pPr>
        <w:pStyle w:val="ConsPlusNormal"/>
        <w:ind w:right="-284" w:firstLine="709"/>
        <w:contextualSpacing/>
        <w:jc w:val="both"/>
      </w:pPr>
    </w:p>
    <w:p w:rsidR="003C1C3E" w:rsidRDefault="003C1C3E" w:rsidP="00E67A03">
      <w:pPr>
        <w:pStyle w:val="ConsPlusNormal"/>
        <w:ind w:right="-284" w:firstLine="709"/>
        <w:contextualSpacing/>
        <w:jc w:val="center"/>
        <w:rPr>
          <w:b/>
          <w:szCs w:val="28"/>
        </w:rPr>
      </w:pPr>
      <w:r w:rsidRPr="003C1C3E">
        <w:rPr>
          <w:b/>
          <w:szCs w:val="28"/>
        </w:rPr>
        <w:t>Раздел 2</w:t>
      </w:r>
      <w:r w:rsidR="00E67A03">
        <w:rPr>
          <w:b/>
          <w:szCs w:val="28"/>
        </w:rPr>
        <w:t xml:space="preserve">. Создание и реализация механизмов общественного </w:t>
      </w:r>
      <w:proofErr w:type="gramStart"/>
      <w:r w:rsidR="00E67A03">
        <w:rPr>
          <w:b/>
          <w:szCs w:val="28"/>
        </w:rPr>
        <w:t>контроля за</w:t>
      </w:r>
      <w:proofErr w:type="gramEnd"/>
      <w:r w:rsidR="00E67A03">
        <w:rPr>
          <w:b/>
          <w:szCs w:val="28"/>
        </w:rPr>
        <w:t xml:space="preserve"> деятельностью субъектов естественных монополий</w:t>
      </w:r>
    </w:p>
    <w:p w:rsidR="00E67A03" w:rsidRPr="00683845" w:rsidRDefault="00E67A03" w:rsidP="00E67A03">
      <w:pPr>
        <w:spacing w:after="0" w:line="240" w:lineRule="auto"/>
        <w:ind w:firstLine="709"/>
        <w:jc w:val="center"/>
        <w:rPr>
          <w:rFonts w:ascii="Times New Roman" w:hAnsi="Times New Roman"/>
          <w:b/>
          <w:sz w:val="28"/>
          <w:szCs w:val="28"/>
        </w:rPr>
      </w:pPr>
    </w:p>
    <w:p w:rsidR="003661FF" w:rsidRDefault="003661FF" w:rsidP="00E67A0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Среди утвержденных товарных рынков по содействию развитию конкуренции в муниципальном образовании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субъекты естественных монополий присутствуют на рынке водоснабжения и водоотведения.</w:t>
      </w:r>
    </w:p>
    <w:p w:rsidR="003661FF" w:rsidRPr="003661FF" w:rsidRDefault="003661FF" w:rsidP="003661FF">
      <w:pPr>
        <w:pStyle w:val="ConsPlusNormal"/>
        <w:ind w:right="-1" w:firstLine="709"/>
        <w:contextualSpacing/>
        <w:jc w:val="both"/>
        <w:rPr>
          <w:szCs w:val="28"/>
        </w:rPr>
      </w:pPr>
      <w:r w:rsidRPr="003661FF">
        <w:rPr>
          <w:szCs w:val="28"/>
        </w:rPr>
        <w:t xml:space="preserve">Тарифы на водоснабжение и водоотведение устанавливаются Региональной энергетической комиссией департамента цен и тарифов Краснодарского края путем индексации. Уровень роста не превышает 3%. </w:t>
      </w:r>
    </w:p>
    <w:p w:rsidR="003661FF" w:rsidRPr="003661FF" w:rsidRDefault="003661FF" w:rsidP="003661FF">
      <w:pPr>
        <w:pStyle w:val="ConsPlusNormal"/>
        <w:ind w:right="-1" w:firstLine="709"/>
        <w:contextualSpacing/>
        <w:jc w:val="both"/>
        <w:rPr>
          <w:szCs w:val="28"/>
        </w:rPr>
      </w:pPr>
      <w:r w:rsidRPr="003661FF">
        <w:rPr>
          <w:szCs w:val="28"/>
        </w:rPr>
        <w:t xml:space="preserve">Нарушений субъектами естественных монополий установленных тарифов в соответствующих сферах регулирования, с учетом тарифов на </w:t>
      </w:r>
      <w:r w:rsidRPr="003661FF">
        <w:rPr>
          <w:szCs w:val="28"/>
        </w:rPr>
        <w:lastRenderedPageBreak/>
        <w:t>технологическое подключение к указанным видам инфраструктуры не выявлялось.</w:t>
      </w:r>
    </w:p>
    <w:p w:rsidR="003661FF" w:rsidRDefault="003661FF" w:rsidP="003661FF">
      <w:pPr>
        <w:pStyle w:val="ConsPlusNormal"/>
        <w:ind w:right="-284" w:firstLine="709"/>
        <w:contextualSpacing/>
        <w:jc w:val="both"/>
        <w:rPr>
          <w:szCs w:val="28"/>
        </w:rPr>
      </w:pPr>
      <w:r w:rsidRPr="003661FF">
        <w:rPr>
          <w:szCs w:val="28"/>
        </w:rPr>
        <w:t xml:space="preserve">Инвестиционные программы </w:t>
      </w:r>
      <w:r>
        <w:rPr>
          <w:szCs w:val="28"/>
        </w:rPr>
        <w:t>данного</w:t>
      </w:r>
      <w:r w:rsidRPr="003661FF">
        <w:rPr>
          <w:szCs w:val="28"/>
        </w:rPr>
        <w:t xml:space="preserve"> товарн</w:t>
      </w:r>
      <w:r>
        <w:rPr>
          <w:szCs w:val="28"/>
        </w:rPr>
        <w:t>ого рынка</w:t>
      </w:r>
      <w:r w:rsidRPr="003661FF">
        <w:rPr>
          <w:szCs w:val="28"/>
        </w:rPr>
        <w:t xml:space="preserve"> отсутствуют.</w:t>
      </w:r>
    </w:p>
    <w:p w:rsidR="00E67A03" w:rsidRDefault="00E67A03" w:rsidP="003661FF">
      <w:pPr>
        <w:pStyle w:val="Default"/>
        <w:tabs>
          <w:tab w:val="left" w:pos="1134"/>
        </w:tabs>
        <w:ind w:firstLine="709"/>
        <w:jc w:val="both"/>
        <w:rPr>
          <w:rFonts w:eastAsia="Times New Roman"/>
          <w:color w:val="auto"/>
          <w:sz w:val="28"/>
          <w:szCs w:val="28"/>
          <w:lang w:eastAsia="ru-RU"/>
        </w:rPr>
      </w:pPr>
      <w:r w:rsidRPr="00683845">
        <w:rPr>
          <w:rFonts w:eastAsia="Times New Roman"/>
          <w:color w:val="auto"/>
          <w:sz w:val="28"/>
          <w:szCs w:val="28"/>
          <w:lang w:eastAsia="ru-RU"/>
        </w:rPr>
        <w:t xml:space="preserve">Со стороны потребителей товаров, работ и услуг дана оценка качества услуг </w:t>
      </w:r>
      <w:r w:rsidR="003661FF">
        <w:rPr>
          <w:rFonts w:eastAsia="Times New Roman"/>
          <w:color w:val="auto"/>
          <w:sz w:val="28"/>
          <w:szCs w:val="28"/>
          <w:lang w:eastAsia="ru-RU"/>
        </w:rPr>
        <w:t xml:space="preserve">всех </w:t>
      </w:r>
      <w:r w:rsidRPr="00683845">
        <w:rPr>
          <w:rFonts w:eastAsia="Times New Roman"/>
          <w:color w:val="auto"/>
          <w:sz w:val="28"/>
          <w:szCs w:val="28"/>
          <w:lang w:eastAsia="ru-RU"/>
        </w:rPr>
        <w:t>субъектов естественных монополий</w:t>
      </w:r>
      <w:r w:rsidR="003661FF">
        <w:rPr>
          <w:rFonts w:eastAsia="Times New Roman"/>
          <w:color w:val="auto"/>
          <w:sz w:val="28"/>
          <w:szCs w:val="28"/>
          <w:lang w:eastAsia="ru-RU"/>
        </w:rPr>
        <w:t xml:space="preserve">, присутствующих в муниципальном образовании </w:t>
      </w:r>
      <w:proofErr w:type="spellStart"/>
      <w:r w:rsidR="003661FF">
        <w:rPr>
          <w:rFonts w:eastAsia="Times New Roman"/>
          <w:color w:val="auto"/>
          <w:sz w:val="28"/>
          <w:szCs w:val="28"/>
          <w:lang w:eastAsia="ru-RU"/>
        </w:rPr>
        <w:t>Приморско-Ахтарский</w:t>
      </w:r>
      <w:proofErr w:type="spellEnd"/>
      <w:r w:rsidR="003661FF">
        <w:rPr>
          <w:rFonts w:eastAsia="Times New Roman"/>
          <w:color w:val="auto"/>
          <w:sz w:val="28"/>
          <w:szCs w:val="28"/>
          <w:lang w:eastAsia="ru-RU"/>
        </w:rPr>
        <w:t xml:space="preserve"> район, по следующим критериям</w:t>
      </w:r>
      <w:r w:rsidR="00215261">
        <w:rPr>
          <w:rFonts w:eastAsia="Times New Roman"/>
          <w:color w:val="auto"/>
          <w:sz w:val="28"/>
          <w:szCs w:val="28"/>
          <w:lang w:eastAsia="ru-RU"/>
        </w:rPr>
        <w:t>:</w:t>
      </w:r>
    </w:p>
    <w:p w:rsidR="00215261" w:rsidRDefault="00215261" w:rsidP="003661FF">
      <w:pPr>
        <w:pStyle w:val="Default"/>
        <w:numPr>
          <w:ilvl w:val="0"/>
          <w:numId w:val="39"/>
        </w:numPr>
        <w:tabs>
          <w:tab w:val="left" w:pos="1134"/>
        </w:tabs>
        <w:jc w:val="both"/>
        <w:rPr>
          <w:rFonts w:eastAsia="Times New Roman"/>
          <w:color w:val="auto"/>
          <w:sz w:val="28"/>
          <w:szCs w:val="28"/>
          <w:lang w:eastAsia="ru-RU"/>
        </w:rPr>
      </w:pPr>
      <w:r>
        <w:rPr>
          <w:rFonts w:eastAsia="Times New Roman"/>
          <w:color w:val="auto"/>
          <w:sz w:val="28"/>
          <w:szCs w:val="28"/>
          <w:lang w:eastAsia="ru-RU"/>
        </w:rPr>
        <w:t>Удовлетворительно</w:t>
      </w:r>
    </w:p>
    <w:p w:rsidR="00215261" w:rsidRDefault="00215261" w:rsidP="003661FF">
      <w:pPr>
        <w:pStyle w:val="Default"/>
        <w:numPr>
          <w:ilvl w:val="0"/>
          <w:numId w:val="39"/>
        </w:numPr>
        <w:tabs>
          <w:tab w:val="left" w:pos="1134"/>
        </w:tabs>
        <w:jc w:val="both"/>
        <w:rPr>
          <w:rFonts w:eastAsia="Times New Roman"/>
          <w:color w:val="auto"/>
          <w:sz w:val="28"/>
          <w:szCs w:val="28"/>
          <w:lang w:eastAsia="ru-RU"/>
        </w:rPr>
      </w:pPr>
      <w:r>
        <w:rPr>
          <w:rFonts w:eastAsia="Times New Roman"/>
          <w:color w:val="auto"/>
          <w:sz w:val="28"/>
          <w:szCs w:val="28"/>
          <w:lang w:eastAsia="ru-RU"/>
        </w:rPr>
        <w:t>Скорее удовлетворительно</w:t>
      </w:r>
    </w:p>
    <w:p w:rsidR="00215261" w:rsidRDefault="00215261" w:rsidP="003661FF">
      <w:pPr>
        <w:pStyle w:val="Default"/>
        <w:numPr>
          <w:ilvl w:val="0"/>
          <w:numId w:val="39"/>
        </w:numPr>
        <w:tabs>
          <w:tab w:val="left" w:pos="1134"/>
        </w:tabs>
        <w:jc w:val="both"/>
        <w:rPr>
          <w:rFonts w:eastAsia="Times New Roman"/>
          <w:color w:val="auto"/>
          <w:sz w:val="28"/>
          <w:szCs w:val="28"/>
          <w:lang w:eastAsia="ru-RU"/>
        </w:rPr>
      </w:pPr>
      <w:r>
        <w:rPr>
          <w:rFonts w:eastAsia="Times New Roman"/>
          <w:color w:val="auto"/>
          <w:sz w:val="28"/>
          <w:szCs w:val="28"/>
          <w:lang w:eastAsia="ru-RU"/>
        </w:rPr>
        <w:t>Скорее неудовлетворительно</w:t>
      </w:r>
    </w:p>
    <w:p w:rsidR="00215261" w:rsidRDefault="00215261" w:rsidP="003661FF">
      <w:pPr>
        <w:pStyle w:val="Default"/>
        <w:numPr>
          <w:ilvl w:val="0"/>
          <w:numId w:val="39"/>
        </w:numPr>
        <w:tabs>
          <w:tab w:val="left" w:pos="1134"/>
        </w:tabs>
        <w:jc w:val="both"/>
        <w:rPr>
          <w:rFonts w:eastAsia="Times New Roman"/>
          <w:color w:val="auto"/>
          <w:sz w:val="28"/>
          <w:szCs w:val="28"/>
          <w:lang w:eastAsia="ru-RU"/>
        </w:rPr>
      </w:pPr>
      <w:r>
        <w:rPr>
          <w:rFonts w:eastAsia="Times New Roman"/>
          <w:color w:val="auto"/>
          <w:sz w:val="28"/>
          <w:szCs w:val="28"/>
          <w:lang w:eastAsia="ru-RU"/>
        </w:rPr>
        <w:t>Неудовлетворительно</w:t>
      </w:r>
    </w:p>
    <w:p w:rsidR="00215261" w:rsidRPr="00215261" w:rsidRDefault="00215261" w:rsidP="00E67A03">
      <w:pPr>
        <w:pStyle w:val="Default"/>
        <w:tabs>
          <w:tab w:val="left" w:pos="1134"/>
        </w:tabs>
        <w:spacing w:before="120" w:after="120" w:line="276" w:lineRule="auto"/>
        <w:ind w:firstLine="709"/>
        <w:jc w:val="both"/>
        <w:rPr>
          <w:rFonts w:eastAsia="Times New Roman"/>
          <w:b/>
          <w:color w:val="auto"/>
          <w:sz w:val="28"/>
          <w:szCs w:val="28"/>
          <w:lang w:eastAsia="ru-RU"/>
        </w:rPr>
      </w:pPr>
      <w:r>
        <w:rPr>
          <w:rFonts w:eastAsia="Times New Roman"/>
          <w:b/>
          <w:color w:val="auto"/>
          <w:sz w:val="28"/>
          <w:szCs w:val="28"/>
          <w:lang w:eastAsia="ru-RU"/>
        </w:rPr>
        <w:t>О</w:t>
      </w:r>
      <w:r w:rsidRPr="00215261">
        <w:rPr>
          <w:rFonts w:eastAsia="Times New Roman"/>
          <w:b/>
          <w:color w:val="auto"/>
          <w:sz w:val="28"/>
          <w:szCs w:val="28"/>
          <w:lang w:eastAsia="ru-RU"/>
        </w:rPr>
        <w:t>ценка качества услуг субъектов естественных монополий</w:t>
      </w:r>
    </w:p>
    <w:p w:rsidR="00E67A03" w:rsidRDefault="00215261" w:rsidP="00E67A03">
      <w:pPr>
        <w:pStyle w:val="Default"/>
        <w:tabs>
          <w:tab w:val="left" w:pos="1134"/>
        </w:tabs>
        <w:jc w:val="center"/>
        <w:rPr>
          <w:rFonts w:eastAsia="Times New Roman"/>
          <w:color w:val="548DD4" w:themeColor="text2" w:themeTint="99"/>
          <w:sz w:val="28"/>
          <w:szCs w:val="28"/>
          <w:lang w:eastAsia="ru-RU"/>
        </w:rPr>
      </w:pPr>
      <w:r>
        <w:rPr>
          <w:noProof/>
          <w:lang w:eastAsia="ru-RU"/>
        </w:rPr>
        <w:drawing>
          <wp:inline distT="0" distB="0" distL="0" distR="0" wp14:anchorId="0382A888" wp14:editId="3AD41DB0">
            <wp:extent cx="6120130" cy="3026903"/>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34C59" w:rsidRDefault="00134C59" w:rsidP="00134C59">
      <w:pPr>
        <w:pStyle w:val="Default"/>
        <w:tabs>
          <w:tab w:val="left" w:pos="1134"/>
        </w:tabs>
        <w:ind w:firstLine="709"/>
        <w:jc w:val="both"/>
        <w:rPr>
          <w:rFonts w:eastAsia="Times New Roman"/>
          <w:color w:val="auto"/>
          <w:sz w:val="28"/>
          <w:szCs w:val="28"/>
          <w:lang w:eastAsia="ru-RU"/>
        </w:rPr>
      </w:pPr>
      <w:r w:rsidRPr="00134C59">
        <w:rPr>
          <w:rFonts w:eastAsia="Times New Roman"/>
          <w:color w:val="auto"/>
          <w:sz w:val="28"/>
          <w:szCs w:val="28"/>
          <w:lang w:eastAsia="ru-RU"/>
        </w:rPr>
        <w:t xml:space="preserve">Большая часть опрошенных потребителей удовлетворена </w:t>
      </w:r>
      <w:r>
        <w:rPr>
          <w:rFonts w:eastAsia="Times New Roman"/>
          <w:color w:val="auto"/>
          <w:sz w:val="28"/>
          <w:szCs w:val="28"/>
          <w:lang w:eastAsia="ru-RU"/>
        </w:rPr>
        <w:t xml:space="preserve">качеством </w:t>
      </w:r>
      <w:r w:rsidRPr="00134C59">
        <w:rPr>
          <w:rFonts w:eastAsia="Times New Roman"/>
          <w:color w:val="auto"/>
          <w:sz w:val="28"/>
          <w:szCs w:val="28"/>
          <w:lang w:eastAsia="ru-RU"/>
        </w:rPr>
        <w:t xml:space="preserve">услуг субъектов естественных монополий, предоставляемых на территории муниципального образования </w:t>
      </w:r>
      <w:proofErr w:type="spellStart"/>
      <w:r w:rsidRPr="00134C59">
        <w:rPr>
          <w:rFonts w:eastAsia="Times New Roman"/>
          <w:color w:val="auto"/>
          <w:sz w:val="28"/>
          <w:szCs w:val="28"/>
          <w:lang w:eastAsia="ru-RU"/>
        </w:rPr>
        <w:t>Приморско-Ахтарский</w:t>
      </w:r>
      <w:proofErr w:type="spellEnd"/>
      <w:r w:rsidRPr="00134C59">
        <w:rPr>
          <w:rFonts w:eastAsia="Times New Roman"/>
          <w:color w:val="auto"/>
          <w:sz w:val="28"/>
          <w:szCs w:val="28"/>
          <w:lang w:eastAsia="ru-RU"/>
        </w:rPr>
        <w:t xml:space="preserve"> район.</w:t>
      </w:r>
    </w:p>
    <w:p w:rsidR="00E67A03" w:rsidRDefault="00134C59" w:rsidP="00134C59">
      <w:pPr>
        <w:pStyle w:val="Default"/>
        <w:tabs>
          <w:tab w:val="left" w:pos="1134"/>
        </w:tabs>
        <w:ind w:firstLine="709"/>
        <w:jc w:val="both"/>
        <w:rPr>
          <w:rFonts w:eastAsia="Times New Roman"/>
          <w:color w:val="auto"/>
          <w:sz w:val="28"/>
          <w:szCs w:val="28"/>
          <w:lang w:eastAsia="ru-RU"/>
        </w:rPr>
      </w:pPr>
      <w:r>
        <w:rPr>
          <w:rFonts w:eastAsia="Times New Roman"/>
          <w:color w:val="auto"/>
          <w:sz w:val="28"/>
          <w:szCs w:val="28"/>
          <w:lang w:eastAsia="ru-RU"/>
        </w:rPr>
        <w:t>Т</w:t>
      </w:r>
      <w:r w:rsidR="00215261">
        <w:rPr>
          <w:rFonts w:eastAsia="Times New Roman"/>
          <w:color w:val="auto"/>
          <w:sz w:val="28"/>
          <w:szCs w:val="28"/>
          <w:lang w:eastAsia="ru-RU"/>
        </w:rPr>
        <w:t>акже, п</w:t>
      </w:r>
      <w:r w:rsidR="00E67A03" w:rsidRPr="00683845">
        <w:rPr>
          <w:rFonts w:eastAsia="Times New Roman"/>
          <w:color w:val="auto"/>
          <w:sz w:val="28"/>
          <w:szCs w:val="28"/>
          <w:lang w:eastAsia="ru-RU"/>
        </w:rPr>
        <w:t xml:space="preserve">отребителями дана оценка </w:t>
      </w:r>
      <w:r w:rsidR="00215261">
        <w:rPr>
          <w:rFonts w:eastAsia="Times New Roman"/>
          <w:color w:val="auto"/>
          <w:sz w:val="28"/>
          <w:szCs w:val="28"/>
          <w:lang w:eastAsia="ru-RU"/>
        </w:rPr>
        <w:t>цен на</w:t>
      </w:r>
      <w:r w:rsidR="00E67A03" w:rsidRPr="00683845">
        <w:rPr>
          <w:rFonts w:eastAsia="Times New Roman"/>
          <w:color w:val="auto"/>
          <w:sz w:val="28"/>
          <w:szCs w:val="28"/>
          <w:lang w:eastAsia="ru-RU"/>
        </w:rPr>
        <w:t xml:space="preserve"> услуг</w:t>
      </w:r>
      <w:r w:rsidR="00215261">
        <w:rPr>
          <w:rFonts w:eastAsia="Times New Roman"/>
          <w:color w:val="auto"/>
          <w:sz w:val="28"/>
          <w:szCs w:val="28"/>
          <w:lang w:eastAsia="ru-RU"/>
        </w:rPr>
        <w:t>и</w:t>
      </w:r>
      <w:r w:rsidR="00E67A03" w:rsidRPr="00683845">
        <w:rPr>
          <w:rFonts w:eastAsia="Times New Roman"/>
          <w:color w:val="auto"/>
          <w:sz w:val="28"/>
          <w:szCs w:val="28"/>
          <w:lang w:eastAsia="ru-RU"/>
        </w:rPr>
        <w:t xml:space="preserve"> субъектов естественных монополий</w:t>
      </w:r>
      <w:r w:rsidR="00215261">
        <w:rPr>
          <w:rFonts w:eastAsia="Times New Roman"/>
          <w:color w:val="auto"/>
          <w:sz w:val="28"/>
          <w:szCs w:val="28"/>
          <w:lang w:eastAsia="ru-RU"/>
        </w:rPr>
        <w:t>.</w:t>
      </w:r>
    </w:p>
    <w:p w:rsidR="00134C59" w:rsidRDefault="00134C59" w:rsidP="00134C59">
      <w:pPr>
        <w:pStyle w:val="Default"/>
        <w:tabs>
          <w:tab w:val="left" w:pos="1134"/>
        </w:tabs>
        <w:ind w:firstLine="709"/>
        <w:jc w:val="both"/>
        <w:rPr>
          <w:rFonts w:eastAsia="Times New Roman"/>
          <w:color w:val="auto"/>
          <w:sz w:val="28"/>
          <w:szCs w:val="28"/>
          <w:lang w:eastAsia="ru-RU"/>
        </w:rPr>
      </w:pPr>
    </w:p>
    <w:p w:rsidR="00134C59" w:rsidRDefault="00134C59" w:rsidP="00134C59">
      <w:pPr>
        <w:pStyle w:val="Default"/>
        <w:tabs>
          <w:tab w:val="left" w:pos="1134"/>
        </w:tabs>
        <w:ind w:left="709"/>
        <w:jc w:val="center"/>
        <w:rPr>
          <w:rFonts w:eastAsia="Times New Roman"/>
          <w:b/>
          <w:color w:val="auto"/>
          <w:sz w:val="28"/>
          <w:szCs w:val="28"/>
          <w:lang w:eastAsia="ru-RU"/>
        </w:rPr>
      </w:pPr>
      <w:r w:rsidRPr="00134C59">
        <w:rPr>
          <w:rFonts w:eastAsia="Times New Roman"/>
          <w:b/>
          <w:color w:val="auto"/>
          <w:sz w:val="28"/>
          <w:szCs w:val="28"/>
          <w:lang w:eastAsia="ru-RU"/>
        </w:rPr>
        <w:t>Оценка цен на услуги субъектов естественных монополий</w:t>
      </w:r>
    </w:p>
    <w:p w:rsidR="00134C59" w:rsidRPr="00134C59" w:rsidRDefault="00134C59" w:rsidP="00134C59">
      <w:pPr>
        <w:pStyle w:val="Default"/>
        <w:tabs>
          <w:tab w:val="left" w:pos="1134"/>
        </w:tabs>
        <w:ind w:left="709"/>
        <w:jc w:val="center"/>
        <w:rPr>
          <w:rFonts w:eastAsia="Times New Roman"/>
          <w:b/>
          <w:color w:val="auto"/>
          <w:sz w:val="28"/>
          <w:szCs w:val="28"/>
          <w:lang w:eastAsia="ru-RU"/>
        </w:rPr>
      </w:pPr>
    </w:p>
    <w:p w:rsidR="00E67A03" w:rsidRDefault="00134C59" w:rsidP="00E67A03">
      <w:pPr>
        <w:pStyle w:val="Default"/>
        <w:tabs>
          <w:tab w:val="left" w:pos="1134"/>
        </w:tabs>
        <w:jc w:val="center"/>
        <w:rPr>
          <w:rFonts w:eastAsia="Times New Roman"/>
          <w:color w:val="548DD4" w:themeColor="text2" w:themeTint="99"/>
          <w:sz w:val="28"/>
          <w:szCs w:val="28"/>
          <w:lang w:eastAsia="ru-RU"/>
        </w:rPr>
      </w:pPr>
      <w:r>
        <w:rPr>
          <w:noProof/>
          <w:lang w:eastAsia="ru-RU"/>
        </w:rPr>
        <w:lastRenderedPageBreak/>
        <w:drawing>
          <wp:inline distT="0" distB="0" distL="0" distR="0" wp14:anchorId="6348F829" wp14:editId="50ECADB8">
            <wp:extent cx="6124575" cy="28003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C464F" w:rsidRDefault="00FC464F" w:rsidP="00E67A03">
      <w:pPr>
        <w:pStyle w:val="Default"/>
        <w:tabs>
          <w:tab w:val="left" w:pos="1134"/>
        </w:tabs>
        <w:jc w:val="center"/>
        <w:rPr>
          <w:rFonts w:eastAsia="Times New Roman"/>
          <w:color w:val="548DD4" w:themeColor="text2" w:themeTint="99"/>
          <w:sz w:val="28"/>
          <w:szCs w:val="28"/>
          <w:lang w:eastAsia="ru-RU"/>
        </w:rPr>
      </w:pPr>
    </w:p>
    <w:p w:rsidR="00FC464F" w:rsidRPr="00FC464F" w:rsidRDefault="00FC464F" w:rsidP="00FC464F">
      <w:pPr>
        <w:pStyle w:val="Default"/>
        <w:tabs>
          <w:tab w:val="left" w:pos="1134"/>
        </w:tabs>
        <w:ind w:firstLine="709"/>
        <w:jc w:val="both"/>
        <w:rPr>
          <w:rFonts w:eastAsia="Times New Roman"/>
          <w:color w:val="auto"/>
          <w:sz w:val="28"/>
          <w:szCs w:val="28"/>
          <w:lang w:eastAsia="ru-RU"/>
        </w:rPr>
      </w:pPr>
      <w:r w:rsidRPr="00FC464F">
        <w:rPr>
          <w:rFonts w:eastAsia="Times New Roman"/>
          <w:color w:val="auto"/>
          <w:sz w:val="28"/>
          <w:szCs w:val="28"/>
          <w:lang w:eastAsia="ru-RU"/>
        </w:rPr>
        <w:t>Ценами на услуги естественных монополий удовлетворены, так же как и качеством, не менее 80 % опрошенных потребителей.</w:t>
      </w:r>
    </w:p>
    <w:p w:rsidR="00E67A03" w:rsidRPr="00F30E49" w:rsidRDefault="00E67A03" w:rsidP="00E67A03">
      <w:pPr>
        <w:tabs>
          <w:tab w:val="left" w:pos="1134"/>
        </w:tabs>
        <w:spacing w:after="0" w:line="240" w:lineRule="auto"/>
        <w:ind w:firstLine="709"/>
        <w:contextualSpacing/>
        <w:jc w:val="both"/>
        <w:rPr>
          <w:rFonts w:ascii="Times New Roman" w:hAnsi="Times New Roman"/>
          <w:color w:val="000000" w:themeColor="text1"/>
          <w:sz w:val="28"/>
          <w:szCs w:val="28"/>
        </w:rPr>
      </w:pPr>
      <w:r w:rsidRPr="00902D5D">
        <w:rPr>
          <w:rFonts w:ascii="Times New Roman" w:eastAsia="Times New Roman" w:hAnsi="Times New Roman"/>
          <w:sz w:val="28"/>
          <w:szCs w:val="28"/>
        </w:rPr>
        <w:t>Р</w:t>
      </w:r>
      <w:r w:rsidRPr="00902D5D">
        <w:rPr>
          <w:rFonts w:ascii="Times New Roman" w:hAnsi="Times New Roman"/>
          <w:sz w:val="28"/>
          <w:szCs w:val="28"/>
        </w:rPr>
        <w:t xml:space="preserve">еестры </w:t>
      </w:r>
      <w:proofErr w:type="gramStart"/>
      <w:r w:rsidRPr="00902D5D">
        <w:rPr>
          <w:rFonts w:ascii="Times New Roman" w:eastAsia="Times New Roman" w:hAnsi="Times New Roman"/>
          <w:sz w:val="28"/>
          <w:szCs w:val="28"/>
          <w:lang w:eastAsia="ru-RU"/>
        </w:rPr>
        <w:t>субъектов естественных монополий</w:t>
      </w:r>
      <w:r w:rsidRPr="00902D5D">
        <w:rPr>
          <w:rFonts w:ascii="Times New Roman" w:eastAsia="Times New Roman" w:hAnsi="Times New Roman"/>
          <w:color w:val="000000" w:themeColor="text1"/>
          <w:sz w:val="28"/>
          <w:szCs w:val="28"/>
          <w:lang w:eastAsia="ru-RU"/>
        </w:rPr>
        <w:t>, осуществляющих свою деятельность на территории муниципального образования размещены</w:t>
      </w:r>
      <w:proofErr w:type="gramEnd"/>
      <w:r w:rsidRPr="00902D5D">
        <w:rPr>
          <w:rFonts w:ascii="Times New Roman" w:eastAsia="Times New Roman" w:hAnsi="Times New Roman"/>
          <w:color w:val="000000" w:themeColor="text1"/>
          <w:sz w:val="28"/>
          <w:szCs w:val="28"/>
          <w:lang w:eastAsia="ru-RU"/>
        </w:rPr>
        <w:t xml:space="preserve"> на официальном сайте администрации муниципального образования </w:t>
      </w:r>
      <w:proofErr w:type="spellStart"/>
      <w:r w:rsidRPr="00902D5D">
        <w:rPr>
          <w:rFonts w:ascii="Times New Roman" w:eastAsia="Times New Roman" w:hAnsi="Times New Roman"/>
          <w:color w:val="000000" w:themeColor="text1"/>
          <w:sz w:val="28"/>
          <w:szCs w:val="28"/>
          <w:lang w:eastAsia="ru-RU"/>
        </w:rPr>
        <w:t>Приморско-Ахтраский</w:t>
      </w:r>
      <w:proofErr w:type="spellEnd"/>
      <w:r w:rsidRPr="00902D5D">
        <w:rPr>
          <w:rFonts w:ascii="Times New Roman" w:eastAsia="Times New Roman" w:hAnsi="Times New Roman"/>
          <w:color w:val="000000" w:themeColor="text1"/>
          <w:sz w:val="28"/>
          <w:szCs w:val="28"/>
          <w:lang w:eastAsia="ru-RU"/>
        </w:rPr>
        <w:t xml:space="preserve"> район (http://www.prahtarsk.ru/standart_konkurencii/index.php/).</w:t>
      </w:r>
    </w:p>
    <w:p w:rsidR="00E67A03" w:rsidRPr="00A71037" w:rsidRDefault="00E67A03" w:rsidP="00E67A03">
      <w:pPr>
        <w:tabs>
          <w:tab w:val="left" w:pos="0"/>
          <w:tab w:val="left" w:pos="1276"/>
          <w:tab w:val="left" w:pos="1418"/>
        </w:tabs>
        <w:spacing w:after="0" w:line="240" w:lineRule="auto"/>
        <w:ind w:firstLine="709"/>
        <w:contextualSpacing/>
        <w:jc w:val="center"/>
        <w:rPr>
          <w:rFonts w:eastAsia="Times New Roman"/>
          <w:color w:val="548DD4" w:themeColor="text2" w:themeTint="99"/>
          <w:sz w:val="28"/>
          <w:szCs w:val="28"/>
          <w:lang w:eastAsia="ru-RU"/>
        </w:rPr>
      </w:pPr>
    </w:p>
    <w:p w:rsidR="00E67A03" w:rsidRPr="00F30E49" w:rsidRDefault="00E67A03" w:rsidP="00E67A03">
      <w:pPr>
        <w:tabs>
          <w:tab w:val="left" w:pos="0"/>
          <w:tab w:val="left" w:pos="1276"/>
          <w:tab w:val="left" w:pos="1418"/>
        </w:tabs>
        <w:spacing w:after="0" w:line="240" w:lineRule="auto"/>
        <w:ind w:firstLine="709"/>
        <w:contextualSpacing/>
        <w:jc w:val="center"/>
        <w:rPr>
          <w:rFonts w:ascii="Times New Roman" w:eastAsia="Times New Roman" w:hAnsi="Times New Roman"/>
          <w:b/>
          <w:color w:val="000000" w:themeColor="text1"/>
          <w:sz w:val="28"/>
          <w:szCs w:val="28"/>
          <w:lang w:eastAsia="ru-RU"/>
        </w:rPr>
      </w:pPr>
      <w:r w:rsidRPr="00F30E49">
        <w:rPr>
          <w:rFonts w:ascii="Times New Roman" w:eastAsia="Times New Roman" w:hAnsi="Times New Roman"/>
          <w:b/>
          <w:color w:val="000000" w:themeColor="text1"/>
          <w:sz w:val="28"/>
          <w:szCs w:val="28"/>
          <w:lang w:eastAsia="ru-RU"/>
        </w:rPr>
        <w:t>Мониторинг деятельности хозяйствующих субъектов, доля участия муниципального образования в которых составляет 50% и более</w:t>
      </w:r>
    </w:p>
    <w:p w:rsidR="00E67A03" w:rsidRPr="00A71037" w:rsidRDefault="00E67A03" w:rsidP="00E67A03">
      <w:pPr>
        <w:spacing w:after="0" w:line="240" w:lineRule="auto"/>
        <w:ind w:firstLine="709"/>
        <w:contextualSpacing/>
        <w:jc w:val="both"/>
        <w:rPr>
          <w:rFonts w:ascii="Times New Roman" w:eastAsia="Times New Roman" w:hAnsi="Times New Roman"/>
          <w:color w:val="548DD4" w:themeColor="text2" w:themeTint="99"/>
          <w:sz w:val="28"/>
          <w:szCs w:val="28"/>
        </w:rPr>
      </w:pPr>
    </w:p>
    <w:p w:rsidR="00E67A03" w:rsidRPr="00F30E49" w:rsidRDefault="00E67A03" w:rsidP="00FC464F">
      <w:pPr>
        <w:spacing w:after="0" w:line="240" w:lineRule="auto"/>
        <w:ind w:firstLine="709"/>
        <w:contextualSpacing/>
        <w:jc w:val="both"/>
        <w:rPr>
          <w:rFonts w:ascii="Times New Roman" w:eastAsia="Times New Roman" w:hAnsi="Times New Roman"/>
          <w:color w:val="000000" w:themeColor="text1"/>
          <w:sz w:val="28"/>
          <w:szCs w:val="28"/>
        </w:rPr>
      </w:pPr>
      <w:r w:rsidRPr="00F30E49">
        <w:rPr>
          <w:rFonts w:ascii="Times New Roman" w:eastAsia="Times New Roman" w:hAnsi="Times New Roman"/>
          <w:color w:val="000000" w:themeColor="text1"/>
          <w:sz w:val="28"/>
          <w:szCs w:val="28"/>
        </w:rPr>
        <w:t xml:space="preserve">В муниципальном образовании </w:t>
      </w:r>
      <w:proofErr w:type="spellStart"/>
      <w:r w:rsidRPr="00F30E49">
        <w:rPr>
          <w:rFonts w:ascii="Times New Roman" w:eastAsia="Times New Roman" w:hAnsi="Times New Roman"/>
          <w:color w:val="000000" w:themeColor="text1"/>
          <w:sz w:val="28"/>
          <w:szCs w:val="28"/>
        </w:rPr>
        <w:t>Приморско-Ахтарский</w:t>
      </w:r>
      <w:proofErr w:type="spellEnd"/>
      <w:r w:rsidRPr="00F30E49">
        <w:rPr>
          <w:rFonts w:ascii="Times New Roman" w:eastAsia="Times New Roman" w:hAnsi="Times New Roman"/>
          <w:color w:val="000000" w:themeColor="text1"/>
          <w:sz w:val="28"/>
          <w:szCs w:val="28"/>
        </w:rPr>
        <w:t xml:space="preserve"> район сформирован реестр хозяйствующих субъектов, доля участия муниципального образования в которых составляет 50% </w:t>
      </w:r>
      <w:r w:rsidRPr="00F326DE">
        <w:rPr>
          <w:rFonts w:ascii="Times New Roman" w:eastAsia="Times New Roman" w:hAnsi="Times New Roman"/>
          <w:color w:val="000000" w:themeColor="text1"/>
          <w:sz w:val="28"/>
          <w:szCs w:val="28"/>
        </w:rPr>
        <w:t xml:space="preserve">и более (приложение </w:t>
      </w:r>
      <w:r w:rsidR="00F326DE">
        <w:rPr>
          <w:rFonts w:ascii="Times New Roman" w:eastAsia="Times New Roman" w:hAnsi="Times New Roman"/>
          <w:color w:val="000000" w:themeColor="text1"/>
          <w:sz w:val="28"/>
          <w:szCs w:val="28"/>
        </w:rPr>
        <w:t>12</w:t>
      </w:r>
      <w:r w:rsidR="00FC464F" w:rsidRPr="00F326DE">
        <w:rPr>
          <w:rFonts w:ascii="Times New Roman" w:eastAsia="Times New Roman" w:hAnsi="Times New Roman"/>
          <w:color w:val="000000" w:themeColor="text1"/>
          <w:sz w:val="28"/>
          <w:szCs w:val="28"/>
        </w:rPr>
        <w:t>)</w:t>
      </w:r>
      <w:r w:rsidRPr="00F326DE">
        <w:rPr>
          <w:rFonts w:ascii="Times New Roman" w:eastAsia="Times New Roman" w:hAnsi="Times New Roman"/>
          <w:color w:val="000000" w:themeColor="text1"/>
          <w:sz w:val="28"/>
          <w:szCs w:val="28"/>
        </w:rPr>
        <w:t>:</w:t>
      </w:r>
      <w:r w:rsidRPr="00F30E49">
        <w:rPr>
          <w:rFonts w:ascii="Times New Roman" w:eastAsia="Times New Roman" w:hAnsi="Times New Roman"/>
          <w:color w:val="000000" w:themeColor="text1"/>
          <w:sz w:val="28"/>
          <w:szCs w:val="28"/>
        </w:rPr>
        <w:t xml:space="preserve"> </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lastRenderedPageBreak/>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 - 100%;</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информационный консультационный центр» - 100%;</w:t>
      </w:r>
    </w:p>
    <w:p w:rsidR="00E67A03" w:rsidRPr="005D7F3B" w:rsidRDefault="00E67A03" w:rsidP="00E67A03">
      <w:pPr>
        <w:spacing w:after="0" w:line="240" w:lineRule="auto"/>
        <w:ind w:firstLine="709"/>
        <w:contextualSpacing/>
        <w:jc w:val="both"/>
        <w:rPr>
          <w:rFonts w:ascii="Times New Roman" w:hAnsi="Times New Roman"/>
          <w:sz w:val="28"/>
          <w:szCs w:val="28"/>
          <w:lang w:eastAsia="ru-RU"/>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- 66,9%.</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Численность работающих данных по итогам 201</w:t>
      </w:r>
      <w:r w:rsidR="00BE77CA">
        <w:rPr>
          <w:rFonts w:ascii="Times New Roman" w:eastAsia="Times New Roman" w:hAnsi="Times New Roman"/>
          <w:sz w:val="28"/>
          <w:szCs w:val="28"/>
        </w:rPr>
        <w:t>9</w:t>
      </w:r>
      <w:r w:rsidRPr="005D7F3B">
        <w:rPr>
          <w:rFonts w:ascii="Times New Roman" w:eastAsia="Times New Roman" w:hAnsi="Times New Roman"/>
          <w:sz w:val="28"/>
          <w:szCs w:val="28"/>
        </w:rPr>
        <w:t xml:space="preserve"> года составляет:</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w:t>
      </w:r>
      <w:r w:rsidR="00BE77CA">
        <w:rPr>
          <w:rFonts w:ascii="Times New Roman" w:eastAsia="Times New Roman" w:hAnsi="Times New Roman"/>
          <w:sz w:val="28"/>
          <w:szCs w:val="28"/>
        </w:rPr>
        <w:t xml:space="preserve"> </w:t>
      </w:r>
      <w:r w:rsidRPr="005D7F3B">
        <w:rPr>
          <w:rFonts w:ascii="Times New Roman" w:eastAsia="Times New Roman" w:hAnsi="Times New Roman"/>
          <w:sz w:val="28"/>
          <w:szCs w:val="28"/>
        </w:rPr>
        <w:t>-</w:t>
      </w:r>
      <w:r w:rsidR="00BE77CA">
        <w:rPr>
          <w:rFonts w:ascii="Times New Roman" w:eastAsia="Times New Roman" w:hAnsi="Times New Roman"/>
          <w:sz w:val="28"/>
          <w:szCs w:val="28"/>
        </w:rPr>
        <w:t xml:space="preserve"> </w:t>
      </w:r>
      <w:r w:rsidRPr="005D7F3B">
        <w:rPr>
          <w:rFonts w:ascii="Times New Roman" w:eastAsia="Times New Roman" w:hAnsi="Times New Roman"/>
          <w:sz w:val="28"/>
          <w:szCs w:val="28"/>
        </w:rPr>
        <w:t>34 чел.;</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информационный консультационный центр»-7 чел.;</w:t>
      </w:r>
    </w:p>
    <w:p w:rsidR="00E67A03" w:rsidRPr="005D7F3B" w:rsidRDefault="00E67A03" w:rsidP="00E67A03">
      <w:pPr>
        <w:spacing w:after="0" w:line="240" w:lineRule="auto"/>
        <w:ind w:firstLine="709"/>
        <w:contextualSpacing/>
        <w:jc w:val="both"/>
        <w:rPr>
          <w:rFonts w:ascii="Times New Roman" w:hAnsi="Times New Roman"/>
          <w:sz w:val="28"/>
          <w:szCs w:val="28"/>
          <w:lang w:eastAsia="ru-RU"/>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- 19 чел.</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Отраслевая принадлежность муниципальных унитарных предприятий:</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w:t>
      </w:r>
      <w:r w:rsidRPr="005D7F3B">
        <w:t xml:space="preserve"> </w:t>
      </w:r>
      <w:r w:rsidRPr="005D7F3B">
        <w:rPr>
          <w:rFonts w:ascii="Times New Roman" w:eastAsia="Times New Roman" w:hAnsi="Times New Roman"/>
          <w:sz w:val="28"/>
          <w:szCs w:val="28"/>
        </w:rPr>
        <w:t>Сдача внаем собственного нежилого недвижимого имущества;</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информационный консультационный центр»-</w:t>
      </w:r>
      <w:r w:rsidRPr="005D7F3B">
        <w:t xml:space="preserve"> </w:t>
      </w:r>
      <w:r w:rsidRPr="005D7F3B">
        <w:rPr>
          <w:rFonts w:ascii="Times New Roman" w:eastAsia="Times New Roman" w:hAnsi="Times New Roman"/>
          <w:sz w:val="28"/>
          <w:szCs w:val="28"/>
        </w:rPr>
        <w:t>Консультирование по вопросам финансового посредничества;</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w:t>
      </w:r>
      <w:r w:rsidRPr="005D7F3B">
        <w:rPr>
          <w:rFonts w:ascii="Times New Roman" w:hAnsi="Times New Roman"/>
          <w:sz w:val="28"/>
          <w:szCs w:val="28"/>
        </w:rPr>
        <w:t xml:space="preserve"> деятельность в области радиовещания и телевидения.</w:t>
      </w:r>
    </w:p>
    <w:p w:rsidR="00E67A03" w:rsidRPr="005D7F3B" w:rsidRDefault="00E67A03" w:rsidP="00E67A03">
      <w:pPr>
        <w:spacing w:after="0" w:line="240" w:lineRule="auto"/>
        <w:ind w:firstLine="709"/>
        <w:contextualSpacing/>
        <w:jc w:val="both"/>
        <w:rPr>
          <w:rFonts w:ascii="Times New Roman" w:eastAsia="Times New Roman" w:hAnsi="Times New Roman"/>
          <w:sz w:val="28"/>
          <w:szCs w:val="28"/>
        </w:rPr>
      </w:pPr>
      <w:proofErr w:type="gramStart"/>
      <w:r w:rsidRPr="005D7F3B">
        <w:rPr>
          <w:rFonts w:ascii="Times New Roman" w:eastAsia="Times New Roman" w:hAnsi="Times New Roman"/>
          <w:sz w:val="28"/>
          <w:szCs w:val="28"/>
        </w:rPr>
        <w:t xml:space="preserve">Постановлением администрации муниципального образования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район от 16 января 2017 года №44 «Об утверждении размера отчисления в бюджет муниципального образования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район части прибыли, остающейся в распоряжении предприятия после уплаты налогов и иных обязательных платежей» утвержден размер отчислений в бюджет муниципального образования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район части прибыли, остающейся в распоряжении предприятия после уплаты налогов и иных обязательных платежей, для муниципальных унитарных</w:t>
      </w:r>
      <w:proofErr w:type="gramEnd"/>
      <w:r w:rsidRPr="005D7F3B">
        <w:rPr>
          <w:rFonts w:ascii="Times New Roman" w:eastAsia="Times New Roman" w:hAnsi="Times New Roman"/>
          <w:sz w:val="28"/>
          <w:szCs w:val="28"/>
        </w:rPr>
        <w:t xml:space="preserve"> предприятий </w:t>
      </w:r>
      <w:proofErr w:type="gramStart"/>
      <w:r w:rsidRPr="005D7F3B">
        <w:rPr>
          <w:rFonts w:ascii="Times New Roman" w:eastAsia="Times New Roman" w:hAnsi="Times New Roman"/>
          <w:sz w:val="28"/>
          <w:szCs w:val="28"/>
        </w:rPr>
        <w:t>равным</w:t>
      </w:r>
      <w:proofErr w:type="gramEnd"/>
      <w:r w:rsidRPr="005D7F3B">
        <w:rPr>
          <w:rFonts w:ascii="Times New Roman" w:eastAsia="Times New Roman" w:hAnsi="Times New Roman"/>
          <w:sz w:val="28"/>
          <w:szCs w:val="28"/>
        </w:rPr>
        <w:t xml:space="preserve"> 50%.</w:t>
      </w:r>
    </w:p>
    <w:p w:rsidR="00E67A03" w:rsidRPr="001558A6" w:rsidRDefault="00E67A03" w:rsidP="00E67A03">
      <w:pPr>
        <w:spacing w:after="0" w:line="240" w:lineRule="auto"/>
        <w:ind w:firstLine="851"/>
        <w:jc w:val="both"/>
        <w:rPr>
          <w:rFonts w:ascii="Times New Roman" w:eastAsia="Times New Roman" w:hAnsi="Times New Roman"/>
          <w:sz w:val="28"/>
          <w:szCs w:val="28"/>
          <w:lang w:eastAsia="ru-RU"/>
        </w:rPr>
      </w:pPr>
      <w:proofErr w:type="gramStart"/>
      <w:r w:rsidRPr="001558A6">
        <w:rPr>
          <w:rFonts w:ascii="Times New Roman" w:hAnsi="Times New Roman"/>
          <w:sz w:val="28"/>
          <w:szCs w:val="28"/>
        </w:rPr>
        <w:t xml:space="preserve">При администрации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работает Межведомственная балансовая комиссия администрации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которая является постоянно действующим коллегиальным органом администрации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обеспечивающим рассмотрение вопросов и принятие решений по текущим экономическим проблемам хозяйственного комплекса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вопросам социально-экономического развития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увеличения налоговых поступлений и доходов </w:t>
      </w:r>
      <w:hyperlink r:id="rId45" w:history="1">
        <w:r w:rsidRPr="001558A6">
          <w:rPr>
            <w:rStyle w:val="afd"/>
            <w:rFonts w:ascii="Times New Roman" w:hAnsi="Times New Roman"/>
            <w:color w:val="auto"/>
            <w:sz w:val="28"/>
            <w:szCs w:val="28"/>
          </w:rPr>
          <w:t>консолидированного бюджета</w:t>
        </w:r>
      </w:hyperlink>
      <w:r w:rsidRPr="001558A6">
        <w:rPr>
          <w:rFonts w:ascii="Times New Roman" w:hAnsi="Times New Roman"/>
          <w:sz w:val="28"/>
          <w:szCs w:val="28"/>
        </w:rPr>
        <w:t xml:space="preserve">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w:t>
      </w:r>
      <w:proofErr w:type="gramEnd"/>
      <w:r w:rsidRPr="001558A6">
        <w:rPr>
          <w:rFonts w:ascii="Times New Roman" w:hAnsi="Times New Roman"/>
          <w:sz w:val="28"/>
          <w:szCs w:val="28"/>
        </w:rPr>
        <w:t xml:space="preserve">, рассмотрения и принятия мер по </w:t>
      </w:r>
      <w:hyperlink r:id="rId46" w:history="1">
        <w:r w:rsidRPr="001558A6">
          <w:rPr>
            <w:rStyle w:val="afd"/>
            <w:rFonts w:ascii="Times New Roman" w:hAnsi="Times New Roman"/>
            <w:color w:val="auto"/>
            <w:sz w:val="28"/>
            <w:szCs w:val="28"/>
          </w:rPr>
          <w:t>финансовому оздоровлению</w:t>
        </w:r>
      </w:hyperlink>
      <w:r w:rsidRPr="001558A6">
        <w:rPr>
          <w:rFonts w:ascii="Times New Roman" w:hAnsi="Times New Roman"/>
          <w:sz w:val="28"/>
          <w:szCs w:val="28"/>
        </w:rPr>
        <w:t xml:space="preserve"> хозяйствующих субъектов,  </w:t>
      </w:r>
      <w:hyperlink r:id="rId47" w:history="1">
        <w:r w:rsidRPr="001558A6">
          <w:rPr>
            <w:rStyle w:val="afd"/>
            <w:rFonts w:ascii="Times New Roman" w:hAnsi="Times New Roman"/>
            <w:color w:val="auto"/>
            <w:sz w:val="28"/>
            <w:szCs w:val="28"/>
          </w:rPr>
          <w:t>признания нереальной к взысканию</w:t>
        </w:r>
      </w:hyperlink>
      <w:r w:rsidRPr="001558A6">
        <w:rPr>
          <w:rFonts w:ascii="Times New Roman" w:hAnsi="Times New Roman"/>
          <w:sz w:val="28"/>
          <w:szCs w:val="28"/>
        </w:rPr>
        <w:t xml:space="preserve"> задолженности по неналоговым доходам перед бюджетом муниципального образования </w:t>
      </w:r>
      <w:proofErr w:type="spellStart"/>
      <w:r w:rsidRPr="001558A6">
        <w:rPr>
          <w:rFonts w:ascii="Times New Roman" w:hAnsi="Times New Roman"/>
          <w:sz w:val="28"/>
          <w:szCs w:val="28"/>
        </w:rPr>
        <w:t>Приморско-Ахтарский</w:t>
      </w:r>
      <w:proofErr w:type="spellEnd"/>
      <w:r w:rsidRPr="001558A6">
        <w:rPr>
          <w:rFonts w:ascii="Times New Roman" w:hAnsi="Times New Roman"/>
          <w:sz w:val="28"/>
          <w:szCs w:val="28"/>
        </w:rPr>
        <w:t xml:space="preserve"> район, а также</w:t>
      </w:r>
      <w:r w:rsidRPr="001558A6">
        <w:rPr>
          <w:rFonts w:ascii="Times New Roman" w:eastAsia="Times New Roman" w:hAnsi="Times New Roman"/>
          <w:sz w:val="28"/>
          <w:szCs w:val="28"/>
          <w:lang w:eastAsia="ru-RU"/>
        </w:rPr>
        <w:t xml:space="preserve"> рассмотрение вопросов снижения неформальной занятости, повышения собираемости страховых взносов во внебюджетные фонды.</w:t>
      </w:r>
    </w:p>
    <w:p w:rsidR="00E67A03" w:rsidRPr="001558A6" w:rsidRDefault="00E67A03" w:rsidP="00E67A03">
      <w:pPr>
        <w:spacing w:after="0" w:line="240" w:lineRule="auto"/>
        <w:ind w:firstLine="709"/>
        <w:jc w:val="both"/>
        <w:rPr>
          <w:rFonts w:ascii="Times New Roman" w:eastAsia="Times New Roman" w:hAnsi="Times New Roman"/>
          <w:sz w:val="28"/>
          <w:szCs w:val="28"/>
          <w:lang w:eastAsia="ru-RU"/>
        </w:rPr>
      </w:pPr>
      <w:r w:rsidRPr="001558A6">
        <w:rPr>
          <w:rFonts w:ascii="Times New Roman" w:eastAsia="Times New Roman" w:hAnsi="Times New Roman"/>
          <w:sz w:val="28"/>
          <w:szCs w:val="28"/>
          <w:lang w:eastAsia="ru-RU"/>
        </w:rPr>
        <w:t xml:space="preserve">На заседаниях межведомственной балансовой комиссии рассматриваются </w:t>
      </w:r>
      <w:proofErr w:type="spellStart"/>
      <w:r w:rsidRPr="001558A6">
        <w:rPr>
          <w:rFonts w:ascii="Times New Roman" w:eastAsia="Times New Roman" w:hAnsi="Times New Roman"/>
          <w:sz w:val="28"/>
          <w:szCs w:val="28"/>
          <w:lang w:eastAsia="ru-RU"/>
        </w:rPr>
        <w:t>МУПы</w:t>
      </w:r>
      <w:proofErr w:type="spellEnd"/>
      <w:r w:rsidRPr="001558A6">
        <w:rPr>
          <w:rFonts w:ascii="Times New Roman" w:eastAsia="Times New Roman" w:hAnsi="Times New Roman"/>
          <w:sz w:val="28"/>
          <w:szCs w:val="28"/>
          <w:lang w:eastAsia="ru-RU"/>
        </w:rPr>
        <w:t>, которые по итогам отчетного периода имеют отрицательный финансовый результат.</w:t>
      </w:r>
    </w:p>
    <w:p w:rsidR="00E67A03" w:rsidRPr="001558A6" w:rsidRDefault="00E67A03" w:rsidP="00E67A03">
      <w:pPr>
        <w:spacing w:after="0" w:line="240" w:lineRule="auto"/>
        <w:ind w:firstLine="708"/>
        <w:jc w:val="both"/>
        <w:rPr>
          <w:rFonts w:ascii="Times New Roman" w:eastAsia="Times New Roman" w:hAnsi="Times New Roman"/>
          <w:sz w:val="28"/>
          <w:szCs w:val="28"/>
          <w:lang w:eastAsia="ru-RU"/>
        </w:rPr>
      </w:pPr>
      <w:r w:rsidRPr="001558A6">
        <w:rPr>
          <w:rFonts w:ascii="Times New Roman" w:eastAsia="Times New Roman" w:hAnsi="Times New Roman"/>
          <w:sz w:val="28"/>
          <w:szCs w:val="28"/>
          <w:lang w:eastAsia="ru-RU"/>
        </w:rPr>
        <w:t xml:space="preserve">Вопросы приватизации муниципальных предприятий, акционерных обществ с муниципальным участием в </w:t>
      </w:r>
      <w:r w:rsidR="001558A6" w:rsidRPr="001558A6">
        <w:rPr>
          <w:rFonts w:ascii="Times New Roman" w:eastAsia="Times New Roman" w:hAnsi="Times New Roman"/>
          <w:sz w:val="28"/>
          <w:szCs w:val="28"/>
          <w:lang w:eastAsia="ru-RU"/>
        </w:rPr>
        <w:t>2019</w:t>
      </w:r>
      <w:r w:rsidRPr="001558A6">
        <w:rPr>
          <w:rFonts w:ascii="Times New Roman" w:eastAsia="Times New Roman" w:hAnsi="Times New Roman"/>
          <w:sz w:val="28"/>
          <w:szCs w:val="28"/>
          <w:lang w:eastAsia="ru-RU"/>
        </w:rPr>
        <w:t xml:space="preserve"> год</w:t>
      </w:r>
      <w:r w:rsidR="001558A6" w:rsidRPr="001558A6">
        <w:rPr>
          <w:rFonts w:ascii="Times New Roman" w:eastAsia="Times New Roman" w:hAnsi="Times New Roman"/>
          <w:sz w:val="28"/>
          <w:szCs w:val="28"/>
          <w:lang w:eastAsia="ru-RU"/>
        </w:rPr>
        <w:t>у</w:t>
      </w:r>
      <w:r w:rsidRPr="001558A6">
        <w:rPr>
          <w:rFonts w:ascii="Times New Roman" w:eastAsia="Times New Roman" w:hAnsi="Times New Roman"/>
          <w:sz w:val="28"/>
          <w:szCs w:val="28"/>
          <w:lang w:eastAsia="ru-RU"/>
        </w:rPr>
        <w:t xml:space="preserve"> администрацией муниципального образования </w:t>
      </w:r>
      <w:proofErr w:type="spellStart"/>
      <w:r w:rsidRPr="001558A6">
        <w:rPr>
          <w:rFonts w:ascii="Times New Roman" w:eastAsia="Times New Roman" w:hAnsi="Times New Roman"/>
          <w:sz w:val="28"/>
          <w:szCs w:val="28"/>
          <w:lang w:eastAsia="ru-RU"/>
        </w:rPr>
        <w:t>Приморско-Ахтарский</w:t>
      </w:r>
      <w:proofErr w:type="spellEnd"/>
      <w:r w:rsidRPr="001558A6">
        <w:rPr>
          <w:rFonts w:ascii="Times New Roman" w:eastAsia="Times New Roman" w:hAnsi="Times New Roman"/>
          <w:sz w:val="28"/>
          <w:szCs w:val="28"/>
          <w:lang w:eastAsia="ru-RU"/>
        </w:rPr>
        <w:t xml:space="preserve"> район не рассматривалась.</w:t>
      </w:r>
    </w:p>
    <w:p w:rsidR="00E67A03" w:rsidRPr="005D7F3B" w:rsidRDefault="00E67A03" w:rsidP="00E67A03">
      <w:pPr>
        <w:spacing w:after="0" w:line="240" w:lineRule="auto"/>
        <w:ind w:firstLine="708"/>
        <w:jc w:val="both"/>
        <w:rPr>
          <w:rFonts w:ascii="Times New Roman" w:eastAsia="Times New Roman" w:hAnsi="Times New Roman"/>
          <w:sz w:val="28"/>
          <w:szCs w:val="28"/>
          <w:lang w:eastAsia="ru-RU"/>
        </w:rPr>
      </w:pPr>
      <w:r w:rsidRPr="001558A6">
        <w:rPr>
          <w:rFonts w:ascii="Times New Roman" w:eastAsia="Times New Roman" w:hAnsi="Times New Roman"/>
          <w:sz w:val="28"/>
          <w:szCs w:val="28"/>
          <w:lang w:eastAsia="ru-RU"/>
        </w:rPr>
        <w:t xml:space="preserve">Информация о деятельности хозяйствующих субъектов,  доля    участия      муниципального образования, в которых составляет 50%  и более размещена на официальном сайте администрации муниципального образования </w:t>
      </w:r>
      <w:proofErr w:type="spellStart"/>
      <w:r w:rsidRPr="001558A6">
        <w:rPr>
          <w:rFonts w:ascii="Times New Roman" w:eastAsia="Times New Roman" w:hAnsi="Times New Roman"/>
          <w:sz w:val="28"/>
          <w:szCs w:val="28"/>
          <w:lang w:eastAsia="ru-RU"/>
        </w:rPr>
        <w:t>Приморско-Ахтраский</w:t>
      </w:r>
      <w:proofErr w:type="spellEnd"/>
      <w:r w:rsidRPr="001558A6">
        <w:rPr>
          <w:rFonts w:ascii="Times New Roman" w:eastAsia="Times New Roman" w:hAnsi="Times New Roman"/>
          <w:sz w:val="28"/>
          <w:szCs w:val="28"/>
          <w:lang w:eastAsia="ru-RU"/>
        </w:rPr>
        <w:t xml:space="preserve"> район (http://www.prahtarsk.ru/standart_konkurencii/ </w:t>
      </w:r>
      <w:proofErr w:type="spellStart"/>
      <w:r w:rsidRPr="001558A6">
        <w:rPr>
          <w:rFonts w:ascii="Times New Roman" w:eastAsia="Times New Roman" w:hAnsi="Times New Roman"/>
          <w:sz w:val="28"/>
          <w:szCs w:val="28"/>
          <w:lang w:eastAsia="ru-RU"/>
        </w:rPr>
        <w:t>index.php</w:t>
      </w:r>
      <w:proofErr w:type="spellEnd"/>
      <w:r w:rsidRPr="001558A6">
        <w:rPr>
          <w:rFonts w:ascii="Times New Roman" w:eastAsia="Times New Roman" w:hAnsi="Times New Roman"/>
          <w:sz w:val="28"/>
          <w:szCs w:val="28"/>
          <w:lang w:eastAsia="ru-RU"/>
        </w:rPr>
        <w:t>/).</w:t>
      </w:r>
    </w:p>
    <w:p w:rsidR="00E67A03" w:rsidRPr="00F30E49" w:rsidRDefault="00E67A03" w:rsidP="00E67A03">
      <w:pPr>
        <w:spacing w:after="0" w:line="23" w:lineRule="atLeast"/>
        <w:ind w:firstLine="709"/>
        <w:jc w:val="both"/>
        <w:rPr>
          <w:rFonts w:ascii="Times New Roman" w:eastAsia="Times New Roman" w:hAnsi="Times New Roman"/>
          <w:color w:val="FF0000"/>
          <w:sz w:val="28"/>
          <w:szCs w:val="28"/>
          <w:lang w:eastAsia="ru-RU"/>
        </w:rPr>
      </w:pPr>
    </w:p>
    <w:p w:rsidR="003C1C3E" w:rsidRPr="00D24274" w:rsidRDefault="003C1C3E" w:rsidP="003C1C3E">
      <w:pPr>
        <w:tabs>
          <w:tab w:val="left" w:pos="1134"/>
        </w:tabs>
        <w:spacing w:before="120" w:after="120"/>
        <w:jc w:val="center"/>
        <w:rPr>
          <w:rFonts w:ascii="Times New Roman" w:hAnsi="Times New Roman"/>
          <w:b/>
          <w:bCs/>
          <w:sz w:val="28"/>
          <w:szCs w:val="28"/>
        </w:rPr>
      </w:pPr>
      <w:r>
        <w:rPr>
          <w:rFonts w:ascii="Times New Roman" w:hAnsi="Times New Roman"/>
          <w:b/>
          <w:bCs/>
          <w:sz w:val="28"/>
          <w:szCs w:val="28"/>
        </w:rPr>
        <w:lastRenderedPageBreak/>
        <w:t>Раздел 3</w:t>
      </w:r>
      <w:r w:rsidRPr="00D24274">
        <w:rPr>
          <w:rFonts w:ascii="Times New Roman" w:hAnsi="Times New Roman"/>
          <w:b/>
          <w:bCs/>
          <w:sz w:val="28"/>
          <w:szCs w:val="28"/>
        </w:rPr>
        <w:t>. Административные барьеры, препятствующие развитию малого и среднего предпринимательства</w:t>
      </w:r>
    </w:p>
    <w:p w:rsidR="003C19FD" w:rsidRDefault="003C1C3E"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мониторинге </w:t>
      </w:r>
      <w:r w:rsidR="003C19FD">
        <w:rPr>
          <w:rFonts w:ascii="Times New Roman" w:eastAsia="Times New Roman" w:hAnsi="Times New Roman"/>
          <w:sz w:val="28"/>
          <w:szCs w:val="28"/>
          <w:lang w:eastAsia="ru-RU"/>
        </w:rPr>
        <w:t>наличия (отсутс</w:t>
      </w:r>
      <w:r w:rsidR="002F6FE8">
        <w:rPr>
          <w:rFonts w:ascii="Times New Roman" w:eastAsia="Times New Roman" w:hAnsi="Times New Roman"/>
          <w:sz w:val="28"/>
          <w:szCs w:val="28"/>
          <w:lang w:eastAsia="ru-RU"/>
        </w:rPr>
        <w:t>т</w:t>
      </w:r>
      <w:r w:rsidR="003C19FD">
        <w:rPr>
          <w:rFonts w:ascii="Times New Roman" w:eastAsia="Times New Roman" w:hAnsi="Times New Roman"/>
          <w:sz w:val="28"/>
          <w:szCs w:val="28"/>
          <w:lang w:eastAsia="ru-RU"/>
        </w:rPr>
        <w:t>вия) административных барьеров, препятствующих развитию малого и среднего предпринимательства, приняли участие 335 субъектов предпринимательской деятельности, что составляет               17 % от общего числа хозяйствующих субъектов, в том числе:</w:t>
      </w:r>
    </w:p>
    <w:p w:rsidR="003C19FD" w:rsidRDefault="003C19FD"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C1C3E">
        <w:rPr>
          <w:rFonts w:ascii="Times New Roman" w:eastAsia="Times New Roman" w:hAnsi="Times New Roman"/>
          <w:sz w:val="28"/>
          <w:szCs w:val="28"/>
          <w:lang w:eastAsia="ru-RU"/>
        </w:rPr>
        <w:t>собственники бизнеса (совладельцы) – 69,</w:t>
      </w:r>
      <w:r>
        <w:rPr>
          <w:rFonts w:ascii="Times New Roman" w:eastAsia="Times New Roman" w:hAnsi="Times New Roman"/>
          <w:sz w:val="28"/>
          <w:szCs w:val="28"/>
          <w:lang w:eastAsia="ru-RU"/>
        </w:rPr>
        <w:t>3 %;</w:t>
      </w:r>
    </w:p>
    <w:p w:rsidR="003C19FD" w:rsidRDefault="003C19FD"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C1C3E">
        <w:rPr>
          <w:rFonts w:ascii="Times New Roman" w:eastAsia="Times New Roman" w:hAnsi="Times New Roman"/>
          <w:sz w:val="28"/>
          <w:szCs w:val="28"/>
          <w:lang w:eastAsia="ru-RU"/>
        </w:rPr>
        <w:t>руководители высшего звена (генеральный директор, заместитель директора или иная аналогичная позиция) – 9,</w:t>
      </w:r>
      <w:r>
        <w:rPr>
          <w:rFonts w:ascii="Times New Roman" w:eastAsia="Times New Roman" w:hAnsi="Times New Roman"/>
          <w:sz w:val="28"/>
          <w:szCs w:val="28"/>
          <w:lang w:eastAsia="ru-RU"/>
        </w:rPr>
        <w:t>6 %;</w:t>
      </w:r>
    </w:p>
    <w:p w:rsidR="003C19FD" w:rsidRDefault="003C19FD"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C1C3E">
        <w:rPr>
          <w:rFonts w:ascii="Times New Roman" w:eastAsia="Times New Roman" w:hAnsi="Times New Roman"/>
          <w:sz w:val="28"/>
          <w:szCs w:val="28"/>
          <w:lang w:eastAsia="ru-RU"/>
        </w:rPr>
        <w:t xml:space="preserve">руководители среднего звена (руководитель управления/подразделения/ отдела) – 10,7 %; </w:t>
      </w:r>
    </w:p>
    <w:p w:rsidR="003C1C3E" w:rsidRDefault="003C19FD"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C1C3E">
        <w:rPr>
          <w:rFonts w:ascii="Times New Roman" w:eastAsia="Times New Roman" w:hAnsi="Times New Roman"/>
          <w:sz w:val="28"/>
          <w:szCs w:val="28"/>
          <w:lang w:eastAsia="ru-RU"/>
        </w:rPr>
        <w:t>не руководящие сотрудники– 10,5 %</w:t>
      </w:r>
      <w:r>
        <w:rPr>
          <w:rFonts w:ascii="Times New Roman" w:eastAsia="Times New Roman" w:hAnsi="Times New Roman"/>
          <w:sz w:val="28"/>
          <w:szCs w:val="28"/>
          <w:lang w:eastAsia="ru-RU"/>
        </w:rPr>
        <w:t>.</w:t>
      </w:r>
    </w:p>
    <w:p w:rsidR="00FC0563" w:rsidRDefault="002F6FE8"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Большинство опрошенных респондентов относятся к рынкам розничной торговли (30,1%) и бытовых услуг (23 %).</w:t>
      </w:r>
    </w:p>
    <w:p w:rsidR="002F6FE8" w:rsidRDefault="002F6FE8" w:rsidP="003C1C3E">
      <w:pPr>
        <w:spacing w:after="0" w:line="240" w:lineRule="auto"/>
        <w:ind w:firstLine="708"/>
        <w:jc w:val="both"/>
        <w:rPr>
          <w:rFonts w:ascii="Times New Roman" w:eastAsia="Times New Roman" w:hAnsi="Times New Roman"/>
          <w:sz w:val="28"/>
          <w:szCs w:val="28"/>
          <w:lang w:eastAsia="ru-RU"/>
        </w:rPr>
      </w:pPr>
    </w:p>
    <w:p w:rsidR="003C1C3E" w:rsidRDefault="00FC0563" w:rsidP="00FC0563">
      <w:pPr>
        <w:spacing w:after="0" w:line="240" w:lineRule="auto"/>
        <w:ind w:firstLine="708"/>
        <w:jc w:val="center"/>
        <w:rPr>
          <w:rFonts w:ascii="Times New Roman" w:eastAsia="Times New Roman" w:hAnsi="Times New Roman"/>
          <w:b/>
          <w:sz w:val="28"/>
          <w:szCs w:val="28"/>
          <w:lang w:eastAsia="ru-RU"/>
        </w:rPr>
      </w:pPr>
      <w:r w:rsidRPr="00FC0563">
        <w:rPr>
          <w:rFonts w:ascii="Times New Roman" w:eastAsia="Times New Roman" w:hAnsi="Times New Roman"/>
          <w:b/>
          <w:sz w:val="28"/>
          <w:szCs w:val="28"/>
          <w:lang w:eastAsia="ru-RU"/>
        </w:rPr>
        <w:t>Возраст хозяйствующих субъектов</w:t>
      </w:r>
    </w:p>
    <w:p w:rsidR="00FC0563" w:rsidRDefault="00FC0563" w:rsidP="00FC0563">
      <w:pPr>
        <w:spacing w:after="0" w:line="240" w:lineRule="auto"/>
        <w:ind w:firstLine="708"/>
        <w:jc w:val="center"/>
        <w:rPr>
          <w:rFonts w:ascii="Times New Roman" w:eastAsia="Times New Roman" w:hAnsi="Times New Roman"/>
          <w:b/>
          <w:sz w:val="28"/>
          <w:szCs w:val="28"/>
          <w:lang w:eastAsia="ru-RU"/>
        </w:rPr>
      </w:pPr>
    </w:p>
    <w:p w:rsidR="00FC0563" w:rsidRDefault="00FC0563" w:rsidP="00FC0563">
      <w:pPr>
        <w:spacing w:after="0" w:line="240" w:lineRule="auto"/>
        <w:jc w:val="center"/>
        <w:rPr>
          <w:rFonts w:ascii="Times New Roman" w:eastAsia="Times New Roman" w:hAnsi="Times New Roman"/>
          <w:b/>
          <w:sz w:val="28"/>
          <w:szCs w:val="28"/>
          <w:lang w:eastAsia="ru-RU"/>
        </w:rPr>
      </w:pPr>
      <w:r>
        <w:rPr>
          <w:noProof/>
          <w:lang w:eastAsia="ru-RU"/>
        </w:rPr>
        <w:drawing>
          <wp:inline distT="0" distB="0" distL="0" distR="0" wp14:anchorId="197844EF" wp14:editId="35F93D65">
            <wp:extent cx="4895850" cy="2505075"/>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C0563" w:rsidRDefault="00FC0563" w:rsidP="00FC0563">
      <w:pPr>
        <w:spacing w:after="0" w:line="240" w:lineRule="auto"/>
        <w:jc w:val="center"/>
        <w:rPr>
          <w:rFonts w:ascii="Times New Roman" w:eastAsia="Times New Roman" w:hAnsi="Times New Roman"/>
          <w:b/>
          <w:sz w:val="28"/>
          <w:szCs w:val="28"/>
          <w:lang w:eastAsia="ru-RU"/>
        </w:rPr>
      </w:pPr>
    </w:p>
    <w:p w:rsidR="00FC0563" w:rsidRDefault="0091150D" w:rsidP="00FC05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35,2%</w:t>
      </w:r>
      <w:r w:rsidR="00FC0563">
        <w:rPr>
          <w:rFonts w:ascii="Times New Roman" w:eastAsia="Times New Roman" w:hAnsi="Times New Roman"/>
          <w:sz w:val="28"/>
          <w:szCs w:val="28"/>
          <w:lang w:eastAsia="ru-RU"/>
        </w:rPr>
        <w:t xml:space="preserve"> имеют опыт предпринимательской деятельности от 3 до 7 лет</w:t>
      </w:r>
      <w:r w:rsidR="002F6FE8">
        <w:rPr>
          <w:rFonts w:ascii="Times New Roman" w:eastAsia="Times New Roman" w:hAnsi="Times New Roman"/>
          <w:sz w:val="28"/>
          <w:szCs w:val="28"/>
          <w:lang w:eastAsia="ru-RU"/>
        </w:rPr>
        <w:t>;</w:t>
      </w:r>
      <w:r w:rsidR="00FC05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FC0563">
        <w:rPr>
          <w:rFonts w:ascii="Times New Roman" w:eastAsia="Times New Roman" w:hAnsi="Times New Roman"/>
          <w:sz w:val="28"/>
          <w:szCs w:val="28"/>
          <w:lang w:eastAsia="ru-RU"/>
        </w:rPr>
        <w:t xml:space="preserve">31,6 % </w:t>
      </w:r>
      <w:r w:rsidR="002F6FE8">
        <w:rPr>
          <w:rFonts w:ascii="Times New Roman" w:eastAsia="Times New Roman" w:hAnsi="Times New Roman"/>
          <w:sz w:val="28"/>
          <w:szCs w:val="28"/>
          <w:lang w:eastAsia="ru-RU"/>
        </w:rPr>
        <w:t xml:space="preserve">– </w:t>
      </w:r>
      <w:proofErr w:type="gramStart"/>
      <w:r w:rsidR="00FC0563">
        <w:rPr>
          <w:rFonts w:ascii="Times New Roman" w:eastAsia="Times New Roman" w:hAnsi="Times New Roman"/>
          <w:sz w:val="28"/>
          <w:szCs w:val="28"/>
          <w:lang w:eastAsia="ru-RU"/>
        </w:rPr>
        <w:t>субъекты</w:t>
      </w:r>
      <w:proofErr w:type="gramEnd"/>
      <w:r w:rsidR="002F6FE8">
        <w:rPr>
          <w:rFonts w:ascii="Times New Roman" w:eastAsia="Times New Roman" w:hAnsi="Times New Roman"/>
          <w:sz w:val="28"/>
          <w:szCs w:val="28"/>
          <w:lang w:eastAsia="ru-RU"/>
        </w:rPr>
        <w:t xml:space="preserve"> работающие на товарных рынках более 7 лет; 22,7 % – от 1 года до 3 лет; 9,3 % – менее года.</w:t>
      </w:r>
    </w:p>
    <w:p w:rsidR="002F6FE8" w:rsidRDefault="0091150D" w:rsidP="00FC05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Более 90 % опрошенных субъектов предпринимательской деятельности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являются </w:t>
      </w:r>
      <w:proofErr w:type="spellStart"/>
      <w:r>
        <w:rPr>
          <w:rFonts w:ascii="Times New Roman" w:eastAsia="Times New Roman" w:hAnsi="Times New Roman"/>
          <w:sz w:val="28"/>
          <w:szCs w:val="28"/>
          <w:lang w:eastAsia="ru-RU"/>
        </w:rPr>
        <w:t>микропредприятиями</w:t>
      </w:r>
      <w:proofErr w:type="spellEnd"/>
      <w:r>
        <w:rPr>
          <w:rFonts w:ascii="Times New Roman" w:eastAsia="Times New Roman" w:hAnsi="Times New Roman"/>
          <w:sz w:val="28"/>
          <w:szCs w:val="28"/>
          <w:lang w:eastAsia="ru-RU"/>
        </w:rPr>
        <w:t xml:space="preserve"> с численность сотрудников до 15 человек.</w:t>
      </w:r>
    </w:p>
    <w:p w:rsidR="0091150D" w:rsidRDefault="0091150D" w:rsidP="00FC05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1150D" w:rsidRDefault="0091150D" w:rsidP="0091150D">
      <w:pPr>
        <w:spacing w:after="0" w:line="240" w:lineRule="auto"/>
        <w:ind w:firstLine="709"/>
        <w:jc w:val="center"/>
        <w:rPr>
          <w:rFonts w:ascii="Times New Roman" w:eastAsia="Times New Roman" w:hAnsi="Times New Roman"/>
          <w:b/>
          <w:sz w:val="28"/>
          <w:szCs w:val="28"/>
          <w:lang w:eastAsia="ru-RU"/>
        </w:rPr>
      </w:pPr>
      <w:r w:rsidRPr="0091150D">
        <w:rPr>
          <w:rFonts w:ascii="Times New Roman" w:eastAsia="Times New Roman" w:hAnsi="Times New Roman"/>
          <w:b/>
          <w:sz w:val="28"/>
          <w:szCs w:val="28"/>
          <w:lang w:eastAsia="ru-RU"/>
        </w:rPr>
        <w:t>Продукция хозяйствующих субъектов</w:t>
      </w:r>
    </w:p>
    <w:p w:rsidR="0091150D" w:rsidRPr="0091150D" w:rsidRDefault="0091150D" w:rsidP="0091150D">
      <w:pPr>
        <w:spacing w:after="0" w:line="240" w:lineRule="auto"/>
        <w:rPr>
          <w:rFonts w:ascii="Times New Roman" w:eastAsia="Times New Roman" w:hAnsi="Times New Roman"/>
          <w:b/>
          <w:sz w:val="28"/>
          <w:szCs w:val="28"/>
          <w:lang w:eastAsia="ru-RU"/>
        </w:rPr>
      </w:pPr>
      <w:r>
        <w:rPr>
          <w:noProof/>
          <w:lang w:eastAsia="ru-RU"/>
        </w:rPr>
        <w:lastRenderedPageBreak/>
        <w:drawing>
          <wp:inline distT="0" distB="0" distL="0" distR="0" wp14:anchorId="33C5FEB8" wp14:editId="4DC9ADA9">
            <wp:extent cx="6124575" cy="31813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F6FE8" w:rsidRPr="00FC0563" w:rsidRDefault="002F6FE8" w:rsidP="00FC0563">
      <w:pPr>
        <w:spacing w:after="0" w:line="240" w:lineRule="auto"/>
        <w:ind w:firstLine="709"/>
        <w:jc w:val="both"/>
        <w:rPr>
          <w:rFonts w:ascii="Times New Roman" w:eastAsia="Times New Roman" w:hAnsi="Times New Roman"/>
          <w:sz w:val="28"/>
          <w:szCs w:val="28"/>
          <w:lang w:eastAsia="ru-RU"/>
        </w:rPr>
      </w:pPr>
    </w:p>
    <w:p w:rsidR="003C1C3E" w:rsidRPr="00FA222A" w:rsidRDefault="00FA222A" w:rsidP="00FA2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w:t>
      </w:r>
      <w:r w:rsidR="0071446D">
        <w:rPr>
          <w:rFonts w:ascii="Times New Roman" w:hAnsi="Times New Roman"/>
          <w:sz w:val="28"/>
          <w:szCs w:val="28"/>
        </w:rPr>
        <w:t xml:space="preserve">занимают наибольшую долю </w:t>
      </w:r>
      <w:r w:rsidR="0098214C">
        <w:rPr>
          <w:rFonts w:ascii="Times New Roman" w:hAnsi="Times New Roman"/>
          <w:sz w:val="28"/>
          <w:szCs w:val="28"/>
        </w:rPr>
        <w:t xml:space="preserve">57,3 % </w:t>
      </w:r>
      <w:r w:rsidR="0071446D">
        <w:rPr>
          <w:rFonts w:ascii="Times New Roman" w:hAnsi="Times New Roman"/>
          <w:sz w:val="28"/>
          <w:szCs w:val="28"/>
        </w:rPr>
        <w:t xml:space="preserve">и </w:t>
      </w:r>
      <w:r>
        <w:rPr>
          <w:rFonts w:ascii="Times New Roman" w:hAnsi="Times New Roman"/>
          <w:sz w:val="28"/>
          <w:szCs w:val="28"/>
        </w:rPr>
        <w:t>являются основной продукцией бизнеса участвующих в опросе респондентов</w:t>
      </w:r>
      <w:r w:rsidR="0071446D">
        <w:rPr>
          <w:rFonts w:ascii="Times New Roman" w:hAnsi="Times New Roman"/>
          <w:sz w:val="28"/>
          <w:szCs w:val="28"/>
        </w:rPr>
        <w:t>. Наименьшую долю –               1,5 % занимает бизнес по производству компонентов для производства конечной продукции.</w:t>
      </w:r>
    </w:p>
    <w:p w:rsidR="0065655A" w:rsidRDefault="0065655A" w:rsidP="003C1C3E">
      <w:pPr>
        <w:spacing w:after="0" w:line="240" w:lineRule="auto"/>
        <w:ind w:firstLine="709"/>
        <w:jc w:val="both"/>
        <w:rPr>
          <w:rFonts w:ascii="Times New Roman" w:hAnsi="Times New Roman"/>
          <w:sz w:val="28"/>
          <w:szCs w:val="28"/>
        </w:rPr>
      </w:pPr>
    </w:p>
    <w:p w:rsidR="0065655A" w:rsidRDefault="0065655A" w:rsidP="0065655A">
      <w:pPr>
        <w:spacing w:after="0" w:line="240" w:lineRule="auto"/>
        <w:ind w:firstLine="709"/>
        <w:jc w:val="center"/>
        <w:rPr>
          <w:rFonts w:ascii="Times New Roman" w:hAnsi="Times New Roman"/>
          <w:b/>
          <w:sz w:val="28"/>
          <w:szCs w:val="28"/>
        </w:rPr>
      </w:pPr>
      <w:r w:rsidRPr="0065655A">
        <w:rPr>
          <w:rFonts w:ascii="Times New Roman" w:hAnsi="Times New Roman"/>
          <w:b/>
          <w:sz w:val="28"/>
          <w:szCs w:val="28"/>
        </w:rPr>
        <w:t>Географические рынки</w:t>
      </w:r>
    </w:p>
    <w:p w:rsidR="0065655A" w:rsidRDefault="0065655A" w:rsidP="0065655A">
      <w:pPr>
        <w:spacing w:after="0" w:line="240" w:lineRule="auto"/>
        <w:ind w:firstLine="709"/>
        <w:rPr>
          <w:rFonts w:ascii="Times New Roman" w:hAnsi="Times New Roman"/>
          <w:b/>
          <w:sz w:val="28"/>
          <w:szCs w:val="28"/>
        </w:rPr>
      </w:pPr>
      <w:r>
        <w:rPr>
          <w:noProof/>
          <w:lang w:eastAsia="ru-RU"/>
        </w:rPr>
        <w:drawing>
          <wp:inline distT="0" distB="0" distL="0" distR="0" wp14:anchorId="259B5789" wp14:editId="5379E1D2">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5655A" w:rsidRDefault="0065655A" w:rsidP="0065655A">
      <w:pPr>
        <w:spacing w:after="0" w:line="240" w:lineRule="auto"/>
        <w:ind w:firstLine="709"/>
        <w:jc w:val="both"/>
        <w:rPr>
          <w:rFonts w:ascii="Times New Roman" w:hAnsi="Times New Roman"/>
          <w:sz w:val="28"/>
          <w:szCs w:val="28"/>
        </w:rPr>
      </w:pPr>
      <w:r w:rsidRPr="0065655A">
        <w:rPr>
          <w:rFonts w:ascii="Times New Roman" w:hAnsi="Times New Roman"/>
          <w:sz w:val="28"/>
          <w:szCs w:val="28"/>
        </w:rPr>
        <w:t>Для 69% респондентов, занимающихся розничной торговлей, бытовыми и санаторно-курортными услугами, выловом водных биоресурсов основным географическим рынком является локальный рынок (отдельное муниципальное образование).</w:t>
      </w:r>
      <w:r>
        <w:rPr>
          <w:rFonts w:ascii="Times New Roman" w:hAnsi="Times New Roman"/>
          <w:sz w:val="28"/>
          <w:szCs w:val="28"/>
        </w:rPr>
        <w:t xml:space="preserve"> Для 16,4 % (финансовый рынок, р</w:t>
      </w:r>
      <w:r w:rsidRPr="0065655A">
        <w:rPr>
          <w:rFonts w:ascii="Times New Roman" w:hAnsi="Times New Roman"/>
          <w:sz w:val="28"/>
          <w:szCs w:val="28"/>
        </w:rPr>
        <w:t>ынок реализации сельскохозяйственной продукции</w:t>
      </w:r>
      <w:r>
        <w:rPr>
          <w:rFonts w:ascii="Times New Roman" w:hAnsi="Times New Roman"/>
          <w:sz w:val="28"/>
          <w:szCs w:val="28"/>
        </w:rPr>
        <w:t>) – рынок Краснодарского края; для 9 % (р</w:t>
      </w:r>
      <w:r w:rsidRPr="0065655A">
        <w:rPr>
          <w:rFonts w:ascii="Times New Roman" w:hAnsi="Times New Roman"/>
          <w:sz w:val="28"/>
          <w:szCs w:val="28"/>
        </w:rPr>
        <w:t>ынок переработки водных биоресурсов</w:t>
      </w:r>
      <w:r>
        <w:rPr>
          <w:rFonts w:ascii="Times New Roman" w:hAnsi="Times New Roman"/>
          <w:sz w:val="28"/>
          <w:szCs w:val="28"/>
        </w:rPr>
        <w:t>,</w:t>
      </w:r>
      <w:r w:rsidR="00B90E5E" w:rsidRPr="00B90E5E">
        <w:t xml:space="preserve"> </w:t>
      </w:r>
      <w:r w:rsidR="00B90E5E">
        <w:rPr>
          <w:rFonts w:ascii="Times New Roman" w:hAnsi="Times New Roman"/>
          <w:sz w:val="28"/>
          <w:szCs w:val="28"/>
        </w:rPr>
        <w:t>р</w:t>
      </w:r>
      <w:r w:rsidR="00B90E5E" w:rsidRPr="00B90E5E">
        <w:rPr>
          <w:rFonts w:ascii="Times New Roman" w:hAnsi="Times New Roman"/>
          <w:sz w:val="28"/>
          <w:szCs w:val="28"/>
        </w:rPr>
        <w:t>ынок санаторно-курортных и туристских услуг</w:t>
      </w:r>
      <w:r w:rsidR="00B90E5E">
        <w:rPr>
          <w:rFonts w:ascii="Times New Roman" w:hAnsi="Times New Roman"/>
          <w:sz w:val="28"/>
          <w:szCs w:val="28"/>
        </w:rPr>
        <w:t xml:space="preserve">) </w:t>
      </w:r>
      <w:r>
        <w:rPr>
          <w:rFonts w:ascii="Times New Roman" w:hAnsi="Times New Roman"/>
          <w:sz w:val="28"/>
          <w:szCs w:val="28"/>
        </w:rPr>
        <w:t xml:space="preserve"> – рынки нескольких субъектов РФ, 5 % (рынок финансовых </w:t>
      </w:r>
      <w:r>
        <w:rPr>
          <w:rFonts w:ascii="Times New Roman" w:hAnsi="Times New Roman"/>
          <w:sz w:val="28"/>
          <w:szCs w:val="28"/>
        </w:rPr>
        <w:lastRenderedPageBreak/>
        <w:t>услуг, рынок бытовых услуг)  - Рынок Российской Федерации, 0,3 – рынки стран СНГ (рынок нефтепродуктов).</w:t>
      </w:r>
    </w:p>
    <w:p w:rsidR="00E0409A" w:rsidRDefault="00E0409A" w:rsidP="0065655A">
      <w:pPr>
        <w:spacing w:after="0" w:line="240" w:lineRule="auto"/>
        <w:ind w:firstLine="709"/>
        <w:jc w:val="both"/>
        <w:rPr>
          <w:rFonts w:ascii="Times New Roman" w:hAnsi="Times New Roman"/>
          <w:sz w:val="28"/>
          <w:szCs w:val="28"/>
        </w:rPr>
      </w:pPr>
    </w:p>
    <w:p w:rsidR="00E0409A" w:rsidRPr="00E75ADD" w:rsidRDefault="00E0409A" w:rsidP="00E0409A">
      <w:pPr>
        <w:spacing w:after="0" w:line="276" w:lineRule="auto"/>
        <w:jc w:val="center"/>
        <w:rPr>
          <w:rFonts w:ascii="Times New Roman" w:hAnsi="Times New Roman"/>
          <w:sz w:val="28"/>
          <w:szCs w:val="28"/>
        </w:rPr>
      </w:pPr>
      <w:r w:rsidRPr="00E75ADD">
        <w:rPr>
          <w:rFonts w:ascii="Times New Roman" w:hAnsi="Times New Roman"/>
          <w:sz w:val="28"/>
          <w:szCs w:val="28"/>
        </w:rPr>
        <w:t xml:space="preserve">Ключевой фактор конкурентоспособности производимых товаров, </w:t>
      </w:r>
    </w:p>
    <w:p w:rsidR="00E0409A" w:rsidRPr="00E75ADD" w:rsidRDefault="00E0409A" w:rsidP="00E0409A">
      <w:pPr>
        <w:spacing w:after="0" w:line="276" w:lineRule="auto"/>
        <w:jc w:val="center"/>
        <w:rPr>
          <w:rFonts w:ascii="Times New Roman" w:hAnsi="Times New Roman"/>
          <w:sz w:val="28"/>
          <w:szCs w:val="28"/>
        </w:rPr>
      </w:pPr>
      <w:r w:rsidRPr="00E75ADD">
        <w:rPr>
          <w:rFonts w:ascii="Times New Roman" w:hAnsi="Times New Roman"/>
          <w:sz w:val="28"/>
          <w:szCs w:val="28"/>
        </w:rPr>
        <w:t>работ и услуг:</w:t>
      </w:r>
    </w:p>
    <w:tbl>
      <w:tblPr>
        <w:tblStyle w:val="120"/>
        <w:tblW w:w="9606" w:type="dxa"/>
        <w:tblLayout w:type="fixed"/>
        <w:tblLook w:val="04A0" w:firstRow="1" w:lastRow="0" w:firstColumn="1" w:lastColumn="0" w:noHBand="0" w:noVBand="1"/>
      </w:tblPr>
      <w:tblGrid>
        <w:gridCol w:w="6912"/>
        <w:gridCol w:w="2694"/>
      </w:tblGrid>
      <w:tr w:rsidR="00E0409A" w:rsidRPr="00E75ADD" w:rsidTr="008B3C4C">
        <w:trPr>
          <w:trHeight w:val="702"/>
        </w:trPr>
        <w:tc>
          <w:tcPr>
            <w:tcW w:w="6912" w:type="dxa"/>
            <w:vAlign w:val="center"/>
          </w:tcPr>
          <w:p w:rsidR="00E0409A" w:rsidRPr="00E75ADD" w:rsidRDefault="00E0409A" w:rsidP="008B3C4C">
            <w:pPr>
              <w:spacing w:after="0" w:line="240" w:lineRule="auto"/>
              <w:jc w:val="center"/>
              <w:rPr>
                <w:rFonts w:ascii="Times New Roman" w:hAnsi="Times New Roman"/>
                <w:b/>
                <w:sz w:val="24"/>
                <w:szCs w:val="24"/>
              </w:rPr>
            </w:pPr>
            <w:r w:rsidRPr="00E75ADD">
              <w:rPr>
                <w:rFonts w:ascii="Times New Roman" w:hAnsi="Times New Roman"/>
                <w:b/>
                <w:sz w:val="24"/>
                <w:szCs w:val="24"/>
              </w:rPr>
              <w:t>Наименование</w:t>
            </w:r>
          </w:p>
        </w:tc>
        <w:tc>
          <w:tcPr>
            <w:tcW w:w="2694" w:type="dxa"/>
            <w:vAlign w:val="center"/>
          </w:tcPr>
          <w:p w:rsidR="00E0409A" w:rsidRPr="00E75ADD" w:rsidRDefault="00E0409A" w:rsidP="008B3C4C">
            <w:pPr>
              <w:spacing w:after="0" w:line="240" w:lineRule="auto"/>
              <w:jc w:val="center"/>
              <w:rPr>
                <w:rFonts w:ascii="Times New Roman" w:hAnsi="Times New Roman"/>
                <w:b/>
                <w:sz w:val="24"/>
                <w:szCs w:val="24"/>
              </w:rPr>
            </w:pPr>
            <w:r w:rsidRPr="00E75ADD">
              <w:rPr>
                <w:rFonts w:ascii="Times New Roman" w:hAnsi="Times New Roman"/>
                <w:b/>
                <w:sz w:val="24"/>
                <w:szCs w:val="24"/>
              </w:rPr>
              <w:t>Количество респондентов</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Низкая цена</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26</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proofErr w:type="gramStart"/>
            <w:r w:rsidRPr="00E75ADD">
              <w:rPr>
                <w:rFonts w:ascii="Times New Roman" w:hAnsi="Times New Roman"/>
                <w:sz w:val="24"/>
                <w:szCs w:val="24"/>
              </w:rPr>
              <w:t>Высокове</w:t>
            </w:r>
            <w:proofErr w:type="gramEnd"/>
            <w:r w:rsidRPr="00E75ADD">
              <w:rPr>
                <w:rFonts w:ascii="Times New Roman" w:hAnsi="Times New Roman"/>
                <w:sz w:val="24"/>
                <w:szCs w:val="24"/>
              </w:rPr>
              <w:t xml:space="preserve"> качество</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123</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Уникальность продукции</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42</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Предложение сопутствующих услуг, товаров, сервисов (гарантий, ремонта и т.д.)</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15</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Доверительные отношения с клиентами</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40</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Доверительные отношения с поставщиками</w:t>
            </w:r>
          </w:p>
        </w:tc>
        <w:tc>
          <w:tcPr>
            <w:tcW w:w="2694" w:type="dxa"/>
            <w:vAlign w:val="center"/>
          </w:tcPr>
          <w:p w:rsidR="00E0409A" w:rsidRPr="00E75ADD" w:rsidRDefault="00E0409A" w:rsidP="008B3C4C">
            <w:pPr>
              <w:spacing w:after="0" w:line="240" w:lineRule="auto"/>
              <w:jc w:val="center"/>
              <w:rPr>
                <w:rFonts w:ascii="Times New Roman" w:hAnsi="Times New Roman"/>
                <w:sz w:val="24"/>
                <w:szCs w:val="24"/>
              </w:rPr>
            </w:pPr>
            <w:r>
              <w:rPr>
                <w:rFonts w:ascii="Times New Roman" w:hAnsi="Times New Roman"/>
                <w:sz w:val="24"/>
                <w:szCs w:val="24"/>
              </w:rPr>
              <w:t>17</w:t>
            </w:r>
          </w:p>
        </w:tc>
      </w:tr>
      <w:tr w:rsidR="00E0409A" w:rsidRPr="00E75ADD" w:rsidTr="008B3C4C">
        <w:tc>
          <w:tcPr>
            <w:tcW w:w="6912" w:type="dxa"/>
            <w:vAlign w:val="center"/>
          </w:tcPr>
          <w:p w:rsidR="00E0409A" w:rsidRPr="00E75ADD" w:rsidRDefault="00E0409A" w:rsidP="008B3C4C">
            <w:pPr>
              <w:spacing w:after="0" w:line="240" w:lineRule="auto"/>
              <w:jc w:val="center"/>
              <w:rPr>
                <w:rFonts w:ascii="Times New Roman" w:hAnsi="Times New Roman"/>
                <w:sz w:val="24"/>
                <w:szCs w:val="24"/>
              </w:rPr>
            </w:pPr>
            <w:r w:rsidRPr="00E75ADD">
              <w:rPr>
                <w:rFonts w:ascii="Times New Roman" w:hAnsi="Times New Roman"/>
                <w:sz w:val="24"/>
                <w:szCs w:val="24"/>
              </w:rPr>
              <w:t>Другое</w:t>
            </w:r>
          </w:p>
        </w:tc>
        <w:tc>
          <w:tcPr>
            <w:tcW w:w="2694" w:type="dxa"/>
            <w:vAlign w:val="center"/>
          </w:tcPr>
          <w:p w:rsidR="00E0409A" w:rsidRPr="00E75ADD" w:rsidRDefault="006E011F" w:rsidP="008B3C4C">
            <w:pPr>
              <w:spacing w:after="0" w:line="240" w:lineRule="auto"/>
              <w:jc w:val="center"/>
              <w:rPr>
                <w:rFonts w:ascii="Times New Roman" w:hAnsi="Times New Roman"/>
                <w:sz w:val="24"/>
                <w:szCs w:val="24"/>
              </w:rPr>
            </w:pPr>
            <w:r>
              <w:rPr>
                <w:rFonts w:ascii="Times New Roman" w:hAnsi="Times New Roman"/>
                <w:sz w:val="24"/>
                <w:szCs w:val="24"/>
              </w:rPr>
              <w:t>12</w:t>
            </w:r>
          </w:p>
        </w:tc>
      </w:tr>
    </w:tbl>
    <w:p w:rsidR="00E0409A" w:rsidRDefault="00E0409A" w:rsidP="0065655A">
      <w:pPr>
        <w:spacing w:after="0" w:line="240" w:lineRule="auto"/>
        <w:ind w:firstLine="709"/>
        <w:jc w:val="both"/>
        <w:rPr>
          <w:rFonts w:ascii="Times New Roman" w:hAnsi="Times New Roman"/>
          <w:sz w:val="28"/>
          <w:szCs w:val="28"/>
        </w:rPr>
      </w:pPr>
    </w:p>
    <w:p w:rsidR="0071446D" w:rsidRDefault="00B90E5E" w:rsidP="003C1C3E">
      <w:pPr>
        <w:spacing w:after="0" w:line="240" w:lineRule="auto"/>
        <w:ind w:firstLine="709"/>
        <w:jc w:val="both"/>
        <w:rPr>
          <w:rFonts w:ascii="Times New Roman" w:hAnsi="Times New Roman"/>
          <w:sz w:val="28"/>
          <w:szCs w:val="28"/>
        </w:rPr>
      </w:pPr>
      <w:r w:rsidRPr="00B90E5E">
        <w:rPr>
          <w:rFonts w:ascii="Times New Roman" w:hAnsi="Times New Roman"/>
          <w:sz w:val="28"/>
          <w:szCs w:val="28"/>
        </w:rPr>
        <w:t>По результатам опроса респонденты отметили, что наиболее влияющими факторами на конкурентоспособность продукции/работ/услуг являются в первую очередь высокое качество</w:t>
      </w:r>
      <w:r w:rsidR="006E011F">
        <w:rPr>
          <w:rFonts w:ascii="Times New Roman" w:hAnsi="Times New Roman"/>
          <w:sz w:val="28"/>
          <w:szCs w:val="28"/>
        </w:rPr>
        <w:t>,</w:t>
      </w:r>
      <w:r w:rsidRPr="00B90E5E">
        <w:rPr>
          <w:rFonts w:ascii="Times New Roman" w:hAnsi="Times New Roman"/>
          <w:sz w:val="28"/>
          <w:szCs w:val="28"/>
        </w:rPr>
        <w:t xml:space="preserve"> уникальность продукции</w:t>
      </w:r>
      <w:r w:rsidR="006E011F">
        <w:rPr>
          <w:rFonts w:ascii="Times New Roman" w:hAnsi="Times New Roman"/>
          <w:sz w:val="28"/>
          <w:szCs w:val="28"/>
        </w:rPr>
        <w:t xml:space="preserve"> и доверительные отношения с клиентами</w:t>
      </w:r>
      <w:r w:rsidRPr="00B90E5E">
        <w:rPr>
          <w:rFonts w:ascii="Times New Roman" w:hAnsi="Times New Roman"/>
          <w:sz w:val="28"/>
          <w:szCs w:val="28"/>
        </w:rPr>
        <w:t xml:space="preserve">. </w:t>
      </w:r>
    </w:p>
    <w:p w:rsidR="002B19C6" w:rsidRDefault="002B19C6" w:rsidP="002B19C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Количество голосов респондентов относительно конкурентов, которые предоставляют аналогичную продукцию (товар, работу, услугу) распределилось следующим образом: </w:t>
      </w:r>
    </w:p>
    <w:p w:rsidR="007378EA" w:rsidRDefault="007378EA" w:rsidP="002B19C6">
      <w:pPr>
        <w:spacing w:after="0" w:line="240" w:lineRule="auto"/>
        <w:ind w:firstLine="709"/>
        <w:jc w:val="both"/>
        <w:rPr>
          <w:rFonts w:ascii="Times New Roman" w:hAnsi="Times New Roman"/>
          <w:sz w:val="28"/>
          <w:szCs w:val="28"/>
        </w:rPr>
      </w:pPr>
      <w:r>
        <w:rPr>
          <w:rFonts w:ascii="Times New Roman" w:hAnsi="Times New Roman"/>
          <w:sz w:val="28"/>
          <w:szCs w:val="28"/>
        </w:rPr>
        <w:t>Нет конкурентов – 12,8 %;</w:t>
      </w:r>
    </w:p>
    <w:p w:rsidR="007378EA" w:rsidRDefault="007378EA" w:rsidP="002B19C6">
      <w:pPr>
        <w:spacing w:after="0" w:line="240" w:lineRule="auto"/>
        <w:ind w:firstLine="709"/>
        <w:jc w:val="both"/>
        <w:rPr>
          <w:rFonts w:ascii="Times New Roman" w:hAnsi="Times New Roman"/>
          <w:sz w:val="28"/>
          <w:szCs w:val="28"/>
        </w:rPr>
      </w:pPr>
      <w:r>
        <w:rPr>
          <w:rFonts w:ascii="Times New Roman" w:hAnsi="Times New Roman"/>
          <w:sz w:val="28"/>
          <w:szCs w:val="28"/>
        </w:rPr>
        <w:t>От 1 до 3 конкурентов -  16,7 %;</w:t>
      </w:r>
    </w:p>
    <w:p w:rsidR="007378EA" w:rsidRDefault="007378EA" w:rsidP="002B19C6">
      <w:pPr>
        <w:spacing w:after="0" w:line="240" w:lineRule="auto"/>
        <w:ind w:firstLine="709"/>
        <w:jc w:val="both"/>
        <w:rPr>
          <w:rFonts w:ascii="Times New Roman" w:hAnsi="Times New Roman"/>
          <w:sz w:val="28"/>
          <w:szCs w:val="28"/>
        </w:rPr>
      </w:pPr>
      <w:r>
        <w:rPr>
          <w:rFonts w:ascii="Times New Roman" w:hAnsi="Times New Roman"/>
          <w:sz w:val="28"/>
          <w:szCs w:val="28"/>
        </w:rPr>
        <w:t>4 и более конкурентов – 26,9 %;</w:t>
      </w:r>
    </w:p>
    <w:p w:rsidR="007378EA" w:rsidRDefault="007378EA" w:rsidP="002B19C6">
      <w:pPr>
        <w:spacing w:after="0" w:line="240" w:lineRule="auto"/>
        <w:ind w:firstLine="709"/>
        <w:jc w:val="both"/>
        <w:rPr>
          <w:rFonts w:ascii="Times New Roman" w:hAnsi="Times New Roman"/>
          <w:sz w:val="28"/>
          <w:szCs w:val="28"/>
        </w:rPr>
      </w:pPr>
      <w:r>
        <w:rPr>
          <w:rFonts w:ascii="Times New Roman" w:hAnsi="Times New Roman"/>
          <w:sz w:val="28"/>
          <w:szCs w:val="28"/>
        </w:rPr>
        <w:t>Сложно подсчитать (большое число конкурентов) – 31,3 %;</w:t>
      </w:r>
    </w:p>
    <w:p w:rsidR="007378EA" w:rsidRDefault="007378EA" w:rsidP="002B19C6">
      <w:pPr>
        <w:spacing w:after="0" w:line="240" w:lineRule="auto"/>
        <w:ind w:firstLine="709"/>
        <w:jc w:val="both"/>
        <w:rPr>
          <w:rFonts w:ascii="Times New Roman" w:hAnsi="Times New Roman"/>
          <w:sz w:val="28"/>
          <w:szCs w:val="28"/>
        </w:rPr>
      </w:pPr>
      <w:r>
        <w:rPr>
          <w:rFonts w:ascii="Times New Roman" w:hAnsi="Times New Roman"/>
          <w:sz w:val="28"/>
          <w:szCs w:val="28"/>
        </w:rPr>
        <w:t>Затрудняюсь ответить – 12,2 %.</w:t>
      </w:r>
    </w:p>
    <w:p w:rsidR="000409D0" w:rsidRDefault="002B19C6" w:rsidP="002B19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378EA">
        <w:rPr>
          <w:rFonts w:ascii="Times New Roman" w:hAnsi="Times New Roman"/>
          <w:sz w:val="28"/>
          <w:szCs w:val="28"/>
        </w:rPr>
        <w:t>Таким образом, по оценкам опроса предпринимателей</w:t>
      </w:r>
      <w:r>
        <w:rPr>
          <w:rFonts w:ascii="Times New Roman" w:hAnsi="Times New Roman"/>
          <w:sz w:val="28"/>
          <w:szCs w:val="28"/>
        </w:rPr>
        <w:t xml:space="preserve"> урове</w:t>
      </w:r>
      <w:r w:rsidR="007378EA">
        <w:rPr>
          <w:rFonts w:ascii="Times New Roman" w:hAnsi="Times New Roman"/>
          <w:sz w:val="28"/>
          <w:szCs w:val="28"/>
        </w:rPr>
        <w:t>нь конкуренции умеренно высокий.</w:t>
      </w:r>
    </w:p>
    <w:p w:rsidR="007378EA" w:rsidRDefault="007378EA" w:rsidP="007378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более  34 % опрошенных отметили, что за </w:t>
      </w:r>
      <w:proofErr w:type="gramStart"/>
      <w:r>
        <w:rPr>
          <w:rFonts w:ascii="Times New Roman" w:hAnsi="Times New Roman"/>
          <w:sz w:val="28"/>
          <w:szCs w:val="28"/>
        </w:rPr>
        <w:t>последние</w:t>
      </w:r>
      <w:proofErr w:type="gramEnd"/>
      <w:r>
        <w:rPr>
          <w:rFonts w:ascii="Times New Roman" w:hAnsi="Times New Roman"/>
          <w:sz w:val="28"/>
          <w:szCs w:val="28"/>
        </w:rPr>
        <w:t xml:space="preserve"> 3 года число конкурентов на товарных рынках увеличилось.  Наиболее сильное влияние на увеличение числа конкурентов на товарных рынках оказало изменение нормативно-правовой базы, регулирующей деятельность предпринимателей.</w:t>
      </w:r>
    </w:p>
    <w:p w:rsidR="007378EA" w:rsidRPr="00B90E5E" w:rsidRDefault="007378EA" w:rsidP="007378EA">
      <w:pPr>
        <w:spacing w:after="0" w:line="240" w:lineRule="auto"/>
        <w:ind w:firstLine="709"/>
        <w:jc w:val="both"/>
        <w:rPr>
          <w:rFonts w:ascii="Times New Roman" w:hAnsi="Times New Roman"/>
          <w:sz w:val="28"/>
          <w:szCs w:val="28"/>
        </w:rPr>
      </w:pPr>
      <w:r w:rsidRPr="00B90E5E">
        <w:rPr>
          <w:rFonts w:ascii="Times New Roman" w:hAnsi="Times New Roman"/>
          <w:sz w:val="28"/>
          <w:szCs w:val="28"/>
        </w:rPr>
        <w:t>В рамках мониторинга проанализированы условия осуществления бизнеса и озвучены административные барьеры, препятствующие развитию малого и среднего предпринимательства</w:t>
      </w:r>
      <w:r w:rsidR="006E1153">
        <w:rPr>
          <w:rFonts w:ascii="Times New Roman" w:hAnsi="Times New Roman"/>
          <w:sz w:val="28"/>
          <w:szCs w:val="28"/>
        </w:rPr>
        <w:t>:</w:t>
      </w:r>
    </w:p>
    <w:p w:rsidR="007378EA" w:rsidRPr="00D82AB6" w:rsidRDefault="006E1153" w:rsidP="007378EA">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t>-</w:t>
      </w:r>
      <w:r w:rsidR="007378EA" w:rsidRPr="006E1153">
        <w:rPr>
          <w:rFonts w:ascii="Times New Roman" w:eastAsia="Times New Roman" w:hAnsi="Times New Roman"/>
          <w:sz w:val="28"/>
          <w:szCs w:val="28"/>
          <w:lang w:eastAsia="ru-RU"/>
        </w:rPr>
        <w:t xml:space="preserve"> сложность </w:t>
      </w:r>
      <w:r w:rsidR="007378EA" w:rsidRPr="00D82AB6">
        <w:rPr>
          <w:rFonts w:ascii="Times New Roman" w:eastAsia="Times New Roman" w:hAnsi="Times New Roman"/>
          <w:sz w:val="28"/>
          <w:szCs w:val="28"/>
          <w:lang w:eastAsia="ru-RU"/>
        </w:rPr>
        <w:t xml:space="preserve">получения доступа к земельным участкам – </w:t>
      </w:r>
      <w:r w:rsidR="00D82AB6" w:rsidRPr="00D82AB6">
        <w:rPr>
          <w:rFonts w:ascii="Times New Roman" w:eastAsia="Times New Roman" w:hAnsi="Times New Roman"/>
          <w:sz w:val="28"/>
          <w:szCs w:val="28"/>
          <w:lang w:eastAsia="ru-RU"/>
        </w:rPr>
        <w:t>10</w:t>
      </w:r>
      <w:r w:rsidR="007378EA" w:rsidRPr="00D82AB6">
        <w:rPr>
          <w:rFonts w:ascii="Times New Roman" w:eastAsia="Times New Roman" w:hAnsi="Times New Roman"/>
          <w:sz w:val="28"/>
          <w:szCs w:val="28"/>
          <w:lang w:eastAsia="ru-RU"/>
        </w:rPr>
        <w:t>%;</w:t>
      </w:r>
    </w:p>
    <w:p w:rsidR="007378EA" w:rsidRPr="00D82AB6" w:rsidRDefault="007378EA" w:rsidP="007378EA">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получение разрешения на строительство – </w:t>
      </w:r>
      <w:r w:rsidR="00D82AB6" w:rsidRPr="00D82AB6">
        <w:rPr>
          <w:rFonts w:ascii="Times New Roman" w:eastAsia="Times New Roman" w:hAnsi="Times New Roman"/>
          <w:sz w:val="28"/>
          <w:szCs w:val="28"/>
          <w:lang w:eastAsia="ru-RU"/>
        </w:rPr>
        <w:t>2</w:t>
      </w:r>
      <w:r w:rsidRPr="00D82AB6">
        <w:rPr>
          <w:rFonts w:ascii="Times New Roman" w:eastAsia="Times New Roman" w:hAnsi="Times New Roman"/>
          <w:sz w:val="28"/>
          <w:szCs w:val="28"/>
          <w:lang w:eastAsia="ru-RU"/>
        </w:rPr>
        <w:t>%;</w:t>
      </w:r>
    </w:p>
    <w:p w:rsidR="007378EA" w:rsidRPr="00D82AB6" w:rsidRDefault="007378EA" w:rsidP="007378EA">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нестабильность российского законодательства в отношении регулирования деятельности предприятий – </w:t>
      </w:r>
      <w:r w:rsidR="00D82AB6" w:rsidRPr="00D82AB6">
        <w:rPr>
          <w:rFonts w:ascii="Times New Roman" w:eastAsia="Times New Roman" w:hAnsi="Times New Roman"/>
          <w:sz w:val="28"/>
          <w:szCs w:val="28"/>
          <w:lang w:eastAsia="ru-RU"/>
        </w:rPr>
        <w:t>6,6</w:t>
      </w:r>
      <w:r w:rsidRPr="00D82AB6">
        <w:rPr>
          <w:rFonts w:ascii="Times New Roman" w:eastAsia="Times New Roman" w:hAnsi="Times New Roman"/>
          <w:sz w:val="28"/>
          <w:szCs w:val="28"/>
          <w:lang w:eastAsia="ru-RU"/>
        </w:rPr>
        <w:t>%;</w:t>
      </w:r>
    </w:p>
    <w:p w:rsidR="007378EA" w:rsidRPr="00D82AB6" w:rsidRDefault="007378EA" w:rsidP="007378EA">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коррупция со стороны органов власти (например, взятки) – 1</w:t>
      </w:r>
      <w:r w:rsidR="00D82AB6" w:rsidRPr="00D82AB6">
        <w:rPr>
          <w:rFonts w:ascii="Times New Roman" w:eastAsia="Times New Roman" w:hAnsi="Times New Roman"/>
          <w:sz w:val="28"/>
          <w:szCs w:val="28"/>
          <w:lang w:eastAsia="ru-RU"/>
        </w:rPr>
        <w:t>,8</w:t>
      </w:r>
      <w:r w:rsidRPr="00D82AB6">
        <w:rPr>
          <w:rFonts w:ascii="Times New Roman" w:eastAsia="Times New Roman" w:hAnsi="Times New Roman"/>
          <w:sz w:val="28"/>
          <w:szCs w:val="28"/>
          <w:lang w:eastAsia="ru-RU"/>
        </w:rPr>
        <w:t>%;</w:t>
      </w:r>
    </w:p>
    <w:p w:rsidR="007378EA" w:rsidRPr="006E1153" w:rsidRDefault="007378EA" w:rsidP="007378EA">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t xml:space="preserve">- высокие барьеры доступа к финансовым ресурсам (в частности, высокая стоимость кредитов) – </w:t>
      </w:r>
      <w:r w:rsidR="00D82AB6" w:rsidRPr="006E1153">
        <w:rPr>
          <w:rFonts w:ascii="Times New Roman" w:eastAsia="Times New Roman" w:hAnsi="Times New Roman"/>
          <w:sz w:val="28"/>
          <w:szCs w:val="28"/>
          <w:lang w:eastAsia="ru-RU"/>
        </w:rPr>
        <w:t>6,6</w:t>
      </w:r>
      <w:r w:rsidRPr="006E1153">
        <w:rPr>
          <w:rFonts w:ascii="Times New Roman" w:eastAsia="Times New Roman" w:hAnsi="Times New Roman"/>
          <w:sz w:val="28"/>
          <w:szCs w:val="28"/>
          <w:lang w:eastAsia="ru-RU"/>
        </w:rPr>
        <w:t>%;</w:t>
      </w:r>
    </w:p>
    <w:p w:rsidR="007378EA" w:rsidRPr="00D82AB6" w:rsidRDefault="007378EA" w:rsidP="007378EA">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lastRenderedPageBreak/>
        <w:t xml:space="preserve">- конкуренция со стороны теневого сектора – </w:t>
      </w:r>
      <w:r w:rsidR="00D82AB6" w:rsidRPr="006E1153">
        <w:rPr>
          <w:rFonts w:ascii="Times New Roman" w:eastAsia="Times New Roman" w:hAnsi="Times New Roman"/>
          <w:sz w:val="28"/>
          <w:szCs w:val="28"/>
          <w:lang w:eastAsia="ru-RU"/>
        </w:rPr>
        <w:t>2,3</w:t>
      </w:r>
      <w:r w:rsidRPr="006E1153">
        <w:rPr>
          <w:rFonts w:ascii="Times New Roman" w:eastAsia="Times New Roman" w:hAnsi="Times New Roman"/>
          <w:sz w:val="28"/>
          <w:szCs w:val="28"/>
          <w:lang w:eastAsia="ru-RU"/>
        </w:rPr>
        <w:t>%;</w:t>
      </w:r>
    </w:p>
    <w:p w:rsidR="007378EA" w:rsidRPr="00D82AB6" w:rsidRDefault="007378EA" w:rsidP="007378EA">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сложность/ затянутость процедуры получения разрешений/ лицензий – 2</w:t>
      </w:r>
      <w:r w:rsidR="00D82AB6" w:rsidRPr="00D82AB6">
        <w:rPr>
          <w:rFonts w:ascii="Times New Roman" w:eastAsia="Times New Roman" w:hAnsi="Times New Roman"/>
          <w:sz w:val="28"/>
          <w:szCs w:val="28"/>
          <w:lang w:eastAsia="ru-RU"/>
        </w:rPr>
        <w:t>,3</w:t>
      </w:r>
      <w:r w:rsidRPr="00D82AB6">
        <w:rPr>
          <w:rFonts w:ascii="Times New Roman" w:eastAsia="Times New Roman" w:hAnsi="Times New Roman"/>
          <w:sz w:val="28"/>
          <w:szCs w:val="28"/>
          <w:lang w:eastAsia="ru-RU"/>
        </w:rPr>
        <w:t>%;</w:t>
      </w:r>
    </w:p>
    <w:p w:rsidR="003C1C3E" w:rsidRPr="00D82AB6" w:rsidRDefault="003C1C3E" w:rsidP="003C1C3E">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высокие налоги – 2</w:t>
      </w:r>
      <w:r w:rsidR="00D82AB6" w:rsidRPr="00D82AB6">
        <w:rPr>
          <w:rFonts w:ascii="Times New Roman" w:eastAsia="Times New Roman" w:hAnsi="Times New Roman"/>
          <w:sz w:val="28"/>
          <w:szCs w:val="28"/>
          <w:lang w:eastAsia="ru-RU"/>
        </w:rPr>
        <w:t>5,9</w:t>
      </w:r>
      <w:r w:rsidRPr="00D82AB6">
        <w:rPr>
          <w:rFonts w:ascii="Times New Roman" w:eastAsia="Times New Roman" w:hAnsi="Times New Roman"/>
          <w:sz w:val="28"/>
          <w:szCs w:val="28"/>
          <w:lang w:eastAsia="ru-RU"/>
        </w:rPr>
        <w:t>%;</w:t>
      </w:r>
    </w:p>
    <w:p w:rsidR="003C1C3E" w:rsidRPr="00D82AB6" w:rsidRDefault="003C1C3E" w:rsidP="003C1C3E">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недостаток квалифицированных кадров – </w:t>
      </w:r>
      <w:r w:rsidR="00D82AB6" w:rsidRPr="00D82AB6">
        <w:rPr>
          <w:rFonts w:ascii="Times New Roman" w:eastAsia="Times New Roman" w:hAnsi="Times New Roman"/>
          <w:sz w:val="28"/>
          <w:szCs w:val="28"/>
          <w:lang w:eastAsia="ru-RU"/>
        </w:rPr>
        <w:t>8,6</w:t>
      </w:r>
      <w:r w:rsidRPr="00D82AB6">
        <w:rPr>
          <w:rFonts w:ascii="Times New Roman" w:eastAsia="Times New Roman" w:hAnsi="Times New Roman"/>
          <w:sz w:val="28"/>
          <w:szCs w:val="28"/>
          <w:lang w:eastAsia="ru-RU"/>
        </w:rPr>
        <w:t>%;</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неразвитость инновационной инфраструктуры (включающей в себя научно-исследовательские центры, иные исследовательские и </w:t>
      </w:r>
      <w:proofErr w:type="spellStart"/>
      <w:r w:rsidRPr="00D82AB6">
        <w:rPr>
          <w:rFonts w:ascii="Times New Roman" w:eastAsia="Times New Roman" w:hAnsi="Times New Roman"/>
          <w:sz w:val="28"/>
          <w:szCs w:val="28"/>
          <w:lang w:eastAsia="ru-RU"/>
        </w:rPr>
        <w:t>инновацонно</w:t>
      </w:r>
      <w:proofErr w:type="spellEnd"/>
      <w:r w:rsidRPr="00D82AB6">
        <w:rPr>
          <w:rFonts w:ascii="Times New Roman" w:eastAsia="Times New Roman" w:hAnsi="Times New Roman"/>
          <w:sz w:val="28"/>
          <w:szCs w:val="28"/>
          <w:lang w:eastAsia="ru-RU"/>
        </w:rPr>
        <w:t>-технологические центры) – 0,7%;</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высокие транспортные и логистические издержки – 8,2%;</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неразвитость транспортной сети – 4,7%;</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высокие таможенные издержки (при осуществлении поставок продукции на экспорт) – 0,5%;</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 – 1,4%;</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ограничение / сложность доступа к поставкам товаров, оказанию услуг и выполнению работ в рамках </w:t>
      </w:r>
      <w:proofErr w:type="spellStart"/>
      <w:r w:rsidRPr="00D82AB6">
        <w:rPr>
          <w:rFonts w:ascii="Times New Roman" w:eastAsia="Times New Roman" w:hAnsi="Times New Roman"/>
          <w:sz w:val="28"/>
          <w:szCs w:val="28"/>
          <w:lang w:eastAsia="ru-RU"/>
        </w:rPr>
        <w:t>госзакупок</w:t>
      </w:r>
      <w:proofErr w:type="spellEnd"/>
      <w:r w:rsidRPr="00D82AB6">
        <w:rPr>
          <w:rFonts w:ascii="Times New Roman" w:eastAsia="Times New Roman" w:hAnsi="Times New Roman"/>
          <w:sz w:val="28"/>
          <w:szCs w:val="28"/>
          <w:lang w:eastAsia="ru-RU"/>
        </w:rPr>
        <w:t xml:space="preserve"> – 1,6%;</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необходимость установления партнерских отношений с органами власти – 0,7%;</w:t>
      </w:r>
    </w:p>
    <w:p w:rsidR="00D82AB6" w:rsidRPr="00D82AB6" w:rsidRDefault="00D82AB6" w:rsidP="00D82AB6">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давление со стороны конкурентов – 8,2%;</w:t>
      </w:r>
    </w:p>
    <w:p w:rsidR="003C1C3E" w:rsidRPr="00D82AB6" w:rsidRDefault="003C1C3E" w:rsidP="003C1C3E">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давление со стороны поставщиков – </w:t>
      </w:r>
      <w:r w:rsidR="00D82AB6" w:rsidRPr="00D82AB6">
        <w:rPr>
          <w:rFonts w:ascii="Times New Roman" w:eastAsia="Times New Roman" w:hAnsi="Times New Roman"/>
          <w:sz w:val="28"/>
          <w:szCs w:val="28"/>
          <w:lang w:eastAsia="ru-RU"/>
        </w:rPr>
        <w:t>0,7</w:t>
      </w:r>
      <w:r w:rsidRPr="00D82AB6">
        <w:rPr>
          <w:rFonts w:ascii="Times New Roman" w:eastAsia="Times New Roman" w:hAnsi="Times New Roman"/>
          <w:sz w:val="28"/>
          <w:szCs w:val="28"/>
          <w:lang w:eastAsia="ru-RU"/>
        </w:rPr>
        <w:t>%;</w:t>
      </w:r>
    </w:p>
    <w:p w:rsidR="003C1C3E" w:rsidRPr="00D82AB6" w:rsidRDefault="003C1C3E" w:rsidP="003C1C3E">
      <w:pPr>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давление со стороны клиентов – </w:t>
      </w:r>
      <w:r w:rsidR="00D82AB6" w:rsidRPr="00D82AB6">
        <w:rPr>
          <w:rFonts w:ascii="Times New Roman" w:eastAsia="Times New Roman" w:hAnsi="Times New Roman"/>
          <w:sz w:val="28"/>
          <w:szCs w:val="28"/>
          <w:lang w:eastAsia="ru-RU"/>
        </w:rPr>
        <w:t>1,8</w:t>
      </w:r>
      <w:r w:rsidRPr="00D82AB6">
        <w:rPr>
          <w:rFonts w:ascii="Times New Roman" w:eastAsia="Times New Roman" w:hAnsi="Times New Roman"/>
          <w:sz w:val="28"/>
          <w:szCs w:val="28"/>
          <w:lang w:eastAsia="ru-RU"/>
        </w:rPr>
        <w:t>%;</w:t>
      </w:r>
    </w:p>
    <w:p w:rsidR="003C1C3E" w:rsidRPr="00D82AB6" w:rsidRDefault="003C1C3E" w:rsidP="003C1C3E">
      <w:pPr>
        <w:tabs>
          <w:tab w:val="left" w:pos="8205"/>
        </w:tabs>
        <w:spacing w:after="0" w:line="240" w:lineRule="auto"/>
        <w:ind w:firstLine="708"/>
        <w:jc w:val="both"/>
        <w:rPr>
          <w:rFonts w:ascii="Times New Roman" w:eastAsia="Times New Roman" w:hAnsi="Times New Roman"/>
          <w:sz w:val="28"/>
          <w:szCs w:val="28"/>
          <w:lang w:eastAsia="ru-RU"/>
        </w:rPr>
      </w:pPr>
      <w:r w:rsidRPr="00D82AB6">
        <w:rPr>
          <w:rFonts w:ascii="Times New Roman" w:eastAsia="Times New Roman" w:hAnsi="Times New Roman"/>
          <w:sz w:val="28"/>
          <w:szCs w:val="28"/>
          <w:lang w:eastAsia="ru-RU"/>
        </w:rPr>
        <w:t xml:space="preserve">- другое – </w:t>
      </w:r>
      <w:r w:rsidR="00D82AB6" w:rsidRPr="00D82AB6">
        <w:rPr>
          <w:rFonts w:ascii="Times New Roman" w:eastAsia="Times New Roman" w:hAnsi="Times New Roman"/>
          <w:sz w:val="28"/>
          <w:szCs w:val="28"/>
          <w:lang w:eastAsia="ru-RU"/>
        </w:rPr>
        <w:t>0,9</w:t>
      </w:r>
      <w:r w:rsidRPr="00D82AB6">
        <w:rPr>
          <w:rFonts w:ascii="Times New Roman" w:eastAsia="Times New Roman" w:hAnsi="Times New Roman"/>
          <w:sz w:val="28"/>
          <w:szCs w:val="28"/>
          <w:lang w:eastAsia="ru-RU"/>
        </w:rPr>
        <w:t>%.</w:t>
      </w:r>
      <w:r w:rsidRPr="00D82AB6">
        <w:rPr>
          <w:rFonts w:ascii="Times New Roman" w:eastAsia="Times New Roman" w:hAnsi="Times New Roman"/>
          <w:sz w:val="28"/>
          <w:szCs w:val="28"/>
          <w:lang w:eastAsia="ru-RU"/>
        </w:rPr>
        <w:tab/>
      </w:r>
    </w:p>
    <w:p w:rsidR="00711266" w:rsidRDefault="00711266" w:rsidP="003C1C3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Наиболее часто </w:t>
      </w:r>
      <w:r w:rsidR="00E0409A">
        <w:rPr>
          <w:rFonts w:ascii="Times New Roman" w:eastAsia="Times New Roman" w:hAnsi="Times New Roman"/>
          <w:sz w:val="28"/>
          <w:szCs w:val="28"/>
          <w:lang w:eastAsia="ru-RU"/>
        </w:rPr>
        <w:t xml:space="preserve">респондентами </w:t>
      </w:r>
      <w:r>
        <w:rPr>
          <w:rFonts w:ascii="Times New Roman" w:eastAsia="Times New Roman" w:hAnsi="Times New Roman"/>
          <w:sz w:val="28"/>
          <w:szCs w:val="28"/>
          <w:lang w:eastAsia="ru-RU"/>
        </w:rPr>
        <w:t xml:space="preserve">упоминаются высокие налоги, сложность получения доступа к земельным участкам, </w:t>
      </w:r>
      <w:r w:rsidRPr="00D82AB6">
        <w:rPr>
          <w:rFonts w:ascii="Times New Roman" w:eastAsia="Times New Roman" w:hAnsi="Times New Roman"/>
          <w:sz w:val="28"/>
          <w:szCs w:val="28"/>
          <w:lang w:eastAsia="ru-RU"/>
        </w:rPr>
        <w:t>недо</w:t>
      </w:r>
      <w:r>
        <w:rPr>
          <w:rFonts w:ascii="Times New Roman" w:eastAsia="Times New Roman" w:hAnsi="Times New Roman"/>
          <w:sz w:val="28"/>
          <w:szCs w:val="28"/>
          <w:lang w:eastAsia="ru-RU"/>
        </w:rPr>
        <w:t xml:space="preserve">статок квалифицированных кадров, </w:t>
      </w:r>
      <w:r w:rsidRPr="00D82AB6">
        <w:rPr>
          <w:rFonts w:ascii="Times New Roman" w:eastAsia="Times New Roman" w:hAnsi="Times New Roman"/>
          <w:sz w:val="28"/>
          <w:szCs w:val="28"/>
          <w:lang w:eastAsia="ru-RU"/>
        </w:rPr>
        <w:t>высокие транспортные и логистические издержки</w:t>
      </w:r>
      <w:r>
        <w:rPr>
          <w:rFonts w:ascii="Times New Roman" w:eastAsia="Times New Roman" w:hAnsi="Times New Roman"/>
          <w:sz w:val="28"/>
          <w:szCs w:val="28"/>
          <w:lang w:eastAsia="ru-RU"/>
        </w:rPr>
        <w:t xml:space="preserve">, </w:t>
      </w:r>
      <w:r w:rsidRPr="00D82AB6">
        <w:rPr>
          <w:rFonts w:ascii="Times New Roman" w:eastAsia="Times New Roman" w:hAnsi="Times New Roman"/>
          <w:sz w:val="28"/>
          <w:szCs w:val="28"/>
          <w:lang w:eastAsia="ru-RU"/>
        </w:rPr>
        <w:t>нестабильность российского законодательства в отношении регулирования деятельности предприятий</w:t>
      </w:r>
      <w:r>
        <w:rPr>
          <w:rFonts w:ascii="Times New Roman" w:eastAsia="Times New Roman" w:hAnsi="Times New Roman"/>
          <w:sz w:val="28"/>
          <w:szCs w:val="28"/>
          <w:lang w:eastAsia="ru-RU"/>
        </w:rPr>
        <w:t xml:space="preserve">. </w:t>
      </w:r>
    </w:p>
    <w:p w:rsidR="00D82AB6" w:rsidRDefault="00D82AB6" w:rsidP="003C1C3E">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t xml:space="preserve">Стоит отметить, что в 2019 году по сравнению с 2018 годом процент опрошенных предпринимателей отметивших, что на развитие бизнеса </w:t>
      </w:r>
      <w:proofErr w:type="gramStart"/>
      <w:r w:rsidRPr="006E1153">
        <w:rPr>
          <w:rFonts w:ascii="Times New Roman" w:eastAsia="Times New Roman" w:hAnsi="Times New Roman"/>
          <w:sz w:val="28"/>
          <w:szCs w:val="28"/>
          <w:lang w:eastAsia="ru-RU"/>
        </w:rPr>
        <w:t>влия</w:t>
      </w:r>
      <w:r w:rsidR="006E1153" w:rsidRPr="006E1153">
        <w:rPr>
          <w:rFonts w:ascii="Times New Roman" w:eastAsia="Times New Roman" w:hAnsi="Times New Roman"/>
          <w:sz w:val="28"/>
          <w:szCs w:val="28"/>
          <w:lang w:eastAsia="ru-RU"/>
        </w:rPr>
        <w:t>ю</w:t>
      </w:r>
      <w:r w:rsidRPr="006E1153">
        <w:rPr>
          <w:rFonts w:ascii="Times New Roman" w:eastAsia="Times New Roman" w:hAnsi="Times New Roman"/>
          <w:sz w:val="28"/>
          <w:szCs w:val="28"/>
          <w:lang w:eastAsia="ru-RU"/>
        </w:rPr>
        <w:t xml:space="preserve">т </w:t>
      </w:r>
      <w:r w:rsidR="006E1153" w:rsidRPr="006E1153">
        <w:rPr>
          <w:rFonts w:ascii="Times New Roman" w:eastAsia="Times New Roman" w:hAnsi="Times New Roman"/>
          <w:sz w:val="28"/>
          <w:szCs w:val="28"/>
          <w:lang w:eastAsia="ru-RU"/>
        </w:rPr>
        <w:t>высокие барьеры доступа к финансовым услугам уменьшился</w:t>
      </w:r>
      <w:proofErr w:type="gramEnd"/>
      <w:r w:rsidR="006E1153" w:rsidRPr="006E1153">
        <w:rPr>
          <w:rFonts w:ascii="Times New Roman" w:eastAsia="Times New Roman" w:hAnsi="Times New Roman"/>
          <w:sz w:val="28"/>
          <w:szCs w:val="28"/>
          <w:lang w:eastAsia="ru-RU"/>
        </w:rPr>
        <w:t xml:space="preserve"> с 10 % до 6,6 %.</w:t>
      </w:r>
    </w:p>
    <w:p w:rsidR="00711266" w:rsidRDefault="00711266" w:rsidP="007112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Помимо предложенных вариантов ответа респонденты отметили высокую арендную плату на помещения и низкую покупательскую способность населения.</w:t>
      </w:r>
    </w:p>
    <w:p w:rsidR="00857837" w:rsidRDefault="003C1C3E" w:rsidP="003C1C3E">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t xml:space="preserve">Предприниматели также дали свою оценку изменениям уровня административных барьеров. </w:t>
      </w:r>
    </w:p>
    <w:p w:rsidR="00857837" w:rsidRDefault="00857837" w:rsidP="003C1C3E">
      <w:pPr>
        <w:spacing w:after="0" w:line="240" w:lineRule="auto"/>
        <w:ind w:firstLine="708"/>
        <w:jc w:val="both"/>
        <w:rPr>
          <w:rFonts w:ascii="Times New Roman" w:eastAsia="Times New Roman" w:hAnsi="Times New Roman"/>
          <w:sz w:val="28"/>
          <w:szCs w:val="28"/>
          <w:lang w:eastAsia="ru-RU"/>
        </w:rPr>
      </w:pPr>
    </w:p>
    <w:p w:rsidR="00857837" w:rsidRPr="00857837" w:rsidRDefault="00857837" w:rsidP="00857837">
      <w:pPr>
        <w:spacing w:after="0" w:line="276" w:lineRule="auto"/>
        <w:jc w:val="center"/>
        <w:rPr>
          <w:rFonts w:ascii="Times New Roman" w:hAnsi="Times New Roman"/>
          <w:b/>
          <w:sz w:val="28"/>
          <w:szCs w:val="28"/>
        </w:rPr>
      </w:pPr>
      <w:r w:rsidRPr="00857837">
        <w:rPr>
          <w:rFonts w:ascii="Times New Roman" w:hAnsi="Times New Roman"/>
          <w:b/>
          <w:sz w:val="28"/>
          <w:szCs w:val="28"/>
        </w:rPr>
        <w:t xml:space="preserve">Оценка изменения уровня административных барьеров </w:t>
      </w:r>
      <w:proofErr w:type="gramStart"/>
      <w:r w:rsidRPr="00857837">
        <w:rPr>
          <w:rFonts w:ascii="Times New Roman" w:hAnsi="Times New Roman"/>
          <w:b/>
          <w:sz w:val="28"/>
          <w:szCs w:val="28"/>
        </w:rPr>
        <w:t>за</w:t>
      </w:r>
      <w:proofErr w:type="gramEnd"/>
      <w:r w:rsidRPr="00857837">
        <w:rPr>
          <w:rFonts w:ascii="Times New Roman" w:hAnsi="Times New Roman"/>
          <w:b/>
          <w:sz w:val="28"/>
          <w:szCs w:val="28"/>
        </w:rPr>
        <w:t xml:space="preserve"> последние </w:t>
      </w:r>
      <w:r>
        <w:rPr>
          <w:rFonts w:ascii="Times New Roman" w:hAnsi="Times New Roman"/>
          <w:b/>
          <w:sz w:val="28"/>
          <w:szCs w:val="28"/>
        </w:rPr>
        <w:t xml:space="preserve">                   </w:t>
      </w:r>
      <w:r w:rsidRPr="00857837">
        <w:rPr>
          <w:rFonts w:ascii="Times New Roman" w:hAnsi="Times New Roman"/>
          <w:b/>
          <w:sz w:val="28"/>
          <w:szCs w:val="28"/>
        </w:rPr>
        <w:t>3 года</w:t>
      </w:r>
    </w:p>
    <w:tbl>
      <w:tblPr>
        <w:tblStyle w:val="17"/>
        <w:tblW w:w="0" w:type="auto"/>
        <w:tblLook w:val="04A0" w:firstRow="1" w:lastRow="0" w:firstColumn="1" w:lastColumn="0" w:noHBand="0" w:noVBand="1"/>
      </w:tblPr>
      <w:tblGrid>
        <w:gridCol w:w="7173"/>
        <w:gridCol w:w="2368"/>
      </w:tblGrid>
      <w:tr w:rsidR="00857837" w:rsidRPr="00B11B87" w:rsidTr="00857837">
        <w:trPr>
          <w:trHeight w:val="668"/>
        </w:trPr>
        <w:tc>
          <w:tcPr>
            <w:tcW w:w="7173" w:type="dxa"/>
            <w:vAlign w:val="center"/>
          </w:tcPr>
          <w:p w:rsidR="00857837" w:rsidRPr="00B11B87" w:rsidRDefault="00857837" w:rsidP="008B3C4C">
            <w:pPr>
              <w:spacing w:after="0" w:line="240" w:lineRule="auto"/>
              <w:jc w:val="center"/>
              <w:rPr>
                <w:rFonts w:ascii="Times New Roman" w:hAnsi="Times New Roman"/>
                <w:b/>
                <w:sz w:val="24"/>
                <w:szCs w:val="24"/>
              </w:rPr>
            </w:pPr>
            <w:r w:rsidRPr="00B11B87">
              <w:rPr>
                <w:rFonts w:ascii="Times New Roman" w:hAnsi="Times New Roman"/>
                <w:b/>
                <w:sz w:val="24"/>
                <w:szCs w:val="24"/>
              </w:rPr>
              <w:t>Наименование</w:t>
            </w:r>
          </w:p>
        </w:tc>
        <w:tc>
          <w:tcPr>
            <w:tcW w:w="2368" w:type="dxa"/>
            <w:vAlign w:val="center"/>
          </w:tcPr>
          <w:p w:rsidR="00857837" w:rsidRPr="00B11B87" w:rsidRDefault="00857837" w:rsidP="008B3C4C">
            <w:pPr>
              <w:spacing w:after="0" w:line="240" w:lineRule="auto"/>
              <w:jc w:val="center"/>
              <w:rPr>
                <w:rFonts w:ascii="Times New Roman" w:hAnsi="Times New Roman"/>
                <w:b/>
                <w:sz w:val="24"/>
                <w:szCs w:val="24"/>
              </w:rPr>
            </w:pPr>
            <w:r w:rsidRPr="00B11B87">
              <w:rPr>
                <w:rFonts w:ascii="Times New Roman" w:hAnsi="Times New Roman"/>
                <w:b/>
                <w:sz w:val="24"/>
                <w:szCs w:val="24"/>
              </w:rPr>
              <w:t>Количество респондентов</w:t>
            </w:r>
          </w:p>
        </w:tc>
      </w:tr>
      <w:tr w:rsidR="00857837" w:rsidRPr="00B11B87" w:rsidTr="00857837">
        <w:trPr>
          <w:trHeight w:val="650"/>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t>Бизнесу стало проще преодолевать административные барьеры, чем раньше</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96</w:t>
            </w:r>
          </w:p>
        </w:tc>
      </w:tr>
      <w:tr w:rsidR="00857837" w:rsidRPr="00B11B87" w:rsidTr="00857837">
        <w:trPr>
          <w:trHeight w:val="325"/>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lastRenderedPageBreak/>
              <w:t>Уровень и количество административных барьеров не изменилось</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40</w:t>
            </w:r>
          </w:p>
        </w:tc>
      </w:tr>
      <w:tr w:rsidR="00857837" w:rsidRPr="00B11B87" w:rsidTr="00857837">
        <w:trPr>
          <w:trHeight w:val="325"/>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t>Административные барьеры отсутствуют, как и ранее</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30</w:t>
            </w:r>
          </w:p>
        </w:tc>
      </w:tr>
      <w:tr w:rsidR="00857837" w:rsidRPr="00B11B87" w:rsidTr="00857837">
        <w:trPr>
          <w:trHeight w:val="343"/>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t>Административные барьеры были полностью устранены</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63</w:t>
            </w:r>
          </w:p>
        </w:tc>
      </w:tr>
      <w:tr w:rsidR="00857837" w:rsidRPr="00B11B87" w:rsidTr="00857837">
        <w:trPr>
          <w:trHeight w:val="650"/>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t>Бизнесу стало сложнее преодолевать административные барьеры, чем раньше</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10</w:t>
            </w:r>
          </w:p>
        </w:tc>
      </w:tr>
      <w:tr w:rsidR="00857837" w:rsidRPr="00B11B87" w:rsidTr="00857837">
        <w:trPr>
          <w:trHeight w:val="668"/>
        </w:trPr>
        <w:tc>
          <w:tcPr>
            <w:tcW w:w="7173" w:type="dxa"/>
          </w:tcPr>
          <w:p w:rsidR="00857837" w:rsidRPr="00B11B87" w:rsidRDefault="00857837" w:rsidP="008B3C4C">
            <w:pPr>
              <w:spacing w:after="0" w:line="240" w:lineRule="auto"/>
              <w:rPr>
                <w:rFonts w:ascii="Times New Roman" w:hAnsi="Times New Roman"/>
                <w:sz w:val="24"/>
                <w:szCs w:val="24"/>
              </w:rPr>
            </w:pPr>
            <w:r w:rsidRPr="00B11B87">
              <w:rPr>
                <w:rFonts w:ascii="Times New Roman" w:hAnsi="Times New Roman"/>
                <w:sz w:val="24"/>
                <w:szCs w:val="24"/>
              </w:rPr>
              <w:t>Ранее административные барьеры отсутствовали, однако сейчас появились</w:t>
            </w:r>
          </w:p>
        </w:tc>
        <w:tc>
          <w:tcPr>
            <w:tcW w:w="2368" w:type="dxa"/>
            <w:vAlign w:val="center"/>
          </w:tcPr>
          <w:p w:rsidR="00857837" w:rsidRPr="00B11B87" w:rsidRDefault="00857837" w:rsidP="008B3C4C">
            <w:pPr>
              <w:spacing w:after="0" w:line="240" w:lineRule="auto"/>
              <w:jc w:val="center"/>
              <w:rPr>
                <w:rFonts w:ascii="Times New Roman" w:hAnsi="Times New Roman"/>
                <w:sz w:val="24"/>
                <w:szCs w:val="24"/>
              </w:rPr>
            </w:pPr>
            <w:r>
              <w:rPr>
                <w:rFonts w:ascii="Times New Roman" w:hAnsi="Times New Roman"/>
                <w:sz w:val="24"/>
                <w:szCs w:val="24"/>
              </w:rPr>
              <w:t>3</w:t>
            </w:r>
          </w:p>
        </w:tc>
      </w:tr>
    </w:tbl>
    <w:p w:rsidR="00857837" w:rsidRDefault="00857837" w:rsidP="003C1C3E">
      <w:pPr>
        <w:spacing w:after="0" w:line="240" w:lineRule="auto"/>
        <w:ind w:firstLine="708"/>
        <w:jc w:val="both"/>
        <w:rPr>
          <w:rFonts w:ascii="Times New Roman" w:eastAsia="Times New Roman" w:hAnsi="Times New Roman"/>
          <w:sz w:val="28"/>
          <w:szCs w:val="28"/>
          <w:lang w:eastAsia="ru-RU"/>
        </w:rPr>
      </w:pPr>
    </w:p>
    <w:p w:rsidR="003C1C3E" w:rsidRDefault="003C1C3E" w:rsidP="003C1C3E">
      <w:pPr>
        <w:spacing w:after="0" w:line="240" w:lineRule="auto"/>
        <w:ind w:firstLine="708"/>
        <w:jc w:val="both"/>
        <w:rPr>
          <w:rFonts w:ascii="Times New Roman" w:eastAsia="Times New Roman" w:hAnsi="Times New Roman"/>
          <w:sz w:val="28"/>
          <w:szCs w:val="28"/>
          <w:lang w:eastAsia="ru-RU"/>
        </w:rPr>
      </w:pPr>
      <w:r w:rsidRPr="006E1153">
        <w:rPr>
          <w:rFonts w:ascii="Times New Roman" w:eastAsia="Times New Roman" w:hAnsi="Times New Roman"/>
          <w:sz w:val="28"/>
          <w:szCs w:val="28"/>
          <w:lang w:eastAsia="ru-RU"/>
        </w:rPr>
        <w:t xml:space="preserve">Большая часть респондентов - </w:t>
      </w:r>
      <w:r w:rsidR="006E1153" w:rsidRPr="006E1153">
        <w:rPr>
          <w:rFonts w:ascii="Times New Roman" w:eastAsia="Times New Roman" w:hAnsi="Times New Roman"/>
          <w:sz w:val="28"/>
          <w:szCs w:val="28"/>
          <w:lang w:eastAsia="ru-RU"/>
        </w:rPr>
        <w:t>40</w:t>
      </w:r>
      <w:r w:rsidRPr="006E1153">
        <w:rPr>
          <w:rFonts w:ascii="Times New Roman" w:eastAsia="Times New Roman" w:hAnsi="Times New Roman"/>
          <w:sz w:val="28"/>
          <w:szCs w:val="28"/>
          <w:lang w:eastAsia="ru-RU"/>
        </w:rPr>
        <w:t>% считают, что бизнесу стало проще преодолевать административные барьеры, чем раньше</w:t>
      </w:r>
      <w:r w:rsidR="006E1153" w:rsidRPr="00857837">
        <w:rPr>
          <w:rFonts w:ascii="Times New Roman" w:eastAsia="Times New Roman" w:hAnsi="Times New Roman"/>
          <w:sz w:val="28"/>
          <w:szCs w:val="28"/>
          <w:lang w:eastAsia="ru-RU"/>
        </w:rPr>
        <w:t>;</w:t>
      </w:r>
      <w:r w:rsidR="006E1153" w:rsidRPr="006E1153">
        <w:rPr>
          <w:rFonts w:ascii="Times New Roman" w:eastAsia="Times New Roman" w:hAnsi="Times New Roman"/>
          <w:sz w:val="28"/>
          <w:szCs w:val="28"/>
          <w:lang w:eastAsia="ru-RU"/>
        </w:rPr>
        <w:t xml:space="preserve"> </w:t>
      </w:r>
      <w:r w:rsidR="006E1153">
        <w:rPr>
          <w:rFonts w:ascii="Times New Roman" w:eastAsia="Times New Roman" w:hAnsi="Times New Roman"/>
          <w:sz w:val="28"/>
          <w:szCs w:val="28"/>
          <w:lang w:eastAsia="ru-RU"/>
        </w:rPr>
        <w:t>26</w:t>
      </w:r>
      <w:r w:rsidR="006E1153" w:rsidRPr="00EA4892">
        <w:rPr>
          <w:rFonts w:ascii="Times New Roman" w:eastAsia="Times New Roman" w:hAnsi="Times New Roman"/>
          <w:sz w:val="28"/>
          <w:szCs w:val="28"/>
          <w:lang w:eastAsia="ru-RU"/>
        </w:rPr>
        <w:t xml:space="preserve"> % считают, что административные барьеры были полностью устранены;</w:t>
      </w:r>
      <w:r w:rsidR="006E1153">
        <w:rPr>
          <w:rFonts w:ascii="Times New Roman" w:eastAsia="Times New Roman" w:hAnsi="Times New Roman"/>
          <w:color w:val="0070C0"/>
          <w:sz w:val="28"/>
          <w:szCs w:val="28"/>
          <w:lang w:eastAsia="ru-RU"/>
        </w:rPr>
        <w:t xml:space="preserve">  </w:t>
      </w:r>
      <w:r w:rsidRPr="00EA4892">
        <w:rPr>
          <w:rFonts w:ascii="Times New Roman" w:eastAsia="Times New Roman" w:hAnsi="Times New Roman"/>
          <w:sz w:val="28"/>
          <w:szCs w:val="28"/>
          <w:lang w:eastAsia="ru-RU"/>
        </w:rPr>
        <w:t>1</w:t>
      </w:r>
      <w:r w:rsidR="006E1153">
        <w:rPr>
          <w:rFonts w:ascii="Times New Roman" w:eastAsia="Times New Roman" w:hAnsi="Times New Roman"/>
          <w:sz w:val="28"/>
          <w:szCs w:val="28"/>
          <w:lang w:eastAsia="ru-RU"/>
        </w:rPr>
        <w:t xml:space="preserve">6,5 </w:t>
      </w:r>
      <w:r w:rsidRPr="00EA4892">
        <w:rPr>
          <w:rFonts w:ascii="Times New Roman" w:eastAsia="Times New Roman" w:hAnsi="Times New Roman"/>
          <w:sz w:val="28"/>
          <w:szCs w:val="28"/>
          <w:lang w:eastAsia="ru-RU"/>
        </w:rPr>
        <w:t>%  высказали, что уровень и количество административных барьеров не изменилось; 1</w:t>
      </w:r>
      <w:r w:rsidR="006E1153">
        <w:rPr>
          <w:rFonts w:ascii="Times New Roman" w:eastAsia="Times New Roman" w:hAnsi="Times New Roman"/>
          <w:sz w:val="28"/>
          <w:szCs w:val="28"/>
          <w:lang w:eastAsia="ru-RU"/>
        </w:rPr>
        <w:t xml:space="preserve">2,4 </w:t>
      </w:r>
      <w:r w:rsidRPr="00EA4892">
        <w:rPr>
          <w:rFonts w:ascii="Times New Roman" w:eastAsia="Times New Roman" w:hAnsi="Times New Roman"/>
          <w:sz w:val="28"/>
          <w:szCs w:val="28"/>
          <w:lang w:eastAsia="ru-RU"/>
        </w:rPr>
        <w:t xml:space="preserve">% ответили, что административные барьеры отсутствуют, как и ранее; </w:t>
      </w:r>
      <w:r w:rsidR="006E1153">
        <w:rPr>
          <w:rFonts w:ascii="Times New Roman" w:eastAsia="Times New Roman" w:hAnsi="Times New Roman"/>
          <w:sz w:val="28"/>
          <w:szCs w:val="28"/>
          <w:lang w:eastAsia="ru-RU"/>
        </w:rPr>
        <w:t>4,1</w:t>
      </w:r>
      <w:r w:rsidRPr="00EA4892">
        <w:rPr>
          <w:rFonts w:ascii="Times New Roman" w:eastAsia="Times New Roman" w:hAnsi="Times New Roman"/>
          <w:sz w:val="28"/>
          <w:szCs w:val="28"/>
          <w:lang w:eastAsia="ru-RU"/>
        </w:rPr>
        <w:t xml:space="preserve">% высказали мнение, что бизнесу стало сложнее преодолевать административные барьеры, чем раньше и </w:t>
      </w:r>
      <w:r w:rsidR="006E1153">
        <w:rPr>
          <w:rFonts w:ascii="Times New Roman" w:eastAsia="Times New Roman" w:hAnsi="Times New Roman"/>
          <w:sz w:val="28"/>
          <w:szCs w:val="28"/>
          <w:lang w:eastAsia="ru-RU"/>
        </w:rPr>
        <w:t>1,2</w:t>
      </w:r>
      <w:r w:rsidRPr="00EA4892">
        <w:rPr>
          <w:rFonts w:ascii="Times New Roman" w:eastAsia="Times New Roman" w:hAnsi="Times New Roman"/>
          <w:sz w:val="28"/>
          <w:szCs w:val="28"/>
          <w:lang w:eastAsia="ru-RU"/>
        </w:rPr>
        <w:t xml:space="preserve">% </w:t>
      </w:r>
      <w:r w:rsidR="006E1153">
        <w:rPr>
          <w:rFonts w:ascii="Times New Roman" w:eastAsia="Times New Roman" w:hAnsi="Times New Roman"/>
          <w:sz w:val="28"/>
          <w:szCs w:val="28"/>
          <w:lang w:eastAsia="ru-RU"/>
        </w:rPr>
        <w:t xml:space="preserve"> отметили, что ранее административные барьеры отсутствовали, однако сейчас появились</w:t>
      </w:r>
      <w:r w:rsidRPr="00EA4892">
        <w:rPr>
          <w:rFonts w:ascii="Times New Roman" w:eastAsia="Times New Roman" w:hAnsi="Times New Roman"/>
          <w:sz w:val="28"/>
          <w:szCs w:val="28"/>
          <w:lang w:eastAsia="ru-RU"/>
        </w:rPr>
        <w:t>.</w:t>
      </w:r>
    </w:p>
    <w:p w:rsidR="009048A9" w:rsidRDefault="009048A9" w:rsidP="00711266">
      <w:pPr>
        <w:spacing w:after="0" w:line="240" w:lineRule="auto"/>
        <w:ind w:firstLine="708"/>
        <w:jc w:val="center"/>
        <w:rPr>
          <w:rFonts w:ascii="Times New Roman" w:eastAsia="Times New Roman" w:hAnsi="Times New Roman"/>
          <w:b/>
          <w:sz w:val="28"/>
          <w:szCs w:val="28"/>
          <w:lang w:eastAsia="ru-RU"/>
        </w:rPr>
      </w:pPr>
    </w:p>
    <w:p w:rsidR="00711266" w:rsidRDefault="00711266" w:rsidP="00711266">
      <w:pPr>
        <w:spacing w:after="0" w:line="240" w:lineRule="auto"/>
        <w:ind w:firstLine="708"/>
        <w:jc w:val="center"/>
        <w:rPr>
          <w:rFonts w:ascii="Times New Roman" w:eastAsia="Times New Roman" w:hAnsi="Times New Roman"/>
          <w:b/>
          <w:sz w:val="28"/>
          <w:szCs w:val="28"/>
          <w:lang w:eastAsia="ru-RU"/>
        </w:rPr>
      </w:pPr>
      <w:r w:rsidRPr="00711266">
        <w:rPr>
          <w:rFonts w:ascii="Times New Roman" w:eastAsia="Times New Roman" w:hAnsi="Times New Roman"/>
          <w:b/>
          <w:sz w:val="28"/>
          <w:szCs w:val="28"/>
          <w:lang w:eastAsia="ru-RU"/>
        </w:rPr>
        <w:t>Характеристика деятельности органов власти</w:t>
      </w:r>
    </w:p>
    <w:p w:rsidR="00711266" w:rsidRPr="00711266" w:rsidRDefault="00711266" w:rsidP="00711266">
      <w:pPr>
        <w:spacing w:after="0" w:line="240" w:lineRule="auto"/>
        <w:rPr>
          <w:rFonts w:ascii="Times New Roman" w:eastAsia="Times New Roman" w:hAnsi="Times New Roman"/>
          <w:b/>
          <w:sz w:val="28"/>
          <w:szCs w:val="28"/>
          <w:lang w:eastAsia="ru-RU"/>
        </w:rPr>
      </w:pPr>
      <w:r>
        <w:rPr>
          <w:noProof/>
          <w:lang w:eastAsia="ru-RU"/>
        </w:rPr>
        <w:drawing>
          <wp:inline distT="0" distB="0" distL="0" distR="0" wp14:anchorId="595EE022" wp14:editId="38CC77D3">
            <wp:extent cx="6515100" cy="26193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048A9" w:rsidRDefault="009048A9" w:rsidP="003C1C3E">
      <w:pPr>
        <w:spacing w:after="0" w:line="240" w:lineRule="auto"/>
        <w:ind w:firstLine="708"/>
        <w:jc w:val="both"/>
        <w:rPr>
          <w:rFonts w:ascii="Times New Roman" w:hAnsi="Times New Roman"/>
          <w:sz w:val="28"/>
          <w:szCs w:val="28"/>
          <w:highlight w:val="red"/>
        </w:rPr>
      </w:pPr>
    </w:p>
    <w:p w:rsidR="009048A9" w:rsidRPr="00907B97" w:rsidRDefault="009048A9" w:rsidP="003C1C3E">
      <w:pPr>
        <w:spacing w:after="0" w:line="240" w:lineRule="auto"/>
        <w:ind w:firstLine="708"/>
        <w:jc w:val="both"/>
        <w:rPr>
          <w:rFonts w:ascii="Times New Roman" w:hAnsi="Times New Roman"/>
          <w:sz w:val="28"/>
          <w:szCs w:val="28"/>
        </w:rPr>
      </w:pPr>
      <w:r w:rsidRPr="009048A9">
        <w:rPr>
          <w:rFonts w:ascii="Times New Roman" w:hAnsi="Times New Roman"/>
          <w:sz w:val="28"/>
          <w:szCs w:val="28"/>
        </w:rPr>
        <w:t>Пол</w:t>
      </w:r>
      <w:r>
        <w:rPr>
          <w:rFonts w:ascii="Times New Roman" w:hAnsi="Times New Roman"/>
          <w:sz w:val="28"/>
          <w:szCs w:val="28"/>
        </w:rPr>
        <w:t xml:space="preserve">ожительно оценили деятельность органов власти на основном для их бизнеса рынке 59,1 % респондентов. На втором месте неоднозначное отношение к работе органов власти – «в чем-то помогают, в чем-то мешают» - выявлено у 28,4 % опрошенных.  Органы власти ничего не предпринимают, что и </w:t>
      </w:r>
      <w:proofErr w:type="gramStart"/>
      <w:r>
        <w:rPr>
          <w:rFonts w:ascii="Times New Roman" w:hAnsi="Times New Roman"/>
          <w:sz w:val="28"/>
          <w:szCs w:val="28"/>
        </w:rPr>
        <w:t>требуются</w:t>
      </w:r>
      <w:proofErr w:type="gramEnd"/>
      <w:r>
        <w:rPr>
          <w:rFonts w:ascii="Times New Roman" w:hAnsi="Times New Roman"/>
          <w:sz w:val="28"/>
          <w:szCs w:val="28"/>
        </w:rPr>
        <w:t xml:space="preserve"> считают 7,8 % участников анкетирования. 2,7 % респондентов считают, что органы власти только мешают бизнесу. Бездействие властных структур, в то время как их участие необходимо, отметили 2 % </w:t>
      </w:r>
      <w:r w:rsidRPr="00907B97">
        <w:rPr>
          <w:rFonts w:ascii="Times New Roman" w:hAnsi="Times New Roman"/>
          <w:sz w:val="28"/>
          <w:szCs w:val="28"/>
        </w:rPr>
        <w:t xml:space="preserve">предпринимателей. </w:t>
      </w:r>
    </w:p>
    <w:p w:rsidR="008D492D" w:rsidRPr="00907B97" w:rsidRDefault="008D492D" w:rsidP="008D492D">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Развитие малого и среднего  предпринимательства в муниципальном образовании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является одним из важных инструментов решения социально-экономических задач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которые позволяют создать новые рабочие места, пополнить бюджет района за счет налоговых поступлений, повысить доходы населения за счет самостоятельной хозяйственной деятельности.</w:t>
      </w:r>
    </w:p>
    <w:p w:rsidR="008D492D" w:rsidRPr="00907B97" w:rsidRDefault="008D492D" w:rsidP="008D492D">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8D492D" w:rsidRPr="00907B97" w:rsidRDefault="008D492D" w:rsidP="008D492D">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Предприятия малого и среднего бизнеса действуют практически во всех секторах экономики района.</w:t>
      </w:r>
    </w:p>
    <w:p w:rsidR="008D492D" w:rsidRPr="00907B97" w:rsidRDefault="008D492D" w:rsidP="008D492D">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В 201</w:t>
      </w:r>
      <w:r w:rsidR="00907B97" w:rsidRPr="00907B97">
        <w:rPr>
          <w:rFonts w:ascii="Times New Roman" w:hAnsi="Times New Roman"/>
          <w:color w:val="000000" w:themeColor="text1"/>
          <w:sz w:val="28"/>
          <w:szCs w:val="28"/>
        </w:rPr>
        <w:t>9</w:t>
      </w:r>
      <w:r w:rsidRPr="00907B97">
        <w:rPr>
          <w:rFonts w:ascii="Times New Roman" w:hAnsi="Times New Roman"/>
          <w:color w:val="000000" w:themeColor="text1"/>
          <w:sz w:val="28"/>
          <w:szCs w:val="28"/>
        </w:rPr>
        <w:t xml:space="preserve"> году на территории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осуществляли деятельность 1 </w:t>
      </w:r>
      <w:r w:rsidR="00907B97" w:rsidRPr="00907B97">
        <w:rPr>
          <w:rFonts w:ascii="Times New Roman" w:hAnsi="Times New Roman"/>
          <w:color w:val="000000" w:themeColor="text1"/>
          <w:sz w:val="28"/>
          <w:szCs w:val="28"/>
        </w:rPr>
        <w:t>924</w:t>
      </w:r>
      <w:r w:rsidRPr="00907B97">
        <w:rPr>
          <w:rFonts w:ascii="Times New Roman" w:hAnsi="Times New Roman"/>
          <w:color w:val="000000" w:themeColor="text1"/>
          <w:sz w:val="28"/>
          <w:szCs w:val="28"/>
        </w:rPr>
        <w:t xml:space="preserve"> субъект</w:t>
      </w:r>
      <w:r w:rsidR="00907B97" w:rsidRPr="00907B97">
        <w:rPr>
          <w:rFonts w:ascii="Times New Roman" w:hAnsi="Times New Roman"/>
          <w:color w:val="000000" w:themeColor="text1"/>
          <w:sz w:val="28"/>
          <w:szCs w:val="28"/>
        </w:rPr>
        <w:t>а</w:t>
      </w:r>
      <w:r w:rsidR="00907B97">
        <w:rPr>
          <w:rFonts w:ascii="Times New Roman" w:hAnsi="Times New Roman"/>
          <w:color w:val="000000" w:themeColor="text1"/>
          <w:sz w:val="28"/>
          <w:szCs w:val="28"/>
        </w:rPr>
        <w:t xml:space="preserve"> </w:t>
      </w:r>
      <w:r w:rsidRPr="00907B97">
        <w:rPr>
          <w:rFonts w:ascii="Times New Roman" w:hAnsi="Times New Roman"/>
          <w:color w:val="000000" w:themeColor="text1"/>
          <w:sz w:val="28"/>
          <w:szCs w:val="28"/>
        </w:rPr>
        <w:t xml:space="preserve">малого и среднего предпринимательства, что на </w:t>
      </w:r>
      <w:r w:rsidR="00907B97" w:rsidRPr="00907B97">
        <w:rPr>
          <w:rFonts w:ascii="Times New Roman" w:hAnsi="Times New Roman"/>
          <w:color w:val="000000" w:themeColor="text1"/>
          <w:sz w:val="28"/>
          <w:szCs w:val="28"/>
        </w:rPr>
        <w:t>115</w:t>
      </w:r>
      <w:r w:rsidRPr="00907B97">
        <w:rPr>
          <w:rFonts w:ascii="Times New Roman" w:hAnsi="Times New Roman"/>
          <w:color w:val="000000" w:themeColor="text1"/>
          <w:sz w:val="28"/>
          <w:szCs w:val="28"/>
        </w:rPr>
        <w:t xml:space="preserve"> субъектов больше, чем в 201</w:t>
      </w:r>
      <w:r w:rsidR="00907B97" w:rsidRPr="00907B97">
        <w:rPr>
          <w:rFonts w:ascii="Times New Roman" w:hAnsi="Times New Roman"/>
          <w:color w:val="000000" w:themeColor="text1"/>
          <w:sz w:val="28"/>
          <w:szCs w:val="28"/>
        </w:rPr>
        <w:t>8 году</w:t>
      </w:r>
      <w:r w:rsidRPr="00907B97">
        <w:rPr>
          <w:rFonts w:ascii="Times New Roman" w:hAnsi="Times New Roman"/>
          <w:color w:val="000000" w:themeColor="text1"/>
          <w:sz w:val="28"/>
          <w:szCs w:val="28"/>
        </w:rPr>
        <w:t>. Основная их часть сосредоточена в сферах торговли и ремонта, сельского хозяйства, предоставления услуг.</w:t>
      </w:r>
    </w:p>
    <w:p w:rsidR="008D492D" w:rsidRPr="00907B97" w:rsidRDefault="008D492D" w:rsidP="008D492D">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В сферу малого и среднего предпринимательства района в качестве работников по итогам 201</w:t>
      </w:r>
      <w:r w:rsidR="00907B97" w:rsidRPr="00907B97">
        <w:rPr>
          <w:rFonts w:ascii="Times New Roman" w:hAnsi="Times New Roman"/>
          <w:color w:val="000000" w:themeColor="text1"/>
          <w:sz w:val="28"/>
          <w:szCs w:val="28"/>
        </w:rPr>
        <w:t>9</w:t>
      </w:r>
      <w:r w:rsidRPr="00907B97">
        <w:rPr>
          <w:rFonts w:ascii="Times New Roman" w:hAnsi="Times New Roman"/>
          <w:color w:val="000000" w:themeColor="text1"/>
          <w:sz w:val="28"/>
          <w:szCs w:val="28"/>
        </w:rPr>
        <w:t xml:space="preserve"> года вовлечено </w:t>
      </w:r>
      <w:r w:rsidR="00907B97" w:rsidRPr="00907B97">
        <w:rPr>
          <w:rFonts w:ascii="Times New Roman" w:hAnsi="Times New Roman"/>
          <w:color w:val="000000" w:themeColor="text1"/>
          <w:sz w:val="28"/>
          <w:szCs w:val="28"/>
        </w:rPr>
        <w:t>5 261</w:t>
      </w:r>
      <w:r w:rsidRPr="00907B97">
        <w:rPr>
          <w:rFonts w:ascii="Times New Roman" w:hAnsi="Times New Roman"/>
          <w:color w:val="000000" w:themeColor="text1"/>
          <w:sz w:val="28"/>
          <w:szCs w:val="28"/>
        </w:rPr>
        <w:t xml:space="preserve"> человек. Наибольшая их доля приходится на сферы торговли и ремонта, транспортировки и хранения, строительства и промышленности.</w:t>
      </w:r>
    </w:p>
    <w:p w:rsidR="00907B97" w:rsidRPr="00907B97" w:rsidRDefault="00907B97" w:rsidP="00907B97">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Оборот субъектов малого и среднего предпринимательства в 2017 году составил 10 900,7 млн. рублей, что на 4,8 %  больше, чем в 2018 году. Основная его часть также приходится на торговлю и ремонт, сельское хозяйство, строительство и промышленность.</w:t>
      </w:r>
    </w:p>
    <w:p w:rsidR="00907B97" w:rsidRPr="00907B97" w:rsidRDefault="00907B97" w:rsidP="00907B97">
      <w:pPr>
        <w:spacing w:after="0" w:line="240" w:lineRule="auto"/>
        <w:ind w:firstLine="851"/>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Объем инвестиций в основной капитал субъектов малого и среднего предпринимательства в 2019 году составил 479,2 млн. рублей, что на 3,2  млн. рублей больше, чем в 2018 году. </w:t>
      </w:r>
    </w:p>
    <w:p w:rsidR="00907B97" w:rsidRPr="00907B97" w:rsidRDefault="00907B97" w:rsidP="008D492D">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В 2019 году 7 предпринимателей района воспользовались государственной финансовой поддержкой Фонда микрофинансирования Краснодарского края в виде займов на общую сумму 27,865 млн. рублей</w:t>
      </w:r>
      <w:r w:rsidRPr="00907B97">
        <w:rPr>
          <w:rFonts w:ascii="Times New Roman" w:hAnsi="Times New Roman"/>
          <w:color w:val="000000" w:themeColor="text1"/>
          <w:sz w:val="28"/>
          <w:szCs w:val="28"/>
        </w:rPr>
        <w:t xml:space="preserve"> </w:t>
      </w:r>
    </w:p>
    <w:p w:rsidR="00907B97" w:rsidRPr="00907B97" w:rsidRDefault="00907B97" w:rsidP="00907B97">
      <w:pPr>
        <w:spacing w:after="0" w:line="240" w:lineRule="auto"/>
        <w:ind w:firstLine="708"/>
        <w:jc w:val="both"/>
        <w:rPr>
          <w:rFonts w:ascii="Times New Roman" w:eastAsia="Times New Roman" w:hAnsi="Times New Roman"/>
          <w:color w:val="000000" w:themeColor="text1"/>
          <w:sz w:val="28"/>
          <w:szCs w:val="28"/>
          <w:lang w:eastAsia="ru-RU"/>
        </w:rPr>
      </w:pPr>
      <w:proofErr w:type="gramStart"/>
      <w:r w:rsidRPr="00907B97">
        <w:rPr>
          <w:rFonts w:ascii="Times New Roman" w:hAnsi="Times New Roman"/>
          <w:color w:val="000000" w:themeColor="text1"/>
          <w:sz w:val="28"/>
          <w:szCs w:val="28"/>
        </w:rPr>
        <w:t xml:space="preserve">Для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организационных барьеров, препятствующих развитию и функционированию предпринимательства в районе, постановлением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от 4 февраля 2014 года № 209 создан Совет по предпринимательству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в состав которого входят представители торгово-промышленной палаты, </w:t>
      </w:r>
      <w:proofErr w:type="spellStart"/>
      <w:r w:rsidRPr="00907B97">
        <w:rPr>
          <w:rFonts w:ascii="Times New Roman" w:hAnsi="Times New Roman"/>
          <w:color w:val="000000" w:themeColor="text1"/>
          <w:sz w:val="28"/>
          <w:szCs w:val="28"/>
        </w:rPr>
        <w:t>Роспотребнадзора</w:t>
      </w:r>
      <w:proofErr w:type="spellEnd"/>
      <w:proofErr w:type="gramEnd"/>
      <w:r w:rsidRPr="00907B97">
        <w:rPr>
          <w:rFonts w:ascii="Times New Roman" w:hAnsi="Times New Roman"/>
          <w:color w:val="000000" w:themeColor="text1"/>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w:t>
      </w:r>
    </w:p>
    <w:p w:rsidR="00907B97" w:rsidRPr="00907B97" w:rsidRDefault="00907B97" w:rsidP="00907B97">
      <w:pPr>
        <w:spacing w:after="0" w:line="240" w:lineRule="auto"/>
        <w:ind w:firstLine="708"/>
        <w:jc w:val="both"/>
        <w:rPr>
          <w:rFonts w:ascii="Times New Roman" w:eastAsia="Times New Roman" w:hAnsi="Times New Roman"/>
          <w:color w:val="000000" w:themeColor="text1"/>
          <w:sz w:val="28"/>
          <w:szCs w:val="28"/>
          <w:lang w:eastAsia="ru-RU"/>
        </w:rPr>
      </w:pPr>
      <w:r w:rsidRPr="00907B97">
        <w:rPr>
          <w:rFonts w:ascii="Times New Roman" w:eastAsia="Times New Roman" w:hAnsi="Times New Roman"/>
          <w:color w:val="000000" w:themeColor="text1"/>
          <w:sz w:val="28"/>
          <w:szCs w:val="28"/>
          <w:lang w:eastAsia="ru-RU"/>
        </w:rPr>
        <w:t>Информация о внедрении процедур оценки регулирующего воздействия проектов муниципальных нормативно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июня 2015 года  № 614 «Об утверждении </w:t>
      </w:r>
      <w:proofErr w:type="gramStart"/>
      <w:r w:rsidRPr="00907B97">
        <w:rPr>
          <w:rFonts w:ascii="Times New Roman" w:hAnsi="Times New Roman"/>
          <w:color w:val="000000" w:themeColor="text1"/>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907B97">
        <w:rPr>
          <w:rFonts w:ascii="Times New Roman" w:hAnsi="Times New Roman"/>
          <w:color w:val="000000" w:themeColor="text1"/>
          <w:sz w:val="28"/>
          <w:szCs w:val="28"/>
        </w:rPr>
        <w:t xml:space="preserve">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затрагивающих вопросы осуществления предпринимательской и инвестиционной деятельности» (с изменениями от 16.01.2018 г. № 21, от 17.12.2018 г. №1732);</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июня 2015 года № 615 «Об утверждении </w:t>
      </w:r>
      <w:proofErr w:type="gramStart"/>
      <w:r w:rsidRPr="00907B97">
        <w:rPr>
          <w:rFonts w:ascii="Times New Roman" w:hAnsi="Times New Roman"/>
          <w:color w:val="000000" w:themeColor="text1"/>
          <w:sz w:val="28"/>
          <w:szCs w:val="28"/>
        </w:rPr>
        <w:t>Порядка проведения экспертизы муниципальных нормативных правовых актов муниципального образования</w:t>
      </w:r>
      <w:proofErr w:type="gramEnd"/>
      <w:r w:rsidRPr="00907B97">
        <w:rPr>
          <w:rFonts w:ascii="Times New Roman" w:hAnsi="Times New Roman"/>
          <w:color w:val="000000" w:themeColor="text1"/>
          <w:sz w:val="28"/>
          <w:szCs w:val="28"/>
        </w:rPr>
        <w:t xml:space="preserve">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затрагивающих вопросы осуществления предпринимательской и инвестиционной деятельности» (с изменениями от 06.10.2017 г. № 1655);</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июля 2015 года № 702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(с изменениями от 12.12.2019 г. № 1850);</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Соглашение о взаимодействии </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- 01.07.2015 г.  № 1 Каневская торгово-промышленная палата,</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- 15.12.2016 г. № 2 (дополнительное соглашение от 12.03.2018 г.) ИП глава </w:t>
      </w:r>
      <w:proofErr w:type="gramStart"/>
      <w:r w:rsidRPr="00907B97">
        <w:rPr>
          <w:rFonts w:ascii="Times New Roman" w:hAnsi="Times New Roman"/>
          <w:color w:val="000000" w:themeColor="text1"/>
          <w:sz w:val="28"/>
          <w:szCs w:val="28"/>
        </w:rPr>
        <w:t>К(</w:t>
      </w:r>
      <w:proofErr w:type="gramEnd"/>
      <w:r w:rsidRPr="00907B97">
        <w:rPr>
          <w:rFonts w:ascii="Times New Roman" w:hAnsi="Times New Roman"/>
          <w:color w:val="000000" w:themeColor="text1"/>
          <w:sz w:val="28"/>
          <w:szCs w:val="28"/>
        </w:rPr>
        <w:t xml:space="preserve">Ф)Х </w:t>
      </w:r>
      <w:proofErr w:type="spellStart"/>
      <w:r w:rsidRPr="00907B97">
        <w:rPr>
          <w:rFonts w:ascii="Times New Roman" w:hAnsi="Times New Roman"/>
          <w:color w:val="000000" w:themeColor="text1"/>
          <w:sz w:val="28"/>
          <w:szCs w:val="28"/>
        </w:rPr>
        <w:t>Норец</w:t>
      </w:r>
      <w:proofErr w:type="spellEnd"/>
      <w:r w:rsidRPr="00907B97">
        <w:rPr>
          <w:rFonts w:ascii="Times New Roman" w:hAnsi="Times New Roman"/>
          <w:color w:val="000000" w:themeColor="text1"/>
          <w:sz w:val="28"/>
          <w:szCs w:val="28"/>
        </w:rPr>
        <w:t xml:space="preserve"> Е.Н,</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- 13.03.2018 г. № 3 Общественный представитель Уполномоченного по защите прав предпринимателей в Краснодарском крае,</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- 12.11.2018 г. № 4 ИП Першина В.В.,</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- 21.11.2018 г. № 5 ИП Пиленко Е.В.,</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- 14.12.2018 г. № 6 ИП Выдра Ю.С.,</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- 17.12.2018 г. № 7 ООО «</w:t>
      </w:r>
      <w:proofErr w:type="spellStart"/>
      <w:r w:rsidRPr="00907B97">
        <w:rPr>
          <w:rFonts w:ascii="Times New Roman" w:hAnsi="Times New Roman"/>
          <w:color w:val="000000" w:themeColor="text1"/>
          <w:sz w:val="28"/>
          <w:szCs w:val="28"/>
        </w:rPr>
        <w:t>Ахтарские</w:t>
      </w:r>
      <w:proofErr w:type="spellEnd"/>
      <w:r w:rsidRPr="00907B97">
        <w:rPr>
          <w:rFonts w:ascii="Times New Roman" w:hAnsi="Times New Roman"/>
          <w:color w:val="000000" w:themeColor="text1"/>
          <w:sz w:val="28"/>
          <w:szCs w:val="28"/>
        </w:rPr>
        <w:t xml:space="preserve"> напитки»,</w:t>
      </w:r>
    </w:p>
    <w:p w:rsidR="00907B97" w:rsidRPr="00907B97" w:rsidRDefault="00907B97" w:rsidP="00907B97">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- 20.12.2018 г. № 8 ИП </w:t>
      </w:r>
      <w:proofErr w:type="spellStart"/>
      <w:r w:rsidRPr="00907B97">
        <w:rPr>
          <w:rFonts w:ascii="Times New Roman" w:hAnsi="Times New Roman"/>
          <w:color w:val="000000" w:themeColor="text1"/>
          <w:sz w:val="28"/>
          <w:szCs w:val="28"/>
        </w:rPr>
        <w:t>Наличаева</w:t>
      </w:r>
      <w:proofErr w:type="spellEnd"/>
      <w:r w:rsidRPr="00907B97">
        <w:rPr>
          <w:rFonts w:ascii="Times New Roman" w:hAnsi="Times New Roman"/>
          <w:color w:val="000000" w:themeColor="text1"/>
          <w:sz w:val="28"/>
          <w:szCs w:val="28"/>
        </w:rPr>
        <w:t xml:space="preserve"> Н.Г.</w:t>
      </w:r>
    </w:p>
    <w:p w:rsidR="00907B97" w:rsidRPr="00907B97" w:rsidRDefault="00907B97" w:rsidP="00907B97">
      <w:pPr>
        <w:spacing w:after="0" w:line="240" w:lineRule="auto"/>
        <w:jc w:val="both"/>
        <w:rPr>
          <w:rFonts w:ascii="Times New Roman" w:hAnsi="Times New Roman"/>
          <w:i/>
          <w:color w:val="000000" w:themeColor="text1"/>
          <w:sz w:val="28"/>
          <w:szCs w:val="28"/>
        </w:rPr>
      </w:pPr>
      <w:r w:rsidRPr="00907B97">
        <w:rPr>
          <w:rFonts w:ascii="Times New Roman" w:eastAsia="Times New Roman" w:hAnsi="Times New Roman"/>
          <w:i/>
          <w:color w:val="000000" w:themeColor="text1"/>
          <w:sz w:val="28"/>
          <w:szCs w:val="28"/>
          <w:lang w:eastAsia="ru-RU"/>
        </w:rPr>
        <w:tab/>
      </w:r>
      <w:r w:rsidRPr="00907B97">
        <w:rPr>
          <w:rFonts w:ascii="Times New Roman" w:hAnsi="Times New Roman"/>
          <w:i/>
          <w:color w:val="000000" w:themeColor="text1"/>
          <w:sz w:val="28"/>
          <w:szCs w:val="28"/>
        </w:rPr>
        <w:t xml:space="preserve">Ссылка на специализированные разделы сайта муниципального образования для проведения указанных процедур: </w:t>
      </w:r>
    </w:p>
    <w:p w:rsidR="00907B97" w:rsidRPr="00907B97" w:rsidRDefault="00907B97" w:rsidP="00907B97">
      <w:pPr>
        <w:spacing w:after="0" w:line="240" w:lineRule="auto"/>
        <w:ind w:firstLine="851"/>
        <w:jc w:val="both"/>
        <w:rPr>
          <w:rFonts w:ascii="Times New Roman" w:hAnsi="Times New Roman"/>
          <w:i/>
          <w:color w:val="000000" w:themeColor="text1"/>
          <w:sz w:val="28"/>
          <w:szCs w:val="28"/>
        </w:rPr>
      </w:pPr>
      <w:r w:rsidRPr="00907B97">
        <w:rPr>
          <w:rFonts w:ascii="Times New Roman" w:hAnsi="Times New Roman"/>
          <w:i/>
          <w:color w:val="000000" w:themeColor="text1"/>
          <w:sz w:val="28"/>
          <w:szCs w:val="28"/>
        </w:rPr>
        <w:t>на специализированный раздел по ОРВ (</w:t>
      </w:r>
      <w:hyperlink r:id="rId52" w:history="1">
        <w:r w:rsidRPr="00907B97">
          <w:rPr>
            <w:rStyle w:val="af"/>
            <w:rFonts w:ascii="Times New Roman" w:hAnsi="Times New Roman"/>
            <w:i/>
            <w:color w:val="000000" w:themeColor="text1"/>
            <w:sz w:val="28"/>
            <w:szCs w:val="28"/>
          </w:rPr>
          <w:t>http://www.prahtarsk.ru/infraion/ekon-fin/</w:t>
        </w:r>
      </w:hyperlink>
      <w:r w:rsidRPr="00907B97">
        <w:rPr>
          <w:rFonts w:ascii="Times New Roman" w:hAnsi="Times New Roman"/>
          <w:i/>
          <w:color w:val="000000" w:themeColor="text1"/>
          <w:sz w:val="28"/>
          <w:szCs w:val="28"/>
          <w:u w:val="single"/>
        </w:rPr>
        <w:t>)</w:t>
      </w:r>
      <w:r w:rsidRPr="00907B97">
        <w:rPr>
          <w:rFonts w:ascii="Times New Roman" w:hAnsi="Times New Roman"/>
          <w:i/>
          <w:color w:val="000000" w:themeColor="text1"/>
          <w:sz w:val="28"/>
          <w:szCs w:val="28"/>
        </w:rPr>
        <w:t>;</w:t>
      </w:r>
    </w:p>
    <w:p w:rsidR="00907B97" w:rsidRPr="00907B97" w:rsidRDefault="00907B97" w:rsidP="00907B97">
      <w:pPr>
        <w:spacing w:after="0" w:line="240" w:lineRule="auto"/>
        <w:ind w:firstLine="851"/>
        <w:jc w:val="both"/>
        <w:rPr>
          <w:rFonts w:ascii="Times New Roman" w:hAnsi="Times New Roman"/>
          <w:i/>
          <w:color w:val="000000" w:themeColor="text1"/>
          <w:sz w:val="28"/>
          <w:szCs w:val="28"/>
        </w:rPr>
      </w:pPr>
      <w:r w:rsidRPr="00907B97">
        <w:rPr>
          <w:rFonts w:ascii="Times New Roman" w:hAnsi="Times New Roman"/>
          <w:i/>
          <w:color w:val="000000" w:themeColor="text1"/>
          <w:sz w:val="28"/>
          <w:szCs w:val="28"/>
        </w:rPr>
        <w:t>на специализированный раздел по экспертизе НПА (</w:t>
      </w:r>
      <w:hyperlink r:id="rId53" w:history="1">
        <w:r w:rsidRPr="00907B97">
          <w:rPr>
            <w:rStyle w:val="af"/>
            <w:rFonts w:ascii="Times New Roman" w:hAnsi="Times New Roman"/>
            <w:i/>
            <w:color w:val="000000" w:themeColor="text1"/>
            <w:sz w:val="28"/>
            <w:szCs w:val="28"/>
          </w:rPr>
          <w:t>http://www.prahtarsk.ru/infraion/ekon-fin/</w:t>
        </w:r>
      </w:hyperlink>
      <w:r w:rsidRPr="00907B97">
        <w:rPr>
          <w:rFonts w:ascii="Times New Roman" w:hAnsi="Times New Roman"/>
          <w:i/>
          <w:color w:val="000000" w:themeColor="text1"/>
          <w:sz w:val="28"/>
          <w:szCs w:val="28"/>
          <w:u w:val="single"/>
        </w:rPr>
        <w:t>)</w:t>
      </w:r>
      <w:r w:rsidRPr="00907B97">
        <w:rPr>
          <w:rFonts w:ascii="Times New Roman" w:hAnsi="Times New Roman"/>
          <w:i/>
          <w:color w:val="000000" w:themeColor="text1"/>
          <w:sz w:val="28"/>
          <w:szCs w:val="28"/>
        </w:rPr>
        <w:t>.</w:t>
      </w:r>
    </w:p>
    <w:p w:rsidR="008D492D" w:rsidRPr="006E1153" w:rsidRDefault="008D492D" w:rsidP="003C1C3E">
      <w:pPr>
        <w:spacing w:after="0" w:line="240" w:lineRule="auto"/>
        <w:ind w:firstLine="851"/>
        <w:jc w:val="both"/>
        <w:rPr>
          <w:rFonts w:ascii="Times New Roman" w:hAnsi="Times New Roman"/>
          <w:i/>
          <w:color w:val="000000" w:themeColor="text1"/>
          <w:sz w:val="28"/>
          <w:szCs w:val="28"/>
        </w:rPr>
      </w:pPr>
    </w:p>
    <w:p w:rsidR="00DA75B6" w:rsidRPr="003C1C3E" w:rsidRDefault="00DA75B6" w:rsidP="00DA75B6">
      <w:pPr>
        <w:spacing w:after="0" w:line="240" w:lineRule="auto"/>
        <w:ind w:firstLine="709"/>
        <w:jc w:val="both"/>
        <w:rPr>
          <w:b/>
          <w:szCs w:val="28"/>
        </w:rPr>
      </w:pPr>
    </w:p>
    <w:p w:rsidR="00DA75B6" w:rsidRDefault="00DA75B6" w:rsidP="00182682">
      <w:pPr>
        <w:pStyle w:val="ConsPlusNormal"/>
        <w:ind w:right="-284" w:firstLine="709"/>
        <w:contextualSpacing/>
        <w:jc w:val="center"/>
        <w:rPr>
          <w:b/>
          <w:szCs w:val="28"/>
        </w:rPr>
      </w:pPr>
      <w:r w:rsidRPr="00DA75B6">
        <w:rPr>
          <w:b/>
          <w:szCs w:val="28"/>
        </w:rPr>
        <w:t>Раздел 4.</w:t>
      </w:r>
      <w:r>
        <w:rPr>
          <w:b/>
          <w:szCs w:val="28"/>
        </w:rPr>
        <w:t xml:space="preserve">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DA75B6" w:rsidRDefault="00DA75B6" w:rsidP="00182682">
      <w:pPr>
        <w:pStyle w:val="ConsPlusNormal"/>
        <w:ind w:right="-284" w:firstLine="709"/>
        <w:contextualSpacing/>
        <w:jc w:val="center"/>
        <w:rPr>
          <w:b/>
          <w:szCs w:val="28"/>
        </w:rPr>
      </w:pPr>
    </w:p>
    <w:p w:rsidR="00C41323" w:rsidRDefault="00DA75B6" w:rsidP="00C41323">
      <w:pPr>
        <w:tabs>
          <w:tab w:val="left" w:pos="1134"/>
        </w:tabs>
        <w:spacing w:after="0" w:line="240" w:lineRule="auto"/>
        <w:ind w:firstLine="709"/>
        <w:jc w:val="both"/>
        <w:rPr>
          <w:rFonts w:ascii="Times New Roman" w:hAnsi="Times New Roman"/>
          <w:bCs/>
          <w:sz w:val="28"/>
          <w:szCs w:val="28"/>
        </w:rPr>
      </w:pPr>
      <w:r w:rsidRPr="006B038D">
        <w:rPr>
          <w:rFonts w:ascii="Times New Roman" w:hAnsi="Times New Roman"/>
          <w:bCs/>
          <w:sz w:val="28"/>
          <w:szCs w:val="28"/>
        </w:rPr>
        <w:t xml:space="preserve">В целях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w:t>
      </w:r>
      <w:r w:rsidR="006B038D">
        <w:rPr>
          <w:rFonts w:ascii="Times New Roman" w:hAnsi="Times New Roman"/>
          <w:bCs/>
          <w:sz w:val="28"/>
          <w:szCs w:val="28"/>
        </w:rPr>
        <w:t xml:space="preserve">официальном сайте администрации муниципального образования </w:t>
      </w:r>
      <w:proofErr w:type="spellStart"/>
      <w:r w:rsidR="006B038D">
        <w:rPr>
          <w:rFonts w:ascii="Times New Roman" w:hAnsi="Times New Roman"/>
          <w:bCs/>
          <w:sz w:val="28"/>
          <w:szCs w:val="28"/>
        </w:rPr>
        <w:t>Приморско-Ахтарский</w:t>
      </w:r>
      <w:proofErr w:type="spellEnd"/>
      <w:r w:rsidR="006B038D">
        <w:rPr>
          <w:rFonts w:ascii="Times New Roman" w:hAnsi="Times New Roman"/>
          <w:bCs/>
          <w:sz w:val="28"/>
          <w:szCs w:val="28"/>
        </w:rPr>
        <w:t xml:space="preserve"> район созданы раздел</w:t>
      </w:r>
      <w:r w:rsidR="00C41323">
        <w:rPr>
          <w:rFonts w:ascii="Times New Roman" w:hAnsi="Times New Roman"/>
          <w:bCs/>
          <w:sz w:val="28"/>
          <w:szCs w:val="28"/>
        </w:rPr>
        <w:t xml:space="preserve"> </w:t>
      </w:r>
      <w:r w:rsidR="006B038D">
        <w:rPr>
          <w:rFonts w:ascii="Times New Roman" w:hAnsi="Times New Roman"/>
          <w:bCs/>
          <w:sz w:val="28"/>
          <w:szCs w:val="28"/>
        </w:rPr>
        <w:t>«Стандарт развития конкуренции» (</w:t>
      </w:r>
      <w:hyperlink r:id="rId54" w:history="1">
        <w:r w:rsidR="006B038D" w:rsidRPr="001558A6">
          <w:rPr>
            <w:rStyle w:val="af"/>
            <w:rFonts w:ascii="Times New Roman" w:hAnsi="Times New Roman"/>
            <w:bCs/>
            <w:color w:val="000000" w:themeColor="text1"/>
            <w:sz w:val="28"/>
            <w:szCs w:val="28"/>
            <w:u w:val="none"/>
          </w:rPr>
          <w:t>http://www.prahtarsk.ru/standart_konkurencii/index.php</w:t>
        </w:r>
      </w:hyperlink>
      <w:r w:rsidR="00C41323" w:rsidRPr="001558A6">
        <w:rPr>
          <w:rFonts w:ascii="Times New Roman" w:hAnsi="Times New Roman"/>
          <w:bCs/>
          <w:color w:val="000000" w:themeColor="text1"/>
          <w:sz w:val="28"/>
          <w:szCs w:val="28"/>
        </w:rPr>
        <w:t>).</w:t>
      </w:r>
    </w:p>
    <w:p w:rsidR="00DA75B6" w:rsidRDefault="00C41323" w:rsidP="00C41323">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Создан Инвестиционный портал муниципального образования </w:t>
      </w:r>
      <w:proofErr w:type="spellStart"/>
      <w:r>
        <w:rPr>
          <w:rFonts w:ascii="Times New Roman" w:hAnsi="Times New Roman"/>
          <w:bCs/>
          <w:sz w:val="28"/>
          <w:szCs w:val="28"/>
        </w:rPr>
        <w:t>Приморско-Ахтарский</w:t>
      </w:r>
      <w:proofErr w:type="spellEnd"/>
      <w:r>
        <w:rPr>
          <w:rFonts w:ascii="Times New Roman" w:hAnsi="Times New Roman"/>
          <w:bCs/>
          <w:sz w:val="28"/>
          <w:szCs w:val="28"/>
        </w:rPr>
        <w:t xml:space="preserve"> район, который содержит информацию, </w:t>
      </w:r>
      <w:r w:rsidRPr="00C41323">
        <w:rPr>
          <w:rFonts w:ascii="Times New Roman" w:hAnsi="Times New Roman"/>
          <w:bCs/>
          <w:sz w:val="28"/>
          <w:szCs w:val="28"/>
        </w:rPr>
        <w:t>необходим</w:t>
      </w:r>
      <w:r>
        <w:rPr>
          <w:rFonts w:ascii="Times New Roman" w:hAnsi="Times New Roman"/>
          <w:bCs/>
          <w:sz w:val="28"/>
          <w:szCs w:val="28"/>
        </w:rPr>
        <w:t>ую</w:t>
      </w:r>
      <w:r w:rsidRPr="00C41323">
        <w:rPr>
          <w:rFonts w:ascii="Times New Roman" w:hAnsi="Times New Roman"/>
          <w:bCs/>
          <w:sz w:val="28"/>
          <w:szCs w:val="28"/>
        </w:rPr>
        <w:t xml:space="preserve"> для субъектов МСП: программы поддержки МСП, формы финансовой и имущественной поддержки МСП, </w:t>
      </w:r>
      <w:r>
        <w:rPr>
          <w:rFonts w:ascii="Times New Roman" w:hAnsi="Times New Roman"/>
          <w:bCs/>
          <w:sz w:val="28"/>
          <w:szCs w:val="28"/>
        </w:rPr>
        <w:t>а также информация об объектах, находящихся в муниципальной собственности.</w:t>
      </w:r>
    </w:p>
    <w:p w:rsidR="001D4065" w:rsidRPr="001D4065" w:rsidRDefault="00C41323" w:rsidP="001D4065">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Также, создан Муниципальный центр поддержки предпринимательства </w:t>
      </w:r>
      <w:proofErr w:type="spellStart"/>
      <w:r>
        <w:rPr>
          <w:rFonts w:ascii="Times New Roman" w:hAnsi="Times New Roman"/>
          <w:bCs/>
          <w:sz w:val="28"/>
          <w:szCs w:val="28"/>
        </w:rPr>
        <w:t>Приморско-Ахтарского</w:t>
      </w:r>
      <w:proofErr w:type="spellEnd"/>
      <w:r>
        <w:rPr>
          <w:rFonts w:ascii="Times New Roman" w:hAnsi="Times New Roman"/>
          <w:bCs/>
          <w:sz w:val="28"/>
          <w:szCs w:val="28"/>
        </w:rPr>
        <w:t xml:space="preserve"> района, который обеспечивает </w:t>
      </w:r>
      <w:r w:rsidR="001D4065">
        <w:rPr>
          <w:rFonts w:ascii="Times New Roman" w:hAnsi="Times New Roman"/>
          <w:bCs/>
          <w:sz w:val="28"/>
          <w:szCs w:val="28"/>
        </w:rPr>
        <w:t xml:space="preserve">выполнение </w:t>
      </w:r>
      <w:r w:rsidR="001D4065" w:rsidRPr="001D4065">
        <w:rPr>
          <w:rFonts w:ascii="Times New Roman" w:hAnsi="Times New Roman"/>
          <w:bCs/>
          <w:sz w:val="28"/>
          <w:szCs w:val="28"/>
        </w:rPr>
        <w:t>мероприяти</w:t>
      </w:r>
      <w:r w:rsidR="001D4065">
        <w:rPr>
          <w:rFonts w:ascii="Times New Roman" w:hAnsi="Times New Roman"/>
          <w:bCs/>
          <w:sz w:val="28"/>
          <w:szCs w:val="28"/>
        </w:rPr>
        <w:t>й</w:t>
      </w:r>
      <w:r w:rsidR="001D4065" w:rsidRPr="001D4065">
        <w:rPr>
          <w:rFonts w:ascii="Times New Roman" w:hAnsi="Times New Roman"/>
          <w:bCs/>
          <w:sz w:val="28"/>
          <w:szCs w:val="28"/>
        </w:rPr>
        <w:t xml:space="preserve"> по оказанию информационно-консультационной поддержки субъектов малого и среднего предпринимательства; имущественной поддержки субъектов малого и среднего предпринимательства; повышению предпринимательской культуры, популяризация предпринимательства и вовлечение экономически активного населения в предпринимательскую деятельность  (финансирование не предусмотрено), которые включают в себя:</w:t>
      </w:r>
    </w:p>
    <w:p w:rsidR="001D4065" w:rsidRP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пополнение актуальной информацией раздела «малый бизнес» на официальном сайте администрации муниципального образования;</w:t>
      </w:r>
      <w:r w:rsidRPr="001D4065">
        <w:rPr>
          <w:rFonts w:ascii="Times New Roman" w:hAnsi="Times New Roman"/>
          <w:bCs/>
          <w:sz w:val="28"/>
          <w:szCs w:val="28"/>
        </w:rPr>
        <w:tab/>
      </w:r>
    </w:p>
    <w:p w:rsidR="001D4065" w:rsidRP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утверждение перечня муниципального имущества, предназначенного для предоставления субъектам малого и среднего предпринимательства (далее – субъекты МСП) и организациям, образующим инфраструктуру поддержки субъектов СМП;</w:t>
      </w:r>
    </w:p>
    <w:p w:rsidR="001D4065" w:rsidRP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предоставление в аренду субъектам МСП и организациям, образующим инфраструктуру поддержки субъектов МСП объектов имущества, включенного в перечень муниципального имущества; </w:t>
      </w:r>
      <w:r w:rsidRPr="001D4065">
        <w:rPr>
          <w:rFonts w:ascii="Times New Roman" w:hAnsi="Times New Roman"/>
          <w:bCs/>
          <w:sz w:val="28"/>
          <w:szCs w:val="28"/>
        </w:rPr>
        <w:tab/>
      </w:r>
    </w:p>
    <w:p w:rsidR="001D4065" w:rsidRP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проведение заседаний Совета по предпринимательству муниципального образования </w:t>
      </w:r>
      <w:proofErr w:type="spellStart"/>
      <w:r w:rsidRPr="001D4065">
        <w:rPr>
          <w:rFonts w:ascii="Times New Roman" w:hAnsi="Times New Roman"/>
          <w:bCs/>
          <w:sz w:val="28"/>
          <w:szCs w:val="28"/>
        </w:rPr>
        <w:t>Приморско-Ахтарский</w:t>
      </w:r>
      <w:proofErr w:type="spellEnd"/>
      <w:r w:rsidRPr="001D4065">
        <w:rPr>
          <w:rFonts w:ascii="Times New Roman" w:hAnsi="Times New Roman"/>
          <w:bCs/>
          <w:sz w:val="28"/>
          <w:szCs w:val="28"/>
        </w:rPr>
        <w:t xml:space="preserve"> район;</w:t>
      </w:r>
      <w:r w:rsidRPr="001D4065">
        <w:rPr>
          <w:rFonts w:ascii="Times New Roman" w:hAnsi="Times New Roman"/>
          <w:bCs/>
          <w:sz w:val="28"/>
          <w:szCs w:val="28"/>
        </w:rPr>
        <w:tab/>
      </w:r>
    </w:p>
    <w:p w:rsidR="001D4065" w:rsidRP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организацию и проведение мероприятий (конференций, «круглых» столов, совещаний, семинаров и «дней открытых дверей») по вопросам развития малого и среднего предпринимательства; </w:t>
      </w:r>
    </w:p>
    <w:p w:rsidR="001D4065" w:rsidRDefault="001D4065" w:rsidP="001D4065">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организацию участия субъектов МСП в </w:t>
      </w:r>
      <w:proofErr w:type="spellStart"/>
      <w:r w:rsidRPr="001D4065">
        <w:rPr>
          <w:rFonts w:ascii="Times New Roman" w:hAnsi="Times New Roman"/>
          <w:bCs/>
          <w:sz w:val="28"/>
          <w:szCs w:val="28"/>
        </w:rPr>
        <w:t>выставочно</w:t>
      </w:r>
      <w:proofErr w:type="spellEnd"/>
      <w:r w:rsidRPr="001D4065">
        <w:rPr>
          <w:rFonts w:ascii="Times New Roman" w:hAnsi="Times New Roman"/>
          <w:bCs/>
          <w:sz w:val="28"/>
          <w:szCs w:val="28"/>
        </w:rPr>
        <w:t xml:space="preserve"> - ярмарочной деятельности (в том числе в сельскохозяйственных ярмарках).</w:t>
      </w:r>
      <w:r w:rsidRPr="001D4065">
        <w:rPr>
          <w:rFonts w:ascii="Times New Roman" w:hAnsi="Times New Roman"/>
          <w:bCs/>
          <w:sz w:val="28"/>
          <w:szCs w:val="28"/>
        </w:rPr>
        <w:tab/>
      </w:r>
    </w:p>
    <w:p w:rsidR="006A18EF" w:rsidRPr="00C41323" w:rsidRDefault="006A18EF" w:rsidP="001D4065">
      <w:pPr>
        <w:tabs>
          <w:tab w:val="left" w:pos="1134"/>
        </w:tabs>
        <w:spacing w:after="0" w:line="240" w:lineRule="auto"/>
        <w:ind w:firstLine="709"/>
        <w:jc w:val="both"/>
        <w:rPr>
          <w:rFonts w:ascii="Times New Roman" w:eastAsia="Times New Roman" w:hAnsi="Times New Roman"/>
          <w:sz w:val="28"/>
          <w:szCs w:val="28"/>
          <w:lang w:eastAsia="ru-RU"/>
        </w:rPr>
      </w:pPr>
      <w:r w:rsidRPr="00C41323">
        <w:rPr>
          <w:rFonts w:ascii="Times New Roman" w:eastAsia="Times New Roman" w:hAnsi="Times New Roman"/>
          <w:sz w:val="28"/>
          <w:szCs w:val="28"/>
          <w:lang w:eastAsia="ru-RU"/>
        </w:rPr>
        <w:t xml:space="preserve">В рамках Всемирной недели предпринимательства в 2019 году с участием представителей бизнес сообщества были проведены информационные и разъяснительные мероприятия  по созданию новых организаций на товарных рынках: </w:t>
      </w:r>
    </w:p>
    <w:p w:rsidR="006A18EF" w:rsidRPr="00C41323" w:rsidRDefault="006A18EF" w:rsidP="006A18EF">
      <w:pPr>
        <w:spacing w:after="0" w:line="240" w:lineRule="auto"/>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817"/>
        <w:gridCol w:w="6521"/>
        <w:gridCol w:w="2233"/>
      </w:tblGrid>
      <w:tr w:rsidR="006A18EF" w:rsidRPr="00C41323" w:rsidTr="002737BE">
        <w:tc>
          <w:tcPr>
            <w:tcW w:w="817"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 xml:space="preserve">№ </w:t>
            </w:r>
            <w:proofErr w:type="gramStart"/>
            <w:r w:rsidRPr="00C41323">
              <w:rPr>
                <w:rFonts w:ascii="Times New Roman" w:hAnsi="Times New Roman"/>
                <w:sz w:val="28"/>
                <w:szCs w:val="28"/>
              </w:rPr>
              <w:t>п</w:t>
            </w:r>
            <w:proofErr w:type="gramEnd"/>
            <w:r w:rsidRPr="00C41323">
              <w:rPr>
                <w:rFonts w:ascii="Times New Roman" w:hAnsi="Times New Roman"/>
                <w:sz w:val="28"/>
                <w:szCs w:val="28"/>
                <w:lang w:val="en-US"/>
              </w:rPr>
              <w:t>/</w:t>
            </w:r>
            <w:r w:rsidRPr="00C41323">
              <w:rPr>
                <w:rFonts w:ascii="Times New Roman" w:hAnsi="Times New Roman"/>
                <w:sz w:val="28"/>
                <w:szCs w:val="28"/>
              </w:rPr>
              <w:t>п</w:t>
            </w:r>
          </w:p>
        </w:tc>
        <w:tc>
          <w:tcPr>
            <w:tcW w:w="6521"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Наименование мероприятия</w:t>
            </w:r>
          </w:p>
        </w:tc>
        <w:tc>
          <w:tcPr>
            <w:tcW w:w="2233"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Дата проведения</w:t>
            </w:r>
          </w:p>
        </w:tc>
      </w:tr>
      <w:tr w:rsidR="006A18EF" w:rsidRPr="00C41323" w:rsidTr="002737BE">
        <w:tc>
          <w:tcPr>
            <w:tcW w:w="817"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both"/>
              <w:rPr>
                <w:rFonts w:ascii="Times New Roman" w:hAnsi="Times New Roman"/>
                <w:sz w:val="28"/>
                <w:szCs w:val="28"/>
                <w:lang w:eastAsia="en-US"/>
              </w:rPr>
            </w:pPr>
            <w:r w:rsidRPr="00C41323">
              <w:rPr>
                <w:rFonts w:ascii="Times New Roman" w:hAnsi="Times New Roman"/>
                <w:sz w:val="28"/>
                <w:szCs w:val="28"/>
              </w:rPr>
              <w:t>Деловая игра «Твой старт» г. Приморско-Ахтарск СКТ «Знание»</w:t>
            </w:r>
          </w:p>
        </w:tc>
        <w:tc>
          <w:tcPr>
            <w:tcW w:w="2233"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19.11.2019 г.</w:t>
            </w:r>
          </w:p>
        </w:tc>
      </w:tr>
      <w:tr w:rsidR="006A18EF" w:rsidRPr="00C41323" w:rsidTr="002737BE">
        <w:tc>
          <w:tcPr>
            <w:tcW w:w="817"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both"/>
              <w:rPr>
                <w:rFonts w:ascii="Times New Roman" w:hAnsi="Times New Roman"/>
                <w:sz w:val="28"/>
                <w:szCs w:val="28"/>
              </w:rPr>
            </w:pPr>
            <w:r w:rsidRPr="00C41323">
              <w:rPr>
                <w:rFonts w:ascii="Times New Roman" w:hAnsi="Times New Roman"/>
                <w:sz w:val="28"/>
                <w:szCs w:val="28"/>
              </w:rPr>
              <w:t>Тренинг «Основы предпринимательства» РДК МЦ «Спектр»</w:t>
            </w:r>
          </w:p>
        </w:tc>
        <w:tc>
          <w:tcPr>
            <w:tcW w:w="2233"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21.11.2019 г.</w:t>
            </w:r>
          </w:p>
        </w:tc>
      </w:tr>
      <w:tr w:rsidR="006A18EF" w:rsidRPr="001F4005" w:rsidTr="002737BE">
        <w:tc>
          <w:tcPr>
            <w:tcW w:w="817"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both"/>
              <w:rPr>
                <w:rFonts w:ascii="Times New Roman" w:hAnsi="Times New Roman"/>
                <w:sz w:val="28"/>
                <w:szCs w:val="28"/>
                <w:lang w:eastAsia="en-US"/>
              </w:rPr>
            </w:pPr>
            <w:r w:rsidRPr="00C41323">
              <w:rPr>
                <w:rFonts w:ascii="Times New Roman" w:hAnsi="Times New Roman"/>
                <w:sz w:val="28"/>
                <w:szCs w:val="28"/>
              </w:rPr>
              <w:t xml:space="preserve">Беседа «Как начать своё дело» ст. </w:t>
            </w:r>
            <w:proofErr w:type="spellStart"/>
            <w:r w:rsidRPr="00C41323">
              <w:rPr>
                <w:rFonts w:ascii="Times New Roman" w:hAnsi="Times New Roman"/>
                <w:sz w:val="28"/>
                <w:szCs w:val="28"/>
              </w:rPr>
              <w:t>Бриньковская</w:t>
            </w:r>
            <w:proofErr w:type="spellEnd"/>
            <w:r w:rsidRPr="00C41323">
              <w:rPr>
                <w:rFonts w:ascii="Times New Roman" w:hAnsi="Times New Roman"/>
                <w:sz w:val="28"/>
                <w:szCs w:val="28"/>
              </w:rPr>
              <w:t>, СДК</w:t>
            </w:r>
          </w:p>
        </w:tc>
        <w:tc>
          <w:tcPr>
            <w:tcW w:w="2233" w:type="dxa"/>
            <w:tcBorders>
              <w:top w:val="single" w:sz="4" w:space="0" w:color="auto"/>
              <w:left w:val="single" w:sz="4" w:space="0" w:color="auto"/>
              <w:bottom w:val="single" w:sz="4" w:space="0" w:color="auto"/>
              <w:right w:val="single" w:sz="4" w:space="0" w:color="auto"/>
            </w:tcBorders>
            <w:hideMark/>
          </w:tcPr>
          <w:p w:rsidR="006A18EF" w:rsidRPr="00C41323" w:rsidRDefault="006A18EF" w:rsidP="002737BE">
            <w:pPr>
              <w:spacing w:after="0" w:line="240" w:lineRule="auto"/>
              <w:contextualSpacing/>
              <w:jc w:val="center"/>
              <w:rPr>
                <w:rFonts w:ascii="Times New Roman" w:hAnsi="Times New Roman"/>
                <w:sz w:val="28"/>
                <w:szCs w:val="28"/>
                <w:lang w:eastAsia="en-US"/>
              </w:rPr>
            </w:pPr>
            <w:r w:rsidRPr="00C41323">
              <w:rPr>
                <w:rFonts w:ascii="Times New Roman" w:hAnsi="Times New Roman"/>
                <w:sz w:val="28"/>
                <w:szCs w:val="28"/>
              </w:rPr>
              <w:t>21.11.2019 г.</w:t>
            </w:r>
          </w:p>
        </w:tc>
      </w:tr>
    </w:tbl>
    <w:p w:rsidR="006A18EF" w:rsidRPr="001F4005" w:rsidRDefault="006A18EF" w:rsidP="006A18EF">
      <w:pPr>
        <w:pStyle w:val="ConsPlusNormal"/>
        <w:ind w:right="-284" w:firstLine="709"/>
        <w:contextualSpacing/>
        <w:jc w:val="center"/>
        <w:rPr>
          <w:b/>
          <w:szCs w:val="28"/>
          <w:highlight w:val="red"/>
        </w:rPr>
      </w:pP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proofErr w:type="gramStart"/>
      <w:r w:rsidRPr="000F2112">
        <w:rPr>
          <w:rFonts w:ascii="Times New Roman" w:eastAsia="Times New Roman" w:hAnsi="Times New Roman"/>
          <w:sz w:val="28"/>
          <w:szCs w:val="28"/>
          <w:lang w:eastAsia="ru-RU"/>
        </w:rPr>
        <w:t xml:space="preserve">Администрацией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работа с обращениями граждан ведется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Краснодарского края от 28 июня 2007 года № 1270-КЗ «О дополнительных гарантиях</w:t>
      </w:r>
      <w:proofErr w:type="gramEnd"/>
      <w:r w:rsidRPr="000F2112">
        <w:rPr>
          <w:rFonts w:ascii="Times New Roman" w:eastAsia="Times New Roman" w:hAnsi="Times New Roman"/>
          <w:sz w:val="28"/>
          <w:szCs w:val="28"/>
          <w:lang w:eastAsia="ru-RU"/>
        </w:rPr>
        <w:t xml:space="preserve"> </w:t>
      </w:r>
      <w:proofErr w:type="gramStart"/>
      <w:r w:rsidRPr="000F2112">
        <w:rPr>
          <w:rFonts w:ascii="Times New Roman" w:eastAsia="Times New Roman" w:hAnsi="Times New Roman"/>
          <w:sz w:val="28"/>
          <w:szCs w:val="28"/>
          <w:lang w:eastAsia="ru-RU"/>
        </w:rPr>
        <w:t xml:space="preserve">реализации права граждан на обращение в Краснодарском крае»,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Порядком работы с обращениями граждан в администрации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(утвержден постановлением главы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от 24 апреля 2019 года № 524).</w:t>
      </w:r>
      <w:proofErr w:type="gramEnd"/>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В администрацию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в отчётном периоде поступило 535 письменных обращения (на 169 обращений меньше, чем за 2018 год). В том числе из Администрации Краснодарского края в администрацию района поступило 197 письменных обращения (что составило 37% от общего числа обращений граждан и на 14% обращений меньше, чем поступило за аналогичный период 2018 года).</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Количество коллективных обращений составило 10% от общего числа обращений (53 письменных обращения).</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Для улучшения качества работы с обращениями граждан значительная часть обращений граждан рассматривается </w:t>
      </w:r>
      <w:proofErr w:type="spellStart"/>
      <w:r w:rsidRPr="000F2112">
        <w:rPr>
          <w:rFonts w:ascii="Times New Roman" w:eastAsia="Times New Roman" w:hAnsi="Times New Roman"/>
          <w:sz w:val="28"/>
          <w:szCs w:val="28"/>
          <w:lang w:eastAsia="ru-RU"/>
        </w:rPr>
        <w:t>комиссионно</w:t>
      </w:r>
      <w:proofErr w:type="spellEnd"/>
      <w:r w:rsidRPr="000F2112">
        <w:rPr>
          <w:rFonts w:ascii="Times New Roman" w:eastAsia="Times New Roman" w:hAnsi="Times New Roman"/>
          <w:sz w:val="28"/>
          <w:szCs w:val="28"/>
          <w:lang w:eastAsia="ru-RU"/>
        </w:rPr>
        <w:t xml:space="preserve"> с выездом на место, с участием заявителей и проведением собраний граждан, что подтверждается актами комиссионного рассмотрения обращений и фотоматериалами                     (в 2019 году - 247, что составило 49% от рассмотренных обращений). Принимаются меры по увеличению данного показателя в дальнейшем.</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С целью повышения качества рассмотрения обращений главой района лично контролируется 100% поручений. Промежуточная информация находится на контроле полного исполнения. По 81 ответу на обращения граждан была проверена достоверность информации (по телефону, при необходимости с выездом на место, в том числе с личным участием главы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что составило 16% от общего числа рассмотренных обращений (из них: по телефону – 72%, с выездом на место – 28%).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Специалистами, ответственными за работу с обращениями граждан, регулярно оказывается практическая помощь исполнителям ответов. За отчетный период было проведено 10 выездов в поселения с целью оказания методической помощи специалистам поселений, ответственным за работу с обращениями граждан, и 3 семинара-совещания.</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По многоканальному круглосуточному телефону администрации Краснодарского края от жителей </w:t>
      </w:r>
      <w:proofErr w:type="spellStart"/>
      <w:r w:rsidRPr="000F2112">
        <w:rPr>
          <w:rFonts w:ascii="Times New Roman" w:eastAsia="Times New Roman" w:hAnsi="Times New Roman"/>
          <w:sz w:val="28"/>
          <w:szCs w:val="28"/>
          <w:lang w:eastAsia="ru-RU"/>
        </w:rPr>
        <w:t>Приморско-Ахтарского</w:t>
      </w:r>
      <w:proofErr w:type="spellEnd"/>
      <w:r w:rsidRPr="000F2112">
        <w:rPr>
          <w:rFonts w:ascii="Times New Roman" w:eastAsia="Times New Roman" w:hAnsi="Times New Roman"/>
          <w:sz w:val="28"/>
          <w:szCs w:val="28"/>
          <w:lang w:eastAsia="ru-RU"/>
        </w:rPr>
        <w:t xml:space="preserve"> района за 2019 год поступило 24 аудио обращения (на 79 обращений меньше, чем за 2018 год).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В администрации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продолжает свою работу телефон «Горячая линия», по которому за отчетный период поступило 89 аудио обращений (что на 19 обращений больше, чем за 2018 год).</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На официальном сайте администрации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организована работа «виртуальной приемной». За отчетный период посредством «виртуальной приемной» поступило 98 обращений (что на 16 обращений больше чем за 2018 год, и составило 18% от общего числа поступивших обращений).</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Для улучшения качества работы с обращениями граждан информация о «горячей линии района» и «виртуальной приемной» систематически  обновляется в районных СМИ.</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С начала 2019 года на территории района проведено 9 открытых сессий представительных органов </w:t>
      </w:r>
      <w:proofErr w:type="spellStart"/>
      <w:r w:rsidRPr="000F2112">
        <w:rPr>
          <w:rFonts w:ascii="Times New Roman" w:eastAsia="Times New Roman" w:hAnsi="Times New Roman"/>
          <w:sz w:val="28"/>
          <w:szCs w:val="28"/>
          <w:lang w:eastAsia="ru-RU"/>
        </w:rPr>
        <w:t>Приморско-Ахтарского</w:t>
      </w:r>
      <w:proofErr w:type="spellEnd"/>
      <w:r w:rsidRPr="000F2112">
        <w:rPr>
          <w:rFonts w:ascii="Times New Roman" w:eastAsia="Times New Roman" w:hAnsi="Times New Roman"/>
          <w:sz w:val="28"/>
          <w:szCs w:val="28"/>
          <w:lang w:eastAsia="ru-RU"/>
        </w:rPr>
        <w:t xml:space="preserve"> городского и сельских поселений по итогам деятельности органов местного самоуправления за отчетный 2018 год. В отчетах глав поселений принимал участие глава района, его заместители, руководители структурных подразделений, служб и организаций района. Перед началом мероприятия в каждом поселении были проведены встречи с жителями и приемы граждан, что позволило жителям задать интересующие их вопросы и получить компетентные ответы, не выезжая за пределы своего населенного пункта. Все поручения, данные в ходе объезда сельских поселений, взяты на личный контроль главы района, установлены конкретные сроки их исполнения, по истечению срока проведены ежегодные расширенные рабочие совещания с участием всех исполнителей по решению поручений.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На территории района продолжает свою работу общественная приемная при главе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За отчетный период в общественную приемную обратилось более 600 человек. Гражданам оказывалась правовая, консультативная помощь, некоторые вопросы решались оперативно в день обращения.</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В обращениях по-прежнему приоритетными оставались вопросы коммунального и жилищного хозяйства, земельных правоотношений, здравоохранения, социального обеспечения, строительства и архитектуры, экономической сферы.</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За отчетный период текущего года из числа рассмотренных обращений в администрации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поддержано было 36% обращений граждан, положительное решение вопросов имело место в 20% случаев, в 64% - даны подробные письменные разъяснения по существу заданных вопросов.</w:t>
      </w:r>
    </w:p>
    <w:p w:rsidR="000F2112" w:rsidRPr="000F2112" w:rsidRDefault="000F2112" w:rsidP="00BE77CA">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Одной из основных форм работы с обращениями граждан в администрации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остается личный прием граждан главой муниципального образования. На приеме, помимо главы муниципального образования </w:t>
      </w:r>
      <w:proofErr w:type="spellStart"/>
      <w:r w:rsidRPr="000F2112">
        <w:rPr>
          <w:rFonts w:ascii="Times New Roman" w:eastAsia="Times New Roman" w:hAnsi="Times New Roman"/>
          <w:sz w:val="28"/>
          <w:szCs w:val="28"/>
          <w:lang w:eastAsia="ru-RU"/>
        </w:rPr>
        <w:t>Приморско-Ахтар</w:t>
      </w:r>
      <w:r w:rsidR="00BE77CA">
        <w:rPr>
          <w:rFonts w:ascii="Times New Roman" w:eastAsia="Times New Roman" w:hAnsi="Times New Roman"/>
          <w:sz w:val="28"/>
          <w:szCs w:val="28"/>
          <w:lang w:eastAsia="ru-RU"/>
        </w:rPr>
        <w:t>ский</w:t>
      </w:r>
      <w:proofErr w:type="spellEnd"/>
      <w:r w:rsidR="00BE77CA">
        <w:rPr>
          <w:rFonts w:ascii="Times New Roman" w:eastAsia="Times New Roman" w:hAnsi="Times New Roman"/>
          <w:sz w:val="28"/>
          <w:szCs w:val="28"/>
          <w:lang w:eastAsia="ru-RU"/>
        </w:rPr>
        <w:t xml:space="preserve"> район и его заместителей, </w:t>
      </w:r>
      <w:r w:rsidRPr="000F2112">
        <w:rPr>
          <w:rFonts w:ascii="Times New Roman" w:eastAsia="Times New Roman" w:hAnsi="Times New Roman"/>
          <w:sz w:val="28"/>
          <w:szCs w:val="28"/>
          <w:lang w:eastAsia="ru-RU"/>
        </w:rPr>
        <w:t>присутствуют руководители учреждений. Граждане в ходе приема имеют возможность лично пообщаться с руководителями учреждений по интересующим их вопросам.</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За отчетный период главой района лично принято 254 человека.</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proofErr w:type="gramStart"/>
      <w:r w:rsidRPr="000F2112">
        <w:rPr>
          <w:rFonts w:ascii="Times New Roman" w:eastAsia="Times New Roman" w:hAnsi="Times New Roman"/>
          <w:sz w:val="28"/>
          <w:szCs w:val="28"/>
          <w:lang w:eastAsia="ru-RU"/>
        </w:rPr>
        <w:t>Выездные приемы граждан в поселениях осуществлялись главой и его заместителями, а также специалистами администрации района и представителями районных организаций и учреждений еженедельно, согласно утвержденным графикам, которые доводились до населения через руководителей территориальных органов самоуправления, специалистов администрации сельских поселений, а также были размещены в сети Интернет и на информационных стендах администраций поселений.</w:t>
      </w:r>
      <w:proofErr w:type="gramEnd"/>
      <w:r w:rsidRPr="000F2112">
        <w:rPr>
          <w:rFonts w:ascii="Times New Roman" w:eastAsia="Times New Roman" w:hAnsi="Times New Roman"/>
          <w:sz w:val="28"/>
          <w:szCs w:val="28"/>
          <w:lang w:eastAsia="ru-RU"/>
        </w:rPr>
        <w:t xml:space="preserve"> Целью выездов была разъяснительная работа с населением.</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В целях улучшения работы с обращениями граждан, для обсуждения наиболее острых вопросов, главой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были проведены встречи с общественностью, где приняли участие жители городского и сельских поселений района. Встречи проходили в форме диалогов. В дальнейшем данная форма работы с населением будет продолжена.</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Администрацией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продолжается разъяснительная работа с населением через средства массовой информации. Еженедельно в информационной программе "Панорама событий" ТРК "АТВ" освещается  деятельность органов местного самоуправления района.</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Актуальные вопросы регулярно опубликовываются на страницах общественно-политической газеты </w:t>
      </w:r>
      <w:proofErr w:type="spellStart"/>
      <w:r w:rsidRPr="000F2112">
        <w:rPr>
          <w:rFonts w:ascii="Times New Roman" w:eastAsia="Times New Roman" w:hAnsi="Times New Roman"/>
          <w:sz w:val="28"/>
          <w:szCs w:val="28"/>
          <w:lang w:eastAsia="ru-RU"/>
        </w:rPr>
        <w:t>Приморско-Ахтарского</w:t>
      </w:r>
      <w:proofErr w:type="spellEnd"/>
      <w:r w:rsidRPr="000F2112">
        <w:rPr>
          <w:rFonts w:ascii="Times New Roman" w:eastAsia="Times New Roman" w:hAnsi="Times New Roman"/>
          <w:sz w:val="28"/>
          <w:szCs w:val="28"/>
          <w:lang w:eastAsia="ru-RU"/>
        </w:rPr>
        <w:t xml:space="preserve"> района "Приазовье", посредством которой также проводятся интервью с органами исполнительной власти района и «Прямые линии», освещаются проведенные главой района и его заместителями приемы граждан. За отчетный период было опубликовано более 80 информационных заметок и статей о работе с обращениями граждан.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Администрацией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обращения граждан рассматриваются как важный источник информации, полезный и необходимый при решении вопросов хозяйственного и социального развития района. Для решения дальнейших масштабных задач, требующих значительных финансовых вложений, администрацией района и сельскими поселениями внесены соответствующие изменения в муниципальные целевые программы и подаются заявки на участие в краевых программах.</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Так, решено много вопросов, затронутых в обращениях граждан, многие из которых не имели решения в течение нескольких лет: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завершено строительство МБОУ СОШ №1 в </w:t>
      </w:r>
      <w:proofErr w:type="spellStart"/>
      <w:r w:rsidRPr="000F2112">
        <w:rPr>
          <w:rFonts w:ascii="Times New Roman" w:eastAsia="Times New Roman" w:hAnsi="Times New Roman"/>
          <w:sz w:val="28"/>
          <w:szCs w:val="28"/>
          <w:lang w:eastAsia="ru-RU"/>
        </w:rPr>
        <w:t>г</w:t>
      </w:r>
      <w:proofErr w:type="gramStart"/>
      <w:r w:rsidRPr="000F2112">
        <w:rPr>
          <w:rFonts w:ascii="Times New Roman" w:eastAsia="Times New Roman" w:hAnsi="Times New Roman"/>
          <w:sz w:val="28"/>
          <w:szCs w:val="28"/>
          <w:lang w:eastAsia="ru-RU"/>
        </w:rPr>
        <w:t>.П</w:t>
      </w:r>
      <w:proofErr w:type="gramEnd"/>
      <w:r w:rsidRPr="000F2112">
        <w:rPr>
          <w:rFonts w:ascii="Times New Roman" w:eastAsia="Times New Roman" w:hAnsi="Times New Roman"/>
          <w:sz w:val="28"/>
          <w:szCs w:val="28"/>
          <w:lang w:eastAsia="ru-RU"/>
        </w:rPr>
        <w:t>риморско-Ахтарске</w:t>
      </w:r>
      <w:proofErr w:type="spellEnd"/>
      <w:r w:rsidRPr="000F2112">
        <w:rPr>
          <w:rFonts w:ascii="Times New Roman" w:eastAsia="Times New Roman" w:hAnsi="Times New Roman"/>
          <w:sz w:val="28"/>
          <w:szCs w:val="28"/>
          <w:lang w:eastAsia="ru-RU"/>
        </w:rPr>
        <w:t>, что позволило увеличить число школьных мест на 350 учащихся;</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в целях популяризации здорового образа жизни и увеличение числа занимающихся физической культурой на территории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была проведена реконструкция ДЮСШ в </w:t>
      </w:r>
      <w:proofErr w:type="spellStart"/>
      <w:r w:rsidRPr="000F2112">
        <w:rPr>
          <w:rFonts w:ascii="Times New Roman" w:eastAsia="Times New Roman" w:hAnsi="Times New Roman"/>
          <w:sz w:val="28"/>
          <w:szCs w:val="28"/>
          <w:lang w:eastAsia="ru-RU"/>
        </w:rPr>
        <w:t>г</w:t>
      </w:r>
      <w:proofErr w:type="gramStart"/>
      <w:r w:rsidRPr="000F2112">
        <w:rPr>
          <w:rFonts w:ascii="Times New Roman" w:eastAsia="Times New Roman" w:hAnsi="Times New Roman"/>
          <w:sz w:val="28"/>
          <w:szCs w:val="28"/>
          <w:lang w:eastAsia="ru-RU"/>
        </w:rPr>
        <w:t>.П</w:t>
      </w:r>
      <w:proofErr w:type="gramEnd"/>
      <w:r w:rsidRPr="000F2112">
        <w:rPr>
          <w:rFonts w:ascii="Times New Roman" w:eastAsia="Times New Roman" w:hAnsi="Times New Roman"/>
          <w:sz w:val="28"/>
          <w:szCs w:val="28"/>
          <w:lang w:eastAsia="ru-RU"/>
        </w:rPr>
        <w:t>риморско-Ахтарск</w:t>
      </w:r>
      <w:proofErr w:type="spellEnd"/>
      <w:r w:rsidRPr="000F2112">
        <w:rPr>
          <w:rFonts w:ascii="Times New Roman" w:eastAsia="Times New Roman" w:hAnsi="Times New Roman"/>
          <w:sz w:val="28"/>
          <w:szCs w:val="28"/>
          <w:lang w:eastAsia="ru-RU"/>
        </w:rPr>
        <w:t>;</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для организации досуга населения на территории </w:t>
      </w:r>
      <w:proofErr w:type="spellStart"/>
      <w:r w:rsidRPr="000F2112">
        <w:rPr>
          <w:rFonts w:ascii="Times New Roman" w:eastAsia="Times New Roman" w:hAnsi="Times New Roman"/>
          <w:sz w:val="28"/>
          <w:szCs w:val="28"/>
          <w:lang w:eastAsia="ru-RU"/>
        </w:rPr>
        <w:t>г</w:t>
      </w:r>
      <w:proofErr w:type="gramStart"/>
      <w:r w:rsidRPr="000F2112">
        <w:rPr>
          <w:rFonts w:ascii="Times New Roman" w:eastAsia="Times New Roman" w:hAnsi="Times New Roman"/>
          <w:sz w:val="28"/>
          <w:szCs w:val="28"/>
          <w:lang w:eastAsia="ru-RU"/>
        </w:rPr>
        <w:t>.П</w:t>
      </w:r>
      <w:proofErr w:type="gramEnd"/>
      <w:r w:rsidRPr="000F2112">
        <w:rPr>
          <w:rFonts w:ascii="Times New Roman" w:eastAsia="Times New Roman" w:hAnsi="Times New Roman"/>
          <w:sz w:val="28"/>
          <w:szCs w:val="28"/>
          <w:lang w:eastAsia="ru-RU"/>
        </w:rPr>
        <w:t>риморско-Ахтарск</w:t>
      </w:r>
      <w:proofErr w:type="spellEnd"/>
      <w:r w:rsidRPr="000F2112">
        <w:rPr>
          <w:rFonts w:ascii="Times New Roman" w:eastAsia="Times New Roman" w:hAnsi="Times New Roman"/>
          <w:sz w:val="28"/>
          <w:szCs w:val="28"/>
          <w:lang w:eastAsia="ru-RU"/>
        </w:rPr>
        <w:t xml:space="preserve"> полностью реконструирован сквер «Молодежный»;</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в </w:t>
      </w:r>
      <w:proofErr w:type="spellStart"/>
      <w:r w:rsidRPr="000F2112">
        <w:rPr>
          <w:rFonts w:ascii="Times New Roman" w:eastAsia="Times New Roman" w:hAnsi="Times New Roman"/>
          <w:sz w:val="28"/>
          <w:szCs w:val="28"/>
          <w:lang w:eastAsia="ru-RU"/>
        </w:rPr>
        <w:t>ст</w:t>
      </w:r>
      <w:proofErr w:type="gramStart"/>
      <w:r w:rsidRPr="000F2112">
        <w:rPr>
          <w:rFonts w:ascii="Times New Roman" w:eastAsia="Times New Roman" w:hAnsi="Times New Roman"/>
          <w:sz w:val="28"/>
          <w:szCs w:val="28"/>
          <w:lang w:eastAsia="ru-RU"/>
        </w:rPr>
        <w:t>.Б</w:t>
      </w:r>
      <w:proofErr w:type="gramEnd"/>
      <w:r w:rsidRPr="000F2112">
        <w:rPr>
          <w:rFonts w:ascii="Times New Roman" w:eastAsia="Times New Roman" w:hAnsi="Times New Roman"/>
          <w:sz w:val="28"/>
          <w:szCs w:val="28"/>
          <w:lang w:eastAsia="ru-RU"/>
        </w:rPr>
        <w:t>риньковской</w:t>
      </w:r>
      <w:proofErr w:type="spellEnd"/>
      <w:r w:rsidRPr="000F2112">
        <w:rPr>
          <w:rFonts w:ascii="Times New Roman" w:eastAsia="Times New Roman" w:hAnsi="Times New Roman"/>
          <w:sz w:val="28"/>
          <w:szCs w:val="28"/>
          <w:lang w:eastAsia="ru-RU"/>
        </w:rPr>
        <w:t xml:space="preserve"> на территории МБОУ СОШ № 5 построена многофункциональная спортивная площадка;</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для проведения сложных травматологических операций в ЦРБ приобретен операционный стол; переоснащено </w:t>
      </w:r>
      <w:proofErr w:type="gramStart"/>
      <w:r w:rsidRPr="000F2112">
        <w:rPr>
          <w:rFonts w:ascii="Times New Roman" w:eastAsia="Times New Roman" w:hAnsi="Times New Roman"/>
          <w:sz w:val="28"/>
          <w:szCs w:val="28"/>
          <w:lang w:eastAsia="ru-RU"/>
        </w:rPr>
        <w:t>отделение</w:t>
      </w:r>
      <w:proofErr w:type="gramEnd"/>
      <w:r w:rsidRPr="000F2112">
        <w:rPr>
          <w:rFonts w:ascii="Times New Roman" w:eastAsia="Times New Roman" w:hAnsi="Times New Roman"/>
          <w:sz w:val="28"/>
          <w:szCs w:val="28"/>
          <w:lang w:eastAsia="ru-RU"/>
        </w:rPr>
        <w:t xml:space="preserve"> переливание крови, приобретено новое оборудование;</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в кино-досуговом центре «Родина» приобретено и установлено современное цифровое оборудование для просмотра фильмов в формате 3Д в 2-х залах;</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в СДК </w:t>
      </w:r>
      <w:proofErr w:type="spellStart"/>
      <w:r w:rsidRPr="000F2112">
        <w:rPr>
          <w:rFonts w:ascii="Times New Roman" w:eastAsia="Times New Roman" w:hAnsi="Times New Roman"/>
          <w:sz w:val="28"/>
          <w:szCs w:val="28"/>
          <w:lang w:eastAsia="ru-RU"/>
        </w:rPr>
        <w:t>ст</w:t>
      </w:r>
      <w:proofErr w:type="gramStart"/>
      <w:r w:rsidRPr="000F2112">
        <w:rPr>
          <w:rFonts w:ascii="Times New Roman" w:eastAsia="Times New Roman" w:hAnsi="Times New Roman"/>
          <w:sz w:val="28"/>
          <w:szCs w:val="28"/>
          <w:lang w:eastAsia="ru-RU"/>
        </w:rPr>
        <w:t>.П</w:t>
      </w:r>
      <w:proofErr w:type="gramEnd"/>
      <w:r w:rsidRPr="000F2112">
        <w:rPr>
          <w:rFonts w:ascii="Times New Roman" w:eastAsia="Times New Roman" w:hAnsi="Times New Roman"/>
          <w:sz w:val="28"/>
          <w:szCs w:val="28"/>
          <w:lang w:eastAsia="ru-RU"/>
        </w:rPr>
        <w:t>риазовской</w:t>
      </w:r>
      <w:proofErr w:type="spellEnd"/>
      <w:r w:rsidRPr="000F2112">
        <w:rPr>
          <w:rFonts w:ascii="Times New Roman" w:eastAsia="Times New Roman" w:hAnsi="Times New Roman"/>
          <w:sz w:val="28"/>
          <w:szCs w:val="28"/>
          <w:lang w:eastAsia="ru-RU"/>
        </w:rPr>
        <w:t xml:space="preserve"> и в СДК </w:t>
      </w:r>
      <w:proofErr w:type="spellStart"/>
      <w:r w:rsidRPr="000F2112">
        <w:rPr>
          <w:rFonts w:ascii="Times New Roman" w:eastAsia="Times New Roman" w:hAnsi="Times New Roman"/>
          <w:sz w:val="28"/>
          <w:szCs w:val="28"/>
          <w:lang w:eastAsia="ru-RU"/>
        </w:rPr>
        <w:t>х.Свободного</w:t>
      </w:r>
      <w:proofErr w:type="spellEnd"/>
      <w:r w:rsidRPr="000F2112">
        <w:rPr>
          <w:rFonts w:ascii="Times New Roman" w:eastAsia="Times New Roman" w:hAnsi="Times New Roman"/>
          <w:sz w:val="28"/>
          <w:szCs w:val="28"/>
          <w:lang w:eastAsia="ru-RU"/>
        </w:rPr>
        <w:t xml:space="preserve"> приобретено световое и звуковое оборудование, мебель для проведения мероприятий;</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немаловажным событием в жизни района стало открытие театрального отделения на базе детской музыкальной школы </w:t>
      </w:r>
      <w:proofErr w:type="spellStart"/>
      <w:r w:rsidRPr="000F2112">
        <w:rPr>
          <w:rFonts w:ascii="Times New Roman" w:eastAsia="Times New Roman" w:hAnsi="Times New Roman"/>
          <w:sz w:val="28"/>
          <w:szCs w:val="28"/>
          <w:lang w:eastAsia="ru-RU"/>
        </w:rPr>
        <w:t>г</w:t>
      </w:r>
      <w:proofErr w:type="gramStart"/>
      <w:r w:rsidRPr="000F2112">
        <w:rPr>
          <w:rFonts w:ascii="Times New Roman" w:eastAsia="Times New Roman" w:hAnsi="Times New Roman"/>
          <w:sz w:val="28"/>
          <w:szCs w:val="28"/>
          <w:lang w:eastAsia="ru-RU"/>
        </w:rPr>
        <w:t>.П</w:t>
      </w:r>
      <w:proofErr w:type="gramEnd"/>
      <w:r w:rsidRPr="000F2112">
        <w:rPr>
          <w:rFonts w:ascii="Times New Roman" w:eastAsia="Times New Roman" w:hAnsi="Times New Roman"/>
          <w:sz w:val="28"/>
          <w:szCs w:val="28"/>
          <w:lang w:eastAsia="ru-RU"/>
        </w:rPr>
        <w:t>риморско-Ахтарск</w:t>
      </w:r>
      <w:proofErr w:type="spellEnd"/>
      <w:r w:rsidRPr="000F2112">
        <w:rPr>
          <w:rFonts w:ascii="Times New Roman" w:eastAsia="Times New Roman" w:hAnsi="Times New Roman"/>
          <w:sz w:val="28"/>
          <w:szCs w:val="28"/>
          <w:lang w:eastAsia="ru-RU"/>
        </w:rPr>
        <w:t xml:space="preserve">;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проведен капитальный ремонт кровель в образовательных учреждениях на сумму около 9 млн. рублей.</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завершается строительство офиса врача общей практики;</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заключены 10 контрактов на приобретение  жилых помещений для обеспечения жильем детей-сирот, 6 </w:t>
      </w:r>
      <w:proofErr w:type="gramStart"/>
      <w:r w:rsidRPr="000F2112">
        <w:rPr>
          <w:rFonts w:ascii="Times New Roman" w:eastAsia="Times New Roman" w:hAnsi="Times New Roman"/>
          <w:sz w:val="28"/>
          <w:szCs w:val="28"/>
          <w:lang w:eastAsia="ru-RU"/>
        </w:rPr>
        <w:t>из</w:t>
      </w:r>
      <w:proofErr w:type="gramEnd"/>
      <w:r w:rsidRPr="000F2112">
        <w:rPr>
          <w:rFonts w:ascii="Times New Roman" w:eastAsia="Times New Roman" w:hAnsi="Times New Roman"/>
          <w:sz w:val="28"/>
          <w:szCs w:val="28"/>
          <w:lang w:eastAsia="ru-RU"/>
        </w:rPr>
        <w:t xml:space="preserve"> низ реализованы;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в текущем году отремонтировано 25, 225 км</w:t>
      </w:r>
      <w:proofErr w:type="gramStart"/>
      <w:r w:rsidRPr="000F2112">
        <w:rPr>
          <w:rFonts w:ascii="Times New Roman" w:eastAsia="Times New Roman" w:hAnsi="Times New Roman"/>
          <w:sz w:val="28"/>
          <w:szCs w:val="28"/>
          <w:lang w:eastAsia="ru-RU"/>
        </w:rPr>
        <w:t>.</w:t>
      </w:r>
      <w:proofErr w:type="gramEnd"/>
      <w:r w:rsidRPr="000F2112">
        <w:rPr>
          <w:rFonts w:ascii="Times New Roman" w:eastAsia="Times New Roman" w:hAnsi="Times New Roman"/>
          <w:sz w:val="28"/>
          <w:szCs w:val="28"/>
          <w:lang w:eastAsia="ru-RU"/>
        </w:rPr>
        <w:t xml:space="preserve"> </w:t>
      </w:r>
      <w:proofErr w:type="gramStart"/>
      <w:r w:rsidRPr="000F2112">
        <w:rPr>
          <w:rFonts w:ascii="Times New Roman" w:eastAsia="Times New Roman" w:hAnsi="Times New Roman"/>
          <w:sz w:val="28"/>
          <w:szCs w:val="28"/>
          <w:lang w:eastAsia="ru-RU"/>
        </w:rPr>
        <w:t>д</w:t>
      </w:r>
      <w:proofErr w:type="gramEnd"/>
      <w:r w:rsidRPr="000F2112">
        <w:rPr>
          <w:rFonts w:ascii="Times New Roman" w:eastAsia="Times New Roman" w:hAnsi="Times New Roman"/>
          <w:sz w:val="28"/>
          <w:szCs w:val="28"/>
          <w:lang w:eastAsia="ru-RU"/>
        </w:rPr>
        <w:t xml:space="preserve">орожного полотна и  7,192 км. тротуаров;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в рамках муниципальной программы «Социальная ипотека для работников бюджетной сферы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5 медицинским работникам и 2 работникам образования предоставлена социальная выплата на уменьшение нагрузки по ипотечному кредитованию, трем работникам образования предоставлена единовременная выплата на приобретение жилья;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 в рамках муниципальной программы «Доступная среда», в четырех  образовательных учреждениях созданы условия для доступности инвалидов и других маломобильных групп населения. </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По поручению Президента Российской Федерации 12 декабря 2019 года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 принял участие в Общероссийском дне приема граждан. В этот день на территории района было принято 28 человек, 3-ем гражданам был обеспечен прием посредством видеосвязи с вышестоящими органами власти.</w:t>
      </w:r>
    </w:p>
    <w:p w:rsidR="000F2112" w:rsidRPr="000F2112" w:rsidRDefault="000F2112" w:rsidP="000F2112">
      <w:pPr>
        <w:spacing w:after="0" w:line="23" w:lineRule="atLeast"/>
        <w:ind w:firstLine="709"/>
        <w:jc w:val="both"/>
        <w:rPr>
          <w:rFonts w:ascii="Times New Roman" w:eastAsia="Times New Roman" w:hAnsi="Times New Roman"/>
          <w:sz w:val="28"/>
          <w:szCs w:val="28"/>
          <w:lang w:eastAsia="ru-RU"/>
        </w:rPr>
      </w:pPr>
      <w:r w:rsidRPr="000F2112">
        <w:rPr>
          <w:rFonts w:ascii="Times New Roman" w:eastAsia="Times New Roman" w:hAnsi="Times New Roman"/>
          <w:sz w:val="28"/>
          <w:szCs w:val="28"/>
          <w:lang w:eastAsia="ru-RU"/>
        </w:rPr>
        <w:t xml:space="preserve">Все заявители  получили подробные разъяснения по вопросам, озвученным в ходе приема. Вопросы, не решённые оперативно в день Общероссийского дня приема граждан, поставлены на контроль полного исполнения главой муниципального образования </w:t>
      </w:r>
      <w:proofErr w:type="spellStart"/>
      <w:r w:rsidRPr="000F2112">
        <w:rPr>
          <w:rFonts w:ascii="Times New Roman" w:eastAsia="Times New Roman" w:hAnsi="Times New Roman"/>
          <w:sz w:val="28"/>
          <w:szCs w:val="28"/>
          <w:lang w:eastAsia="ru-RU"/>
        </w:rPr>
        <w:t>Приморско-Ахтарский</w:t>
      </w:r>
      <w:proofErr w:type="spellEnd"/>
      <w:r w:rsidRPr="000F2112">
        <w:rPr>
          <w:rFonts w:ascii="Times New Roman" w:eastAsia="Times New Roman" w:hAnsi="Times New Roman"/>
          <w:sz w:val="28"/>
          <w:szCs w:val="28"/>
          <w:lang w:eastAsia="ru-RU"/>
        </w:rPr>
        <w:t xml:space="preserve"> район.</w:t>
      </w:r>
    </w:p>
    <w:p w:rsidR="000F2112" w:rsidRDefault="000F2112" w:rsidP="000F2112">
      <w:pPr>
        <w:spacing w:after="0" w:line="23" w:lineRule="atLeast"/>
        <w:ind w:firstLine="709"/>
        <w:jc w:val="both"/>
        <w:rPr>
          <w:rFonts w:ascii="Times New Roman" w:eastAsia="Times New Roman" w:hAnsi="Times New Roman"/>
          <w:sz w:val="28"/>
          <w:szCs w:val="28"/>
          <w:lang w:val="en-US" w:eastAsia="ru-RU"/>
        </w:rPr>
      </w:pPr>
      <w:r w:rsidRPr="000F2112">
        <w:rPr>
          <w:rFonts w:ascii="Times New Roman" w:eastAsia="Times New Roman" w:hAnsi="Times New Roman"/>
          <w:sz w:val="28"/>
          <w:szCs w:val="28"/>
          <w:lang w:eastAsia="ru-RU"/>
        </w:rPr>
        <w:t xml:space="preserve">Главой района принимаются дополнительные меры по усилению внутриведомственного </w:t>
      </w:r>
      <w:proofErr w:type="gramStart"/>
      <w:r w:rsidRPr="000F2112">
        <w:rPr>
          <w:rFonts w:ascii="Times New Roman" w:eastAsia="Times New Roman" w:hAnsi="Times New Roman"/>
          <w:sz w:val="28"/>
          <w:szCs w:val="28"/>
          <w:lang w:eastAsia="ru-RU"/>
        </w:rPr>
        <w:t>контроля за</w:t>
      </w:r>
      <w:proofErr w:type="gramEnd"/>
      <w:r w:rsidRPr="000F2112">
        <w:rPr>
          <w:rFonts w:ascii="Times New Roman" w:eastAsia="Times New Roman" w:hAnsi="Times New Roman"/>
          <w:sz w:val="28"/>
          <w:szCs w:val="28"/>
          <w:lang w:eastAsia="ru-RU"/>
        </w:rPr>
        <w:t xml:space="preserve"> соблюдением установленного порядка рассмотрения обращений граждан. Приоритетным направлением является уменьшение количества повторных, многократных обращений, повышение качества ответов, </w:t>
      </w:r>
      <w:proofErr w:type="spellStart"/>
      <w:r w:rsidRPr="000F2112">
        <w:rPr>
          <w:rFonts w:ascii="Times New Roman" w:eastAsia="Times New Roman" w:hAnsi="Times New Roman"/>
          <w:sz w:val="28"/>
          <w:szCs w:val="28"/>
          <w:lang w:eastAsia="ru-RU"/>
        </w:rPr>
        <w:t>уделение</w:t>
      </w:r>
      <w:proofErr w:type="spellEnd"/>
      <w:r w:rsidRPr="000F2112">
        <w:rPr>
          <w:rFonts w:ascii="Times New Roman" w:eastAsia="Times New Roman" w:hAnsi="Times New Roman"/>
          <w:sz w:val="28"/>
          <w:szCs w:val="28"/>
          <w:lang w:eastAsia="ru-RU"/>
        </w:rPr>
        <w:t xml:space="preserve"> особого внимания разъяснительной работе с населением, жесточайший контроль исполнения поручений данных по обращениям. </w:t>
      </w:r>
    </w:p>
    <w:p w:rsidR="00C733C6" w:rsidRPr="00C733C6" w:rsidRDefault="00C733C6" w:rsidP="00C733C6">
      <w:pPr>
        <w:spacing w:after="0" w:line="23" w:lineRule="atLeast"/>
        <w:ind w:firstLine="709"/>
        <w:jc w:val="both"/>
        <w:rPr>
          <w:rFonts w:ascii="Times New Roman" w:eastAsia="Times New Roman" w:hAnsi="Times New Roman"/>
          <w:color w:val="000000" w:themeColor="text1"/>
          <w:sz w:val="28"/>
          <w:szCs w:val="28"/>
          <w:lang w:eastAsia="ru-RU"/>
        </w:rPr>
      </w:pPr>
      <w:proofErr w:type="gramStart"/>
      <w:r w:rsidRPr="00C733C6">
        <w:rPr>
          <w:rFonts w:ascii="Times New Roman" w:eastAsia="Times New Roman" w:hAnsi="Times New Roman"/>
          <w:color w:val="000000" w:themeColor="text1"/>
          <w:sz w:val="28"/>
          <w:szCs w:val="28"/>
          <w:lang w:eastAsia="ru-RU"/>
        </w:rPr>
        <w:t xml:space="preserve">Во исполнение пункта «Г» пункта 2 Перечня поручений Президента Российской Федерации № Пр-817ГС от 15 мая 2018 года, администрацией муниципального образования </w:t>
      </w:r>
      <w:proofErr w:type="spellStart"/>
      <w:r w:rsidRPr="00C733C6">
        <w:rPr>
          <w:rFonts w:ascii="Times New Roman" w:eastAsia="Times New Roman" w:hAnsi="Times New Roman"/>
          <w:color w:val="000000" w:themeColor="text1"/>
          <w:sz w:val="28"/>
          <w:szCs w:val="28"/>
          <w:lang w:eastAsia="ru-RU"/>
        </w:rPr>
        <w:t>Приморско-Ахтарский</w:t>
      </w:r>
      <w:proofErr w:type="spellEnd"/>
      <w:r w:rsidRPr="00C733C6">
        <w:rPr>
          <w:rFonts w:ascii="Times New Roman" w:eastAsia="Times New Roman" w:hAnsi="Times New Roman"/>
          <w:color w:val="000000" w:themeColor="text1"/>
          <w:sz w:val="28"/>
          <w:szCs w:val="28"/>
          <w:lang w:eastAsia="ru-RU"/>
        </w:rPr>
        <w:t xml:space="preserve"> район утверждено постановление от 16 октября 2018 года № 1431 «О размещении общедоступной информации из реестра муниципального имущества муниципального образования </w:t>
      </w:r>
      <w:proofErr w:type="spellStart"/>
      <w:r w:rsidRPr="00C733C6">
        <w:rPr>
          <w:rFonts w:ascii="Times New Roman" w:eastAsia="Times New Roman" w:hAnsi="Times New Roman"/>
          <w:color w:val="000000" w:themeColor="text1"/>
          <w:sz w:val="28"/>
          <w:szCs w:val="28"/>
          <w:lang w:eastAsia="ru-RU"/>
        </w:rPr>
        <w:t>Приморско-Ахтарский</w:t>
      </w:r>
      <w:proofErr w:type="spellEnd"/>
      <w:r w:rsidRPr="00C733C6">
        <w:rPr>
          <w:rFonts w:ascii="Times New Roman" w:eastAsia="Times New Roman" w:hAnsi="Times New Roman"/>
          <w:color w:val="000000" w:themeColor="text1"/>
          <w:sz w:val="28"/>
          <w:szCs w:val="28"/>
          <w:lang w:eastAsia="ru-RU"/>
        </w:rPr>
        <w:t xml:space="preserve"> район в информационно-телекоммуникационной сети «Интернет» в форме открытых данных» на основании чего перечень общедоступной информации из реестра муниципального имущества</w:t>
      </w:r>
      <w:proofErr w:type="gramEnd"/>
      <w:r w:rsidRPr="00C733C6">
        <w:rPr>
          <w:rFonts w:ascii="Times New Roman" w:eastAsia="Times New Roman" w:hAnsi="Times New Roman"/>
          <w:color w:val="000000" w:themeColor="text1"/>
          <w:sz w:val="28"/>
          <w:szCs w:val="28"/>
          <w:lang w:eastAsia="ru-RU"/>
        </w:rPr>
        <w:t xml:space="preserve"> размещается на официальном сайте администрации муниципального образования </w:t>
      </w:r>
      <w:proofErr w:type="spellStart"/>
      <w:r w:rsidRPr="00C733C6">
        <w:rPr>
          <w:rFonts w:ascii="Times New Roman" w:eastAsia="Times New Roman" w:hAnsi="Times New Roman"/>
          <w:color w:val="000000" w:themeColor="text1"/>
          <w:sz w:val="28"/>
          <w:szCs w:val="28"/>
          <w:lang w:eastAsia="ru-RU"/>
        </w:rPr>
        <w:t>Приморско-Ахтарский</w:t>
      </w:r>
      <w:proofErr w:type="spellEnd"/>
      <w:r w:rsidRPr="00C733C6">
        <w:rPr>
          <w:rFonts w:ascii="Times New Roman" w:eastAsia="Times New Roman" w:hAnsi="Times New Roman"/>
          <w:color w:val="000000" w:themeColor="text1"/>
          <w:sz w:val="28"/>
          <w:szCs w:val="28"/>
          <w:lang w:eastAsia="ru-RU"/>
        </w:rPr>
        <w:t xml:space="preserve"> район (</w:t>
      </w:r>
      <w:hyperlink r:id="rId55" w:history="1">
        <w:r w:rsidRPr="00C733C6">
          <w:rPr>
            <w:rStyle w:val="af"/>
            <w:rFonts w:ascii="Times New Roman" w:eastAsia="Times New Roman" w:hAnsi="Times New Roman"/>
            <w:color w:val="000000" w:themeColor="text1"/>
            <w:sz w:val="28"/>
            <w:szCs w:val="28"/>
            <w:u w:val="none"/>
            <w:lang w:eastAsia="ru-RU"/>
          </w:rPr>
          <w:t>http://www.prahtarsk.ru/</w:t>
        </w:r>
        <w:proofErr w:type="spellStart"/>
        <w:r w:rsidRPr="00C733C6">
          <w:rPr>
            <w:rStyle w:val="af"/>
            <w:rFonts w:ascii="Times New Roman" w:eastAsia="Times New Roman" w:hAnsi="Times New Roman"/>
            <w:color w:val="000000" w:themeColor="text1"/>
            <w:sz w:val="28"/>
            <w:szCs w:val="28"/>
            <w:u w:val="none"/>
            <w:lang w:val="en-US" w:eastAsia="ru-RU"/>
          </w:rPr>
          <w:t>infraion</w:t>
        </w:r>
        <w:proofErr w:type="spellEnd"/>
        <w:r w:rsidRPr="00C733C6">
          <w:rPr>
            <w:rStyle w:val="af"/>
            <w:rFonts w:ascii="Times New Roman" w:eastAsia="Times New Roman" w:hAnsi="Times New Roman"/>
            <w:color w:val="000000" w:themeColor="text1"/>
            <w:sz w:val="28"/>
            <w:szCs w:val="28"/>
            <w:u w:val="none"/>
            <w:lang w:eastAsia="ru-RU"/>
          </w:rPr>
          <w:t>/</w:t>
        </w:r>
      </w:hyperlink>
      <w:proofErr w:type="spellStart"/>
      <w:r w:rsidRPr="00C733C6">
        <w:rPr>
          <w:rStyle w:val="af"/>
          <w:rFonts w:ascii="Times New Roman" w:eastAsia="Times New Roman" w:hAnsi="Times New Roman"/>
          <w:color w:val="000000" w:themeColor="text1"/>
          <w:sz w:val="28"/>
          <w:szCs w:val="28"/>
          <w:u w:val="none"/>
          <w:lang w:val="en-US" w:eastAsia="ru-RU"/>
        </w:rPr>
        <w:t>ekon</w:t>
      </w:r>
      <w:proofErr w:type="spellEnd"/>
      <w:r w:rsidRPr="00C733C6">
        <w:rPr>
          <w:rStyle w:val="af"/>
          <w:rFonts w:ascii="Times New Roman" w:eastAsia="Times New Roman" w:hAnsi="Times New Roman"/>
          <w:color w:val="000000" w:themeColor="text1"/>
          <w:sz w:val="28"/>
          <w:szCs w:val="28"/>
          <w:u w:val="none"/>
          <w:lang w:eastAsia="ru-RU"/>
        </w:rPr>
        <w:t>-</w:t>
      </w:r>
      <w:r w:rsidRPr="00C733C6">
        <w:rPr>
          <w:rStyle w:val="af"/>
          <w:rFonts w:ascii="Times New Roman" w:eastAsia="Times New Roman" w:hAnsi="Times New Roman"/>
          <w:color w:val="000000" w:themeColor="text1"/>
          <w:sz w:val="28"/>
          <w:szCs w:val="28"/>
          <w:u w:val="none"/>
          <w:lang w:val="en-US" w:eastAsia="ru-RU"/>
        </w:rPr>
        <w:t>fin</w:t>
      </w:r>
      <w:r w:rsidRPr="00C733C6">
        <w:rPr>
          <w:rStyle w:val="af"/>
          <w:rFonts w:ascii="Times New Roman" w:eastAsia="Times New Roman" w:hAnsi="Times New Roman"/>
          <w:color w:val="000000" w:themeColor="text1"/>
          <w:sz w:val="28"/>
          <w:szCs w:val="28"/>
          <w:u w:val="none"/>
          <w:lang w:eastAsia="ru-RU"/>
        </w:rPr>
        <w:t>/</w:t>
      </w:r>
      <w:proofErr w:type="spellStart"/>
      <w:r w:rsidRPr="00C733C6">
        <w:rPr>
          <w:rStyle w:val="af"/>
          <w:rFonts w:ascii="Times New Roman" w:eastAsia="Times New Roman" w:hAnsi="Times New Roman"/>
          <w:color w:val="000000" w:themeColor="text1"/>
          <w:sz w:val="28"/>
          <w:szCs w:val="28"/>
          <w:u w:val="none"/>
          <w:lang w:val="en-US" w:eastAsia="ru-RU"/>
        </w:rPr>
        <w:t>otdel</w:t>
      </w:r>
      <w:proofErr w:type="spellEnd"/>
      <w:r w:rsidRPr="00C733C6">
        <w:rPr>
          <w:rStyle w:val="af"/>
          <w:rFonts w:ascii="Times New Roman" w:eastAsia="Times New Roman" w:hAnsi="Times New Roman"/>
          <w:color w:val="000000" w:themeColor="text1"/>
          <w:sz w:val="28"/>
          <w:szCs w:val="28"/>
          <w:u w:val="none"/>
          <w:lang w:eastAsia="ru-RU"/>
        </w:rPr>
        <w:t>-</w:t>
      </w:r>
      <w:proofErr w:type="spellStart"/>
      <w:r w:rsidRPr="00C733C6">
        <w:rPr>
          <w:rStyle w:val="af"/>
          <w:rFonts w:ascii="Times New Roman" w:eastAsia="Times New Roman" w:hAnsi="Times New Roman"/>
          <w:color w:val="000000" w:themeColor="text1"/>
          <w:sz w:val="28"/>
          <w:szCs w:val="28"/>
          <w:u w:val="none"/>
          <w:lang w:val="en-US" w:eastAsia="ru-RU"/>
        </w:rPr>
        <w:t>im</w:t>
      </w:r>
      <w:proofErr w:type="spellEnd"/>
      <w:r w:rsidRPr="00C733C6">
        <w:rPr>
          <w:rStyle w:val="af"/>
          <w:rFonts w:ascii="Times New Roman" w:eastAsia="Times New Roman" w:hAnsi="Times New Roman"/>
          <w:color w:val="000000" w:themeColor="text1"/>
          <w:sz w:val="28"/>
          <w:szCs w:val="28"/>
          <w:u w:val="none"/>
          <w:lang w:eastAsia="ru-RU"/>
        </w:rPr>
        <w:t>-</w:t>
      </w:r>
      <w:proofErr w:type="spellStart"/>
      <w:r w:rsidRPr="00C733C6">
        <w:rPr>
          <w:rStyle w:val="af"/>
          <w:rFonts w:ascii="Times New Roman" w:eastAsia="Times New Roman" w:hAnsi="Times New Roman"/>
          <w:color w:val="000000" w:themeColor="text1"/>
          <w:sz w:val="28"/>
          <w:szCs w:val="28"/>
          <w:u w:val="none"/>
          <w:lang w:val="en-US" w:eastAsia="ru-RU"/>
        </w:rPr>
        <w:t>otn</w:t>
      </w:r>
      <w:proofErr w:type="spellEnd"/>
      <w:r w:rsidRPr="00C733C6">
        <w:rPr>
          <w:rStyle w:val="af"/>
          <w:rFonts w:ascii="Times New Roman" w:eastAsia="Times New Roman" w:hAnsi="Times New Roman"/>
          <w:color w:val="000000" w:themeColor="text1"/>
          <w:sz w:val="28"/>
          <w:szCs w:val="28"/>
          <w:u w:val="none"/>
          <w:lang w:eastAsia="ru-RU"/>
        </w:rPr>
        <w:t>/.</w:t>
      </w:r>
      <w:r w:rsidRPr="00C733C6">
        <w:rPr>
          <w:rFonts w:ascii="Times New Roman" w:eastAsia="Times New Roman" w:hAnsi="Times New Roman"/>
          <w:color w:val="000000" w:themeColor="text1"/>
          <w:sz w:val="28"/>
          <w:szCs w:val="28"/>
          <w:lang w:eastAsia="ru-RU"/>
        </w:rPr>
        <w:t xml:space="preserve">). </w:t>
      </w:r>
    </w:p>
    <w:p w:rsidR="00DA75B6" w:rsidRDefault="00DA75B6" w:rsidP="00182682">
      <w:pPr>
        <w:pStyle w:val="ConsPlusNormal"/>
        <w:ind w:right="-284" w:firstLine="709"/>
        <w:contextualSpacing/>
        <w:jc w:val="center"/>
        <w:rPr>
          <w:szCs w:val="28"/>
        </w:rPr>
      </w:pPr>
    </w:p>
    <w:p w:rsidR="00DA75B6" w:rsidRPr="001558A6" w:rsidRDefault="00DA75B6" w:rsidP="00182682">
      <w:pPr>
        <w:pStyle w:val="ConsPlusNormal"/>
        <w:ind w:right="-284" w:firstLine="709"/>
        <w:contextualSpacing/>
        <w:jc w:val="center"/>
        <w:rPr>
          <w:b/>
          <w:szCs w:val="28"/>
        </w:rPr>
      </w:pPr>
      <w:r w:rsidRPr="001558A6">
        <w:rPr>
          <w:b/>
          <w:szCs w:val="28"/>
        </w:rPr>
        <w:t xml:space="preserve">Раздел 5. Информация о реализации проектного подхода при внедрении Стандарта развития конкуренции на территории муниципального образования </w:t>
      </w:r>
      <w:proofErr w:type="spellStart"/>
      <w:r w:rsidRPr="001558A6">
        <w:rPr>
          <w:b/>
          <w:szCs w:val="28"/>
        </w:rPr>
        <w:t>Приморско-Ахтарский</w:t>
      </w:r>
      <w:proofErr w:type="spellEnd"/>
      <w:r w:rsidRPr="001558A6">
        <w:rPr>
          <w:b/>
          <w:szCs w:val="28"/>
        </w:rPr>
        <w:t xml:space="preserve"> район</w:t>
      </w:r>
    </w:p>
    <w:p w:rsidR="00D0021D" w:rsidRPr="001558A6" w:rsidRDefault="00D0021D" w:rsidP="00182682">
      <w:pPr>
        <w:pStyle w:val="ConsPlusNormal"/>
        <w:ind w:right="-284" w:firstLine="709"/>
        <w:contextualSpacing/>
        <w:jc w:val="center"/>
        <w:rPr>
          <w:b/>
          <w:szCs w:val="28"/>
        </w:rPr>
      </w:pPr>
    </w:p>
    <w:p w:rsidR="00D0021D" w:rsidRPr="001558A6" w:rsidRDefault="00D0021D" w:rsidP="00D0021D">
      <w:pPr>
        <w:spacing w:after="0" w:line="240" w:lineRule="auto"/>
        <w:ind w:firstLine="851"/>
        <w:jc w:val="both"/>
        <w:rPr>
          <w:rFonts w:ascii="Times New Roman" w:eastAsia="Times New Roman" w:hAnsi="Times New Roman"/>
          <w:color w:val="000000"/>
          <w:sz w:val="28"/>
          <w:szCs w:val="28"/>
          <w:lang w:eastAsia="ru-RU"/>
        </w:rPr>
      </w:pPr>
      <w:proofErr w:type="gramStart"/>
      <w:r w:rsidRPr="001558A6">
        <w:rPr>
          <w:rFonts w:ascii="Times New Roman" w:eastAsia="Times New Roman" w:hAnsi="Times New Roman"/>
          <w:color w:val="000000"/>
          <w:sz w:val="28"/>
          <w:szCs w:val="28"/>
          <w:lang w:eastAsia="ru-RU"/>
        </w:rPr>
        <w:t xml:space="preserve">В целях внедрения и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а также совершенствования работы по реализации приоритетных проектов или программ по основным направлениям стратегического развития Российской Федерации, Краснодарского края 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утверждено постановление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от 28 сентября 2018 г. № 1330 «Об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w:t>
      </w:r>
      <w:proofErr w:type="gramEnd"/>
    </w:p>
    <w:p w:rsidR="00D0021D" w:rsidRPr="001558A6" w:rsidRDefault="00D0021D" w:rsidP="00D0021D">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Функции муниципального проектного офиса осуществляет отдел инвестиций, целевых программ и поддержки субъектов МСП управления экономики и инвестиций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Начальник отдела – </w:t>
      </w:r>
      <w:proofErr w:type="spellStart"/>
      <w:r w:rsidRPr="001558A6">
        <w:rPr>
          <w:rFonts w:ascii="Times New Roman" w:eastAsia="Times New Roman" w:hAnsi="Times New Roman"/>
          <w:color w:val="000000"/>
          <w:sz w:val="28"/>
          <w:szCs w:val="28"/>
          <w:lang w:eastAsia="ru-RU"/>
        </w:rPr>
        <w:t>Осипцова</w:t>
      </w:r>
      <w:proofErr w:type="spellEnd"/>
      <w:r w:rsidRPr="001558A6">
        <w:rPr>
          <w:rFonts w:ascii="Times New Roman" w:eastAsia="Times New Roman" w:hAnsi="Times New Roman"/>
          <w:color w:val="000000"/>
          <w:sz w:val="28"/>
          <w:szCs w:val="28"/>
          <w:lang w:eastAsia="ru-RU"/>
        </w:rPr>
        <w:t xml:space="preserve"> Надежда Викторовна (тел.8(86143)3-08-77).</w:t>
      </w:r>
    </w:p>
    <w:p w:rsidR="00D0021D" w:rsidRPr="001558A6" w:rsidRDefault="00D0021D" w:rsidP="00D0021D">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Координирует работу по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заместитель главы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начальник управления экономики и инвестиций </w:t>
      </w:r>
      <w:proofErr w:type="spellStart"/>
      <w:r w:rsidRPr="001558A6">
        <w:rPr>
          <w:rFonts w:ascii="Times New Roman" w:eastAsia="Times New Roman" w:hAnsi="Times New Roman"/>
          <w:color w:val="000000"/>
          <w:sz w:val="28"/>
          <w:szCs w:val="28"/>
          <w:lang w:eastAsia="ru-RU"/>
        </w:rPr>
        <w:t>Локотченко</w:t>
      </w:r>
      <w:proofErr w:type="spellEnd"/>
      <w:r w:rsidRPr="001558A6">
        <w:rPr>
          <w:rFonts w:ascii="Times New Roman" w:eastAsia="Times New Roman" w:hAnsi="Times New Roman"/>
          <w:color w:val="000000"/>
          <w:sz w:val="28"/>
          <w:szCs w:val="28"/>
          <w:lang w:eastAsia="ru-RU"/>
        </w:rPr>
        <w:t xml:space="preserve"> Евгений Александрович (тел. 8(86143)3-12-14).</w:t>
      </w:r>
    </w:p>
    <w:p w:rsidR="00D0021D" w:rsidRPr="00B37DC9" w:rsidRDefault="00D0021D" w:rsidP="00D0021D">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 Информация по вопросу внедрения и организации проектной деятельности размещена на официальном сайте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w:t>
      </w:r>
      <w:r w:rsidRPr="001558A6">
        <w:rPr>
          <w:rFonts w:ascii="Times New Roman" w:eastAsia="Times New Roman" w:hAnsi="Times New Roman"/>
          <w:sz w:val="28"/>
          <w:szCs w:val="28"/>
          <w:lang w:eastAsia="ru-RU"/>
        </w:rPr>
        <w:t>(</w:t>
      </w:r>
      <w:hyperlink r:id="rId56" w:history="1">
        <w:r w:rsidRPr="001558A6">
          <w:rPr>
            <w:rStyle w:val="af"/>
            <w:rFonts w:ascii="Times New Roman" w:eastAsia="Times New Roman" w:hAnsi="Times New Roman"/>
            <w:color w:val="auto"/>
            <w:sz w:val="28"/>
            <w:szCs w:val="28"/>
            <w:u w:val="none"/>
            <w:lang w:eastAsia="ru-RU"/>
          </w:rPr>
          <w:t>http://www.prahtarsk.ru/upload/1330_092018.pdf</w:t>
        </w:r>
      </w:hyperlink>
      <w:r w:rsidRPr="001558A6">
        <w:rPr>
          <w:rFonts w:ascii="Times New Roman" w:eastAsia="Times New Roman" w:hAnsi="Times New Roman"/>
          <w:color w:val="000000"/>
          <w:sz w:val="28"/>
          <w:szCs w:val="28"/>
          <w:lang w:eastAsia="ru-RU"/>
        </w:rPr>
        <w:t xml:space="preserve">)  и на инвестиционном портале </w:t>
      </w:r>
      <w:proofErr w:type="spellStart"/>
      <w:r w:rsidRPr="001558A6">
        <w:rPr>
          <w:rFonts w:ascii="Times New Roman" w:eastAsia="Times New Roman" w:hAnsi="Times New Roman"/>
          <w:color w:val="000000"/>
          <w:sz w:val="28"/>
          <w:szCs w:val="28"/>
          <w:lang w:eastAsia="ru-RU"/>
        </w:rPr>
        <w:t>Приморско-Ахтарского</w:t>
      </w:r>
      <w:proofErr w:type="spellEnd"/>
      <w:r w:rsidRPr="001558A6">
        <w:rPr>
          <w:rFonts w:ascii="Times New Roman" w:eastAsia="Times New Roman" w:hAnsi="Times New Roman"/>
          <w:color w:val="000000"/>
          <w:sz w:val="28"/>
          <w:szCs w:val="28"/>
          <w:lang w:eastAsia="ru-RU"/>
        </w:rPr>
        <w:t xml:space="preserve"> района (http://invest.prahtarsk.ru/ru/proektnaya-deyatelnost/).</w:t>
      </w:r>
    </w:p>
    <w:p w:rsidR="00DA75B6" w:rsidRDefault="00DA75B6" w:rsidP="00182682">
      <w:pPr>
        <w:pStyle w:val="ConsPlusNormal"/>
        <w:ind w:right="-284" w:firstLine="709"/>
        <w:contextualSpacing/>
        <w:jc w:val="center"/>
        <w:rPr>
          <w:szCs w:val="28"/>
        </w:rPr>
      </w:pPr>
    </w:p>
    <w:p w:rsidR="00182682" w:rsidRDefault="00182682" w:rsidP="00DB2C7D">
      <w:pPr>
        <w:pStyle w:val="ConsPlusNormal"/>
        <w:ind w:right="-284" w:firstLine="709"/>
        <w:contextualSpacing/>
        <w:jc w:val="center"/>
        <w:rPr>
          <w:b/>
          <w:szCs w:val="28"/>
        </w:rPr>
      </w:pPr>
      <w:r w:rsidRPr="00106B92">
        <w:rPr>
          <w:b/>
          <w:szCs w:val="28"/>
        </w:rPr>
        <w:t xml:space="preserve">Раздел </w:t>
      </w:r>
      <w:r w:rsidR="00DA75B6">
        <w:rPr>
          <w:b/>
          <w:szCs w:val="28"/>
        </w:rPr>
        <w:t>6</w:t>
      </w:r>
      <w:r w:rsidRPr="00106B92">
        <w:rPr>
          <w:b/>
          <w:szCs w:val="28"/>
        </w:rPr>
        <w:t xml:space="preserve">. </w:t>
      </w:r>
      <w:r w:rsidR="00DA75B6">
        <w:rPr>
          <w:b/>
          <w:szCs w:val="28"/>
        </w:rPr>
        <w:t xml:space="preserve">Информация для проведения оценки деятельности муниципального образования </w:t>
      </w:r>
      <w:proofErr w:type="spellStart"/>
      <w:r w:rsidR="00DA75B6">
        <w:rPr>
          <w:b/>
          <w:szCs w:val="28"/>
        </w:rPr>
        <w:t>Приморско-Ахтарский</w:t>
      </w:r>
      <w:proofErr w:type="spellEnd"/>
      <w:r w:rsidR="00DA75B6">
        <w:rPr>
          <w:b/>
          <w:szCs w:val="28"/>
        </w:rPr>
        <w:t xml:space="preserve"> район по содействию развитию конкуренци</w:t>
      </w:r>
      <w:r w:rsidR="00DB2C7D">
        <w:rPr>
          <w:b/>
          <w:szCs w:val="28"/>
        </w:rPr>
        <w:t>и з</w:t>
      </w:r>
      <w:r w:rsidR="001F4005">
        <w:rPr>
          <w:b/>
          <w:szCs w:val="28"/>
        </w:rPr>
        <w:t>а 2019 год</w:t>
      </w:r>
    </w:p>
    <w:p w:rsidR="001F4005" w:rsidRPr="00106B92" w:rsidRDefault="001F4005" w:rsidP="00182682">
      <w:pPr>
        <w:pStyle w:val="ConsPlusNormal"/>
        <w:ind w:right="-284" w:firstLine="709"/>
        <w:contextualSpacing/>
        <w:jc w:val="center"/>
        <w:rPr>
          <w:b/>
          <w:szCs w:val="28"/>
        </w:rPr>
      </w:pPr>
    </w:p>
    <w:p w:rsidR="00D10FA7" w:rsidRPr="00106B92" w:rsidRDefault="00D10FA7" w:rsidP="00EA0403">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Внедрение Стандарта развития конкуренции</w:t>
      </w:r>
      <w:r w:rsidR="004620F2"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в </w:t>
      </w:r>
      <w:r w:rsidR="00EA0403" w:rsidRPr="00106B92">
        <w:rPr>
          <w:rFonts w:ascii="Times New Roman" w:eastAsia="Times New Roman" w:hAnsi="Times New Roman"/>
          <w:sz w:val="28"/>
          <w:szCs w:val="28"/>
          <w:lang w:eastAsia="ru-RU"/>
        </w:rPr>
        <w:t xml:space="preserve">муниципальном образовании Приморско-Ахтарский район </w:t>
      </w:r>
      <w:r w:rsidRPr="00106B92">
        <w:rPr>
          <w:rFonts w:ascii="Times New Roman" w:eastAsia="Times New Roman" w:hAnsi="Times New Roman"/>
          <w:sz w:val="28"/>
          <w:szCs w:val="28"/>
          <w:lang w:eastAsia="ru-RU"/>
        </w:rPr>
        <w:t>осуществляется в соответствии</w:t>
      </w:r>
      <w:r w:rsidR="003E6BF6" w:rsidRPr="00106B92">
        <w:rPr>
          <w:rFonts w:ascii="Times New Roman" w:eastAsia="Times New Roman" w:hAnsi="Times New Roman"/>
          <w:sz w:val="28"/>
          <w:szCs w:val="28"/>
          <w:lang w:eastAsia="ru-RU"/>
        </w:rPr>
        <w:t xml:space="preserve"> с распоряжением Правительства Российской Федерации от </w:t>
      </w:r>
      <w:r w:rsidR="001F4005">
        <w:rPr>
          <w:rFonts w:ascii="Times New Roman" w:eastAsia="Times New Roman" w:hAnsi="Times New Roman"/>
          <w:sz w:val="28"/>
          <w:szCs w:val="28"/>
          <w:lang w:eastAsia="ru-RU"/>
        </w:rPr>
        <w:t>17 апреля 2019 г. № 768-р</w:t>
      </w:r>
      <w:r w:rsidR="003E6BF6" w:rsidRPr="00106B92">
        <w:rPr>
          <w:rFonts w:ascii="Times New Roman" w:eastAsia="Times New Roman" w:hAnsi="Times New Roman"/>
          <w:sz w:val="28"/>
          <w:szCs w:val="28"/>
          <w:lang w:eastAsia="ru-RU"/>
        </w:rPr>
        <w:t xml:space="preserve">, распоряжением главы администрации (губернатора) Краснодарского края от </w:t>
      </w:r>
      <w:r w:rsidR="0073124D">
        <w:rPr>
          <w:rFonts w:ascii="Times New Roman" w:eastAsia="Times New Roman" w:hAnsi="Times New Roman"/>
          <w:sz w:val="28"/>
          <w:szCs w:val="28"/>
          <w:lang w:eastAsia="ru-RU"/>
        </w:rPr>
        <w:t>16</w:t>
      </w:r>
      <w:r w:rsidR="003243D9" w:rsidRPr="00106B92">
        <w:rPr>
          <w:rFonts w:ascii="Times New Roman" w:eastAsia="Times New Roman" w:hAnsi="Times New Roman"/>
          <w:sz w:val="28"/>
          <w:szCs w:val="28"/>
          <w:lang w:eastAsia="ru-RU"/>
        </w:rPr>
        <w:t xml:space="preserve"> </w:t>
      </w:r>
      <w:r w:rsidR="0073124D">
        <w:rPr>
          <w:rFonts w:ascii="Times New Roman" w:eastAsia="Times New Roman" w:hAnsi="Times New Roman"/>
          <w:sz w:val="28"/>
          <w:szCs w:val="28"/>
          <w:lang w:eastAsia="ru-RU"/>
        </w:rPr>
        <w:t>декабря</w:t>
      </w:r>
      <w:r w:rsidR="003243D9" w:rsidRPr="00106B92">
        <w:rPr>
          <w:rFonts w:ascii="Times New Roman" w:eastAsia="Times New Roman" w:hAnsi="Times New Roman"/>
          <w:sz w:val="28"/>
          <w:szCs w:val="28"/>
          <w:lang w:eastAsia="ru-RU"/>
        </w:rPr>
        <w:t xml:space="preserve"> </w:t>
      </w:r>
      <w:r w:rsidR="003E6BF6" w:rsidRPr="00106B92">
        <w:rPr>
          <w:rFonts w:ascii="Times New Roman" w:eastAsia="Times New Roman" w:hAnsi="Times New Roman"/>
          <w:sz w:val="28"/>
          <w:szCs w:val="28"/>
          <w:lang w:eastAsia="ru-RU"/>
        </w:rPr>
        <w:t>201</w:t>
      </w:r>
      <w:r w:rsidR="0073124D">
        <w:rPr>
          <w:rFonts w:ascii="Times New Roman" w:eastAsia="Times New Roman" w:hAnsi="Times New Roman"/>
          <w:sz w:val="28"/>
          <w:szCs w:val="28"/>
          <w:lang w:eastAsia="ru-RU"/>
        </w:rPr>
        <w:t>9</w:t>
      </w:r>
      <w:r w:rsidR="003E6BF6" w:rsidRPr="00106B92">
        <w:rPr>
          <w:rFonts w:ascii="Times New Roman" w:eastAsia="Times New Roman" w:hAnsi="Times New Roman"/>
          <w:sz w:val="28"/>
          <w:szCs w:val="28"/>
          <w:lang w:eastAsia="ru-RU"/>
        </w:rPr>
        <w:t xml:space="preserve"> года №</w:t>
      </w:r>
      <w:r w:rsidR="0073124D">
        <w:rPr>
          <w:rFonts w:ascii="Times New Roman" w:eastAsia="Times New Roman" w:hAnsi="Times New Roman"/>
          <w:sz w:val="28"/>
          <w:szCs w:val="28"/>
          <w:lang w:eastAsia="ru-RU"/>
        </w:rPr>
        <w:t xml:space="preserve"> 416</w:t>
      </w:r>
      <w:r w:rsidR="003E6BF6" w:rsidRPr="00106B92">
        <w:rPr>
          <w:rFonts w:ascii="Times New Roman" w:eastAsia="Times New Roman" w:hAnsi="Times New Roman"/>
          <w:sz w:val="28"/>
          <w:szCs w:val="28"/>
          <w:lang w:eastAsia="ru-RU"/>
        </w:rPr>
        <w:t>-р.</w:t>
      </w:r>
    </w:p>
    <w:p w:rsidR="00C328B9" w:rsidRPr="00E57361" w:rsidRDefault="004620F2" w:rsidP="000554F7">
      <w:pPr>
        <w:pStyle w:val="af5"/>
        <w:ind w:firstLine="708"/>
        <w:rPr>
          <w:sz w:val="28"/>
          <w:szCs w:val="28"/>
        </w:rPr>
      </w:pPr>
      <w:r w:rsidRPr="00A71037">
        <w:rPr>
          <w:sz w:val="28"/>
          <w:szCs w:val="28"/>
        </w:rPr>
        <w:t>С целью организации работы по внедрению составляющих Стандарта развития конкуренции распоряжением администрации муниципального образования Приморско-Ахтарский район от</w:t>
      </w:r>
      <w:r w:rsidR="000554F7" w:rsidRPr="00A71037">
        <w:rPr>
          <w:sz w:val="28"/>
          <w:szCs w:val="28"/>
        </w:rPr>
        <w:t xml:space="preserve"> 18</w:t>
      </w:r>
      <w:r w:rsidR="003243D9" w:rsidRPr="00A71037">
        <w:rPr>
          <w:sz w:val="28"/>
          <w:szCs w:val="28"/>
        </w:rPr>
        <w:t xml:space="preserve"> ноября </w:t>
      </w:r>
      <w:r w:rsidR="000554F7" w:rsidRPr="00A71037">
        <w:rPr>
          <w:sz w:val="28"/>
          <w:szCs w:val="28"/>
        </w:rPr>
        <w:t xml:space="preserve">2016 года № 612-р утверждено Положение о рабочей группе по </w:t>
      </w:r>
      <w:r w:rsidR="000554F7" w:rsidRPr="00A71037">
        <w:rPr>
          <w:bCs w:val="0"/>
          <w:sz w:val="28"/>
        </w:rPr>
        <w:t xml:space="preserve">содействию развитию конкуренции </w:t>
      </w:r>
      <w:r w:rsidR="000554F7" w:rsidRPr="00A71037">
        <w:rPr>
          <w:sz w:val="28"/>
          <w:szCs w:val="28"/>
        </w:rPr>
        <w:t>и состав рабочей группы.</w:t>
      </w:r>
      <w:r w:rsidR="008D228A">
        <w:rPr>
          <w:sz w:val="28"/>
          <w:szCs w:val="28"/>
        </w:rPr>
        <w:t xml:space="preserve"> В 2019 году распоряжением администрации муниципального образования </w:t>
      </w:r>
      <w:proofErr w:type="spellStart"/>
      <w:r w:rsidR="008D228A">
        <w:rPr>
          <w:sz w:val="28"/>
          <w:szCs w:val="28"/>
        </w:rPr>
        <w:t>Приморско-Ахтарский</w:t>
      </w:r>
      <w:proofErr w:type="spellEnd"/>
      <w:r w:rsidR="008D228A">
        <w:rPr>
          <w:sz w:val="28"/>
          <w:szCs w:val="28"/>
        </w:rPr>
        <w:t xml:space="preserve"> район </w:t>
      </w:r>
      <w:r w:rsidR="00E57361">
        <w:rPr>
          <w:sz w:val="28"/>
          <w:szCs w:val="28"/>
        </w:rPr>
        <w:t>от 13 июня 2019 года № 289-</w:t>
      </w:r>
      <w:r w:rsidR="00E57361">
        <w:rPr>
          <w:sz w:val="28"/>
          <w:szCs w:val="28"/>
          <w:lang w:val="en-US"/>
        </w:rPr>
        <w:t>p</w:t>
      </w:r>
      <w:r w:rsidR="00E57361" w:rsidRPr="00E57361">
        <w:rPr>
          <w:sz w:val="28"/>
          <w:szCs w:val="28"/>
        </w:rPr>
        <w:t xml:space="preserve"> </w:t>
      </w:r>
      <w:r w:rsidR="008D228A">
        <w:rPr>
          <w:sz w:val="28"/>
          <w:szCs w:val="28"/>
        </w:rPr>
        <w:t xml:space="preserve">внесены изменения </w:t>
      </w:r>
      <w:r w:rsidR="00E57361">
        <w:rPr>
          <w:sz w:val="28"/>
          <w:szCs w:val="28"/>
        </w:rPr>
        <w:t xml:space="preserve">в состав рабочей группы в части включения представителей Совета муниципального образования </w:t>
      </w:r>
      <w:proofErr w:type="spellStart"/>
      <w:r w:rsidR="00E57361">
        <w:rPr>
          <w:sz w:val="28"/>
          <w:szCs w:val="28"/>
        </w:rPr>
        <w:t>Приморско-Ахтарский</w:t>
      </w:r>
      <w:proofErr w:type="spellEnd"/>
      <w:r w:rsidR="00E57361">
        <w:rPr>
          <w:sz w:val="28"/>
          <w:szCs w:val="28"/>
        </w:rPr>
        <w:t xml:space="preserve"> район, глав городского и сельских поселения </w:t>
      </w:r>
      <w:proofErr w:type="spellStart"/>
      <w:r w:rsidR="00E57361">
        <w:rPr>
          <w:sz w:val="28"/>
          <w:szCs w:val="28"/>
        </w:rPr>
        <w:t>Приморско-Ахтарского</w:t>
      </w:r>
      <w:proofErr w:type="spellEnd"/>
      <w:r w:rsidR="00E57361">
        <w:rPr>
          <w:sz w:val="28"/>
          <w:szCs w:val="28"/>
        </w:rPr>
        <w:t xml:space="preserve"> района, представителей общественных организаций, представителей контрольно-надзорных органов и др. </w:t>
      </w:r>
      <w:r w:rsidR="00E57361" w:rsidRPr="00B06F66">
        <w:rPr>
          <w:sz w:val="28"/>
          <w:szCs w:val="28"/>
        </w:rPr>
        <w:t>(Приложение №</w:t>
      </w:r>
      <w:r w:rsidR="00B06F66" w:rsidRPr="00B06F66">
        <w:rPr>
          <w:sz w:val="28"/>
          <w:szCs w:val="28"/>
        </w:rPr>
        <w:t>1</w:t>
      </w:r>
      <w:r w:rsidR="00E57361" w:rsidRPr="00B06F66">
        <w:rPr>
          <w:sz w:val="28"/>
          <w:szCs w:val="28"/>
        </w:rPr>
        <w:t>)</w:t>
      </w:r>
    </w:p>
    <w:p w:rsidR="00E57361" w:rsidRDefault="00E57361" w:rsidP="00E57361">
      <w:pPr>
        <w:pStyle w:val="af5"/>
        <w:ind w:firstLine="708"/>
        <w:rPr>
          <w:sz w:val="28"/>
          <w:szCs w:val="28"/>
        </w:rPr>
      </w:pPr>
      <w:r>
        <w:rPr>
          <w:sz w:val="28"/>
          <w:szCs w:val="28"/>
        </w:rPr>
        <w:t>К</w:t>
      </w:r>
      <w:r w:rsidRPr="0058004F">
        <w:rPr>
          <w:sz w:val="28"/>
          <w:szCs w:val="28"/>
        </w:rPr>
        <w:t>уриру</w:t>
      </w:r>
      <w:r>
        <w:rPr>
          <w:sz w:val="28"/>
          <w:szCs w:val="28"/>
        </w:rPr>
        <w:t>ет</w:t>
      </w:r>
      <w:r w:rsidRPr="0058004F">
        <w:rPr>
          <w:sz w:val="28"/>
          <w:szCs w:val="28"/>
        </w:rPr>
        <w:t xml:space="preserve"> работу по содействию развитию конкуренции</w:t>
      </w:r>
      <w:r>
        <w:rPr>
          <w:sz w:val="28"/>
          <w:szCs w:val="28"/>
        </w:rPr>
        <w:t xml:space="preserve"> заместитель главы муниципального образования </w:t>
      </w:r>
      <w:proofErr w:type="spellStart"/>
      <w:r>
        <w:rPr>
          <w:sz w:val="28"/>
          <w:szCs w:val="28"/>
        </w:rPr>
        <w:t>Приморско-Ахтарский</w:t>
      </w:r>
      <w:proofErr w:type="spellEnd"/>
      <w:r>
        <w:rPr>
          <w:sz w:val="28"/>
          <w:szCs w:val="28"/>
        </w:rPr>
        <w:t xml:space="preserve"> район, начальник отдела экономики и инвестиций </w:t>
      </w:r>
      <w:proofErr w:type="spellStart"/>
      <w:r>
        <w:rPr>
          <w:sz w:val="28"/>
          <w:szCs w:val="28"/>
        </w:rPr>
        <w:t>Локотченко</w:t>
      </w:r>
      <w:proofErr w:type="spellEnd"/>
      <w:r>
        <w:rPr>
          <w:sz w:val="28"/>
          <w:szCs w:val="28"/>
        </w:rPr>
        <w:t xml:space="preserve"> Евгений Александрович (тел 8(86143)3-12-14).</w:t>
      </w:r>
    </w:p>
    <w:p w:rsidR="005B202C" w:rsidRDefault="005B202C" w:rsidP="000554F7">
      <w:pPr>
        <w:pStyle w:val="af5"/>
        <w:ind w:firstLine="708"/>
        <w:rPr>
          <w:sz w:val="28"/>
          <w:szCs w:val="28"/>
        </w:rPr>
      </w:pPr>
      <w:r>
        <w:rPr>
          <w:sz w:val="28"/>
          <w:szCs w:val="28"/>
        </w:rPr>
        <w:t xml:space="preserve">Ответственным структурным подразделением администрации муниципального образования Приморско-Ахтарский район по развитию конкуренции назначен отдел экономического развития и курортной сферы управления экономики и инвестиций. </w:t>
      </w:r>
    </w:p>
    <w:p w:rsidR="004E7DB7" w:rsidRPr="00A71037" w:rsidRDefault="00E57361" w:rsidP="000554F7">
      <w:pPr>
        <w:pStyle w:val="af5"/>
        <w:ind w:firstLine="708"/>
        <w:rPr>
          <w:sz w:val="28"/>
          <w:szCs w:val="28"/>
        </w:rPr>
      </w:pPr>
      <w:r>
        <w:rPr>
          <w:sz w:val="28"/>
          <w:szCs w:val="28"/>
        </w:rPr>
        <w:t>О</w:t>
      </w:r>
      <w:r w:rsidR="004E7DB7" w:rsidRPr="00A71037">
        <w:rPr>
          <w:sz w:val="28"/>
          <w:szCs w:val="28"/>
        </w:rPr>
        <w:t xml:space="preserve">тветственные </w:t>
      </w:r>
      <w:r>
        <w:rPr>
          <w:sz w:val="28"/>
          <w:szCs w:val="28"/>
        </w:rPr>
        <w:t>сотрудники</w:t>
      </w:r>
      <w:r w:rsidR="00810F76" w:rsidRPr="00A71037">
        <w:rPr>
          <w:sz w:val="28"/>
          <w:szCs w:val="28"/>
        </w:rPr>
        <w:t xml:space="preserve"> по вопросу внедрения стандарта развития конкуренции в муниципальном образовании </w:t>
      </w:r>
      <w:proofErr w:type="spellStart"/>
      <w:r w:rsidR="00810F76" w:rsidRPr="00A71037">
        <w:rPr>
          <w:sz w:val="28"/>
          <w:szCs w:val="28"/>
        </w:rPr>
        <w:t>Приморско-Ахтарский</w:t>
      </w:r>
      <w:proofErr w:type="spellEnd"/>
      <w:r w:rsidR="00810F76" w:rsidRPr="00A71037">
        <w:rPr>
          <w:sz w:val="28"/>
          <w:szCs w:val="28"/>
        </w:rPr>
        <w:t xml:space="preserve"> район</w:t>
      </w:r>
      <w:r>
        <w:rPr>
          <w:sz w:val="28"/>
          <w:szCs w:val="28"/>
        </w:rPr>
        <w:t>:</w:t>
      </w:r>
    </w:p>
    <w:p w:rsidR="004E7DB7" w:rsidRPr="00AF25E0" w:rsidRDefault="004E7DB7" w:rsidP="000554F7">
      <w:pPr>
        <w:pStyle w:val="af5"/>
        <w:ind w:firstLine="708"/>
        <w:rPr>
          <w:sz w:val="28"/>
          <w:szCs w:val="28"/>
        </w:rPr>
      </w:pPr>
      <w:r w:rsidRPr="00AF25E0">
        <w:rPr>
          <w:sz w:val="28"/>
          <w:szCs w:val="28"/>
        </w:rPr>
        <w:t xml:space="preserve">- </w:t>
      </w:r>
      <w:r w:rsidR="00A71037" w:rsidRPr="00AF25E0">
        <w:rPr>
          <w:sz w:val="28"/>
          <w:szCs w:val="28"/>
        </w:rPr>
        <w:t>Саакян Е</w:t>
      </w:r>
      <w:r w:rsidR="00E57361">
        <w:rPr>
          <w:sz w:val="28"/>
          <w:szCs w:val="28"/>
        </w:rPr>
        <w:t xml:space="preserve">лена </w:t>
      </w:r>
      <w:r w:rsidR="00A71037" w:rsidRPr="00AF25E0">
        <w:rPr>
          <w:sz w:val="28"/>
          <w:szCs w:val="28"/>
        </w:rPr>
        <w:t>А</w:t>
      </w:r>
      <w:r w:rsidR="00E57361">
        <w:rPr>
          <w:sz w:val="28"/>
          <w:szCs w:val="28"/>
        </w:rPr>
        <w:t>лексеевна</w:t>
      </w:r>
      <w:r w:rsidRPr="00AF25E0">
        <w:rPr>
          <w:sz w:val="28"/>
          <w:szCs w:val="28"/>
        </w:rPr>
        <w:t xml:space="preserve"> – начальник отдела экономи</w:t>
      </w:r>
      <w:r w:rsidR="00A71037" w:rsidRPr="00AF25E0">
        <w:rPr>
          <w:sz w:val="28"/>
          <w:szCs w:val="28"/>
        </w:rPr>
        <w:t>ческого развития и курортной сферы</w:t>
      </w:r>
      <w:r w:rsidRPr="00AF25E0">
        <w:rPr>
          <w:sz w:val="28"/>
          <w:szCs w:val="28"/>
        </w:rPr>
        <w:t xml:space="preserve"> управления экономи</w:t>
      </w:r>
      <w:r w:rsidR="00A71037" w:rsidRPr="00AF25E0">
        <w:rPr>
          <w:sz w:val="28"/>
          <w:szCs w:val="28"/>
        </w:rPr>
        <w:t>ки и инвестиций</w:t>
      </w:r>
      <w:r w:rsidRPr="00AF25E0">
        <w:rPr>
          <w:sz w:val="28"/>
          <w:szCs w:val="28"/>
        </w:rPr>
        <w:t xml:space="preserve"> администрации муниципального образования </w:t>
      </w:r>
      <w:proofErr w:type="spellStart"/>
      <w:r w:rsidRPr="00AF25E0">
        <w:rPr>
          <w:sz w:val="28"/>
          <w:szCs w:val="28"/>
        </w:rPr>
        <w:t>Приморско-Ахтарски</w:t>
      </w:r>
      <w:r w:rsidR="00E57361">
        <w:rPr>
          <w:sz w:val="28"/>
          <w:szCs w:val="28"/>
        </w:rPr>
        <w:t>й</w:t>
      </w:r>
      <w:proofErr w:type="spellEnd"/>
      <w:r w:rsidRPr="00AF25E0">
        <w:rPr>
          <w:sz w:val="28"/>
          <w:szCs w:val="28"/>
        </w:rPr>
        <w:t xml:space="preserve"> район</w:t>
      </w:r>
      <w:r w:rsidR="0055152C" w:rsidRPr="00AF25E0">
        <w:rPr>
          <w:sz w:val="28"/>
          <w:szCs w:val="28"/>
        </w:rPr>
        <w:t xml:space="preserve"> </w:t>
      </w:r>
      <w:r w:rsidR="00E57361">
        <w:rPr>
          <w:sz w:val="28"/>
          <w:szCs w:val="28"/>
        </w:rPr>
        <w:t xml:space="preserve">                                        </w:t>
      </w:r>
      <w:r w:rsidR="0055152C" w:rsidRPr="00AF25E0">
        <w:rPr>
          <w:sz w:val="28"/>
          <w:szCs w:val="28"/>
        </w:rPr>
        <w:t>(тел. 8(86143)</w:t>
      </w:r>
      <w:r w:rsidR="003243D9" w:rsidRPr="00AF25E0">
        <w:rPr>
          <w:sz w:val="28"/>
          <w:szCs w:val="28"/>
        </w:rPr>
        <w:t xml:space="preserve"> </w:t>
      </w:r>
      <w:r w:rsidR="0055152C" w:rsidRPr="00AF25E0">
        <w:rPr>
          <w:sz w:val="28"/>
          <w:szCs w:val="28"/>
        </w:rPr>
        <w:t>3-12-61)</w:t>
      </w:r>
      <w:r w:rsidRPr="00AF25E0">
        <w:rPr>
          <w:sz w:val="28"/>
          <w:szCs w:val="28"/>
        </w:rPr>
        <w:t>;</w:t>
      </w:r>
    </w:p>
    <w:p w:rsidR="0083498F" w:rsidRDefault="004E7DB7" w:rsidP="000554F7">
      <w:pPr>
        <w:pStyle w:val="af5"/>
        <w:ind w:firstLine="708"/>
        <w:rPr>
          <w:sz w:val="28"/>
          <w:szCs w:val="28"/>
        </w:rPr>
      </w:pPr>
      <w:r w:rsidRPr="00AF25E0">
        <w:rPr>
          <w:sz w:val="28"/>
          <w:szCs w:val="28"/>
        </w:rPr>
        <w:t xml:space="preserve">- </w:t>
      </w:r>
      <w:proofErr w:type="spellStart"/>
      <w:r w:rsidR="00AF25E0" w:rsidRPr="00AF25E0">
        <w:rPr>
          <w:sz w:val="28"/>
          <w:szCs w:val="28"/>
        </w:rPr>
        <w:t>Топчий</w:t>
      </w:r>
      <w:proofErr w:type="spellEnd"/>
      <w:r w:rsidR="00AF25E0" w:rsidRPr="00AF25E0">
        <w:rPr>
          <w:sz w:val="28"/>
          <w:szCs w:val="28"/>
        </w:rPr>
        <w:t xml:space="preserve"> Т</w:t>
      </w:r>
      <w:r w:rsidR="00E57361">
        <w:rPr>
          <w:sz w:val="28"/>
          <w:szCs w:val="28"/>
        </w:rPr>
        <w:t xml:space="preserve">атьяна </w:t>
      </w:r>
      <w:r w:rsidR="00AF25E0" w:rsidRPr="00AF25E0">
        <w:rPr>
          <w:sz w:val="28"/>
          <w:szCs w:val="28"/>
        </w:rPr>
        <w:t>В</w:t>
      </w:r>
      <w:r w:rsidR="00E57361">
        <w:rPr>
          <w:sz w:val="28"/>
          <w:szCs w:val="28"/>
        </w:rPr>
        <w:t>адимовна</w:t>
      </w:r>
      <w:r w:rsidRPr="00AF25E0">
        <w:rPr>
          <w:sz w:val="28"/>
          <w:szCs w:val="28"/>
        </w:rPr>
        <w:t xml:space="preserve"> – ведущий специалист отдела </w:t>
      </w:r>
      <w:r w:rsidR="00AF25E0" w:rsidRPr="00AF25E0">
        <w:rPr>
          <w:sz w:val="28"/>
          <w:szCs w:val="28"/>
        </w:rPr>
        <w:t xml:space="preserve">экономического развития и курортной сферы управления экономики и инвестиций </w:t>
      </w:r>
      <w:r w:rsidRPr="00AF25E0">
        <w:rPr>
          <w:sz w:val="28"/>
          <w:szCs w:val="28"/>
        </w:rPr>
        <w:t xml:space="preserve">администрации муниципального образования </w:t>
      </w:r>
      <w:proofErr w:type="spellStart"/>
      <w:r w:rsidRPr="00AF25E0">
        <w:rPr>
          <w:sz w:val="28"/>
          <w:szCs w:val="28"/>
        </w:rPr>
        <w:t>Приморско-Ахтарски</w:t>
      </w:r>
      <w:proofErr w:type="spellEnd"/>
      <w:r w:rsidRPr="00AF25E0">
        <w:rPr>
          <w:sz w:val="28"/>
          <w:szCs w:val="28"/>
        </w:rPr>
        <w:t xml:space="preserve"> район</w:t>
      </w:r>
      <w:r w:rsidR="00E57361">
        <w:rPr>
          <w:sz w:val="28"/>
          <w:szCs w:val="28"/>
        </w:rPr>
        <w:t xml:space="preserve"> </w:t>
      </w:r>
      <w:r w:rsidR="0055152C" w:rsidRPr="00AF25E0">
        <w:rPr>
          <w:sz w:val="28"/>
          <w:szCs w:val="28"/>
        </w:rPr>
        <w:t>(тел. 8(86143)3-12-61).</w:t>
      </w:r>
    </w:p>
    <w:p w:rsidR="005B202C" w:rsidRDefault="005B202C" w:rsidP="000554F7">
      <w:pPr>
        <w:pStyle w:val="af5"/>
        <w:ind w:firstLine="708"/>
        <w:rPr>
          <w:sz w:val="28"/>
          <w:szCs w:val="28"/>
        </w:rPr>
      </w:pPr>
      <w:r>
        <w:rPr>
          <w:sz w:val="28"/>
          <w:szCs w:val="28"/>
        </w:rPr>
        <w:t>В действующи</w:t>
      </w:r>
      <w:r w:rsidR="00E57361">
        <w:rPr>
          <w:sz w:val="28"/>
          <w:szCs w:val="28"/>
        </w:rPr>
        <w:t>х</w:t>
      </w:r>
      <w:r>
        <w:rPr>
          <w:sz w:val="28"/>
          <w:szCs w:val="28"/>
        </w:rPr>
        <w:t xml:space="preserve"> положения</w:t>
      </w:r>
      <w:r w:rsidR="00E57361">
        <w:rPr>
          <w:sz w:val="28"/>
          <w:szCs w:val="28"/>
        </w:rPr>
        <w:t>х</w:t>
      </w:r>
      <w:r>
        <w:rPr>
          <w:sz w:val="28"/>
          <w:szCs w:val="28"/>
        </w:rPr>
        <w:t xml:space="preserve"> об отделе экономического развития и курортной сферы управления экономики и инвестиций, а также отраслевых структурных подразделений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закреплен</w:t>
      </w:r>
      <w:r w:rsidR="00E57361">
        <w:rPr>
          <w:sz w:val="28"/>
          <w:szCs w:val="28"/>
        </w:rPr>
        <w:t>ы</w:t>
      </w:r>
      <w:r>
        <w:rPr>
          <w:sz w:val="28"/>
          <w:szCs w:val="28"/>
        </w:rPr>
        <w:t xml:space="preserve"> цел</w:t>
      </w:r>
      <w:r w:rsidR="00E57361">
        <w:rPr>
          <w:sz w:val="28"/>
          <w:szCs w:val="28"/>
        </w:rPr>
        <w:t>и</w:t>
      </w:r>
      <w:r>
        <w:rPr>
          <w:sz w:val="28"/>
          <w:szCs w:val="28"/>
        </w:rPr>
        <w:t xml:space="preserve"> и задач</w:t>
      </w:r>
      <w:r w:rsidR="00E57361">
        <w:rPr>
          <w:sz w:val="28"/>
          <w:szCs w:val="28"/>
        </w:rPr>
        <w:t>и</w:t>
      </w:r>
      <w:r>
        <w:rPr>
          <w:sz w:val="28"/>
          <w:szCs w:val="28"/>
        </w:rPr>
        <w:t xml:space="preserve"> по содействию развитию конкуренции.</w:t>
      </w:r>
    </w:p>
    <w:p w:rsidR="005B202C" w:rsidRDefault="005B202C" w:rsidP="000554F7">
      <w:pPr>
        <w:pStyle w:val="af5"/>
        <w:ind w:firstLine="708"/>
        <w:rPr>
          <w:sz w:val="28"/>
          <w:szCs w:val="28"/>
        </w:rPr>
      </w:pPr>
      <w:r>
        <w:rPr>
          <w:sz w:val="28"/>
          <w:szCs w:val="28"/>
        </w:rPr>
        <w:t xml:space="preserve">В должностных регламентах ответственных сотрудников закреплены обязанности </w:t>
      </w:r>
      <w:r w:rsidR="00E57361">
        <w:rPr>
          <w:sz w:val="28"/>
          <w:szCs w:val="28"/>
        </w:rPr>
        <w:t xml:space="preserve">в части </w:t>
      </w:r>
      <w:r>
        <w:rPr>
          <w:sz w:val="28"/>
          <w:szCs w:val="28"/>
        </w:rPr>
        <w:t>осуществл</w:t>
      </w:r>
      <w:r w:rsidR="00E57361">
        <w:rPr>
          <w:sz w:val="28"/>
          <w:szCs w:val="28"/>
        </w:rPr>
        <w:t>ения</w:t>
      </w:r>
      <w:r>
        <w:rPr>
          <w:sz w:val="28"/>
          <w:szCs w:val="28"/>
        </w:rPr>
        <w:t xml:space="preserve"> работ</w:t>
      </w:r>
      <w:r w:rsidR="00E57361">
        <w:rPr>
          <w:sz w:val="28"/>
          <w:szCs w:val="28"/>
        </w:rPr>
        <w:t>ы</w:t>
      </w:r>
      <w:r>
        <w:rPr>
          <w:sz w:val="28"/>
          <w:szCs w:val="28"/>
        </w:rPr>
        <w:t xml:space="preserve"> по содействию развитию конкуренции, а также осуществл</w:t>
      </w:r>
      <w:r w:rsidR="00E57361">
        <w:rPr>
          <w:sz w:val="28"/>
          <w:szCs w:val="28"/>
        </w:rPr>
        <w:t>ению</w:t>
      </w:r>
      <w:r>
        <w:rPr>
          <w:sz w:val="28"/>
          <w:szCs w:val="28"/>
        </w:rPr>
        <w:t xml:space="preserve"> взаимодействи</w:t>
      </w:r>
      <w:r w:rsidR="00E57361">
        <w:rPr>
          <w:sz w:val="28"/>
          <w:szCs w:val="28"/>
        </w:rPr>
        <w:t>я</w:t>
      </w:r>
      <w:r>
        <w:rPr>
          <w:sz w:val="28"/>
          <w:szCs w:val="28"/>
        </w:rPr>
        <w:t xml:space="preserve"> с федеральными, законодательными и региональными органами власти по реализации Национального плана.</w:t>
      </w:r>
    </w:p>
    <w:p w:rsidR="00424143" w:rsidRDefault="00424143" w:rsidP="0042414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Между министерством экономики Краснодарского края и администрацией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заключено соглашение о внедрении стандарта развития конкуренции в Краснодарском крае от 22 октября 2019 года (далее – соглашение). </w:t>
      </w:r>
    </w:p>
    <w:p w:rsidR="00424143" w:rsidRDefault="00424143" w:rsidP="0042414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 году, в соответствии с соглашением:</w:t>
      </w:r>
    </w:p>
    <w:p w:rsidR="00E57361" w:rsidRDefault="00424143" w:rsidP="00424143">
      <w:pPr>
        <w:pStyle w:val="af5"/>
        <w:numPr>
          <w:ilvl w:val="0"/>
          <w:numId w:val="34"/>
        </w:numPr>
        <w:ind w:left="0" w:firstLine="708"/>
        <w:rPr>
          <w:sz w:val="28"/>
          <w:szCs w:val="28"/>
        </w:rPr>
      </w:pPr>
      <w:r>
        <w:rPr>
          <w:sz w:val="28"/>
          <w:szCs w:val="28"/>
        </w:rPr>
        <w:t>И</w:t>
      </w:r>
      <w:r w:rsidR="00E57361">
        <w:rPr>
          <w:sz w:val="28"/>
          <w:szCs w:val="28"/>
        </w:rPr>
        <w:t xml:space="preserve">зменен перечень товарных рынков по содействию развитию конкуренции, утвержденный распоряжением администрации муниципального образования </w:t>
      </w:r>
      <w:proofErr w:type="spellStart"/>
      <w:r w:rsidR="00E57361">
        <w:rPr>
          <w:sz w:val="28"/>
          <w:szCs w:val="28"/>
        </w:rPr>
        <w:t>Приморско-Ахтарский</w:t>
      </w:r>
      <w:proofErr w:type="spellEnd"/>
      <w:r w:rsidR="00E57361">
        <w:rPr>
          <w:sz w:val="28"/>
          <w:szCs w:val="28"/>
        </w:rPr>
        <w:t xml:space="preserve"> район от 27 декабря 2019 года № 704-</w:t>
      </w:r>
      <w:r w:rsidR="00E57361">
        <w:rPr>
          <w:sz w:val="28"/>
          <w:szCs w:val="28"/>
          <w:lang w:val="en-US"/>
        </w:rPr>
        <w:t>p</w:t>
      </w:r>
      <w:r w:rsidR="00E57361">
        <w:rPr>
          <w:sz w:val="28"/>
          <w:szCs w:val="28"/>
        </w:rPr>
        <w:t xml:space="preserve">, который включает следующие товарные </w:t>
      </w:r>
      <w:r w:rsidR="00E57361" w:rsidRPr="00B06F66">
        <w:rPr>
          <w:sz w:val="28"/>
          <w:szCs w:val="28"/>
        </w:rPr>
        <w:t>рынки</w:t>
      </w:r>
      <w:r w:rsidRPr="00B06F66">
        <w:rPr>
          <w:sz w:val="28"/>
          <w:szCs w:val="28"/>
        </w:rPr>
        <w:t xml:space="preserve"> (Приложение</w:t>
      </w:r>
      <w:r w:rsidR="00B06F66" w:rsidRPr="00B06F66">
        <w:rPr>
          <w:sz w:val="28"/>
          <w:szCs w:val="28"/>
        </w:rPr>
        <w:t xml:space="preserve"> 2</w:t>
      </w:r>
      <w:r w:rsidRPr="00B06F66">
        <w:rPr>
          <w:sz w:val="28"/>
          <w:szCs w:val="28"/>
        </w:rPr>
        <w:t>)</w:t>
      </w:r>
      <w:proofErr w:type="gramStart"/>
      <w:r w:rsidRPr="00B06F66">
        <w:rPr>
          <w:sz w:val="28"/>
          <w:szCs w:val="28"/>
        </w:rPr>
        <w:t xml:space="preserve"> </w:t>
      </w:r>
      <w:r w:rsidR="00E57361" w:rsidRPr="00B06F66">
        <w:rPr>
          <w:sz w:val="28"/>
          <w:szCs w:val="28"/>
        </w:rPr>
        <w:t>:</w:t>
      </w:r>
      <w:proofErr w:type="gramEnd"/>
      <w:r w:rsidR="00E57361">
        <w:rPr>
          <w:sz w:val="28"/>
          <w:szCs w:val="28"/>
        </w:rPr>
        <w:t xml:space="preserve"> </w:t>
      </w:r>
    </w:p>
    <w:p w:rsidR="00424143" w:rsidRPr="00424143" w:rsidRDefault="00424143" w:rsidP="00424143">
      <w:pPr>
        <w:pStyle w:val="af5"/>
        <w:numPr>
          <w:ilvl w:val="0"/>
          <w:numId w:val="33"/>
        </w:numPr>
        <w:ind w:left="0" w:firstLine="709"/>
        <w:rPr>
          <w:sz w:val="28"/>
          <w:szCs w:val="28"/>
        </w:rPr>
      </w:pPr>
      <w:r w:rsidRPr="00424143">
        <w:rPr>
          <w:sz w:val="28"/>
          <w:szCs w:val="28"/>
        </w:rPr>
        <w:t>Рынок услуг связи, в том числе услуг по предоставлению широкополосного доступа к информационно-телекоммуникационной сети «Интернет»</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архитектурно-строительного проектирования</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Сфера наружной рекламы</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кадастровых и землеустроительных работ</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реализации сельскохозяйственной продукции</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переработки водных биоресурсов</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 xml:space="preserve">Рынок </w:t>
      </w:r>
      <w:proofErr w:type="gramStart"/>
      <w:r w:rsidRPr="00424143">
        <w:rPr>
          <w:sz w:val="28"/>
          <w:szCs w:val="28"/>
        </w:rPr>
        <w:t>товарной</w:t>
      </w:r>
      <w:proofErr w:type="gramEnd"/>
      <w:r w:rsidRPr="00424143">
        <w:rPr>
          <w:sz w:val="28"/>
          <w:szCs w:val="28"/>
        </w:rPr>
        <w:t xml:space="preserve"> </w:t>
      </w:r>
      <w:proofErr w:type="spellStart"/>
      <w:r w:rsidRPr="00424143">
        <w:rPr>
          <w:sz w:val="28"/>
          <w:szCs w:val="28"/>
        </w:rPr>
        <w:t>аквакультуры</w:t>
      </w:r>
      <w:proofErr w:type="spellEnd"/>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выполнения работ по благоустройству городской среды</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нефтепродуктов</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выполнения работ по содержанию и текущему ремонту общего имущества собственников помещения в многоквартирном доме</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оказания услуг по перевозке пассажиров автомобильным транспортом по муниципальным маршрутам регулярных перевозок</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 xml:space="preserve">Рынок оказания услуг по перевозке пассажиров и багажа легковым такси на территории муниципального образования </w:t>
      </w:r>
      <w:proofErr w:type="spellStart"/>
      <w:r w:rsidRPr="00424143">
        <w:rPr>
          <w:sz w:val="28"/>
          <w:szCs w:val="28"/>
        </w:rPr>
        <w:t>Приморско-Ахтарский</w:t>
      </w:r>
      <w:proofErr w:type="spellEnd"/>
      <w:r w:rsidRPr="00424143">
        <w:rPr>
          <w:sz w:val="28"/>
          <w:szCs w:val="28"/>
        </w:rPr>
        <w:t xml:space="preserve"> район</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водоснабжения и водоотведения</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дорожной деятельности  (за исключением проектирования)</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Розничная торговля</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бытовых услуг</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санаторно-курортных и туристских услуг</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финансовых услуг</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ритуальных услуг</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оказания услуг по ремонту автотранспортных средств</w:t>
      </w:r>
      <w:r>
        <w:rPr>
          <w:sz w:val="28"/>
          <w:szCs w:val="28"/>
        </w:rPr>
        <w:t>;</w:t>
      </w:r>
    </w:p>
    <w:p w:rsidR="00424143" w:rsidRPr="00424143" w:rsidRDefault="00424143" w:rsidP="00424143">
      <w:pPr>
        <w:pStyle w:val="af5"/>
        <w:numPr>
          <w:ilvl w:val="0"/>
          <w:numId w:val="33"/>
        </w:numPr>
        <w:ind w:left="0" w:firstLine="709"/>
        <w:rPr>
          <w:sz w:val="28"/>
          <w:szCs w:val="28"/>
        </w:rPr>
      </w:pPr>
      <w:r w:rsidRPr="00424143">
        <w:rPr>
          <w:sz w:val="28"/>
          <w:szCs w:val="28"/>
        </w:rPr>
        <w:t>Рынок добычи общераспространенных полезных ископаемых на участках недр местного значения</w:t>
      </w:r>
      <w:r>
        <w:rPr>
          <w:sz w:val="28"/>
          <w:szCs w:val="28"/>
        </w:rPr>
        <w:t>;</w:t>
      </w:r>
    </w:p>
    <w:p w:rsidR="00E57361" w:rsidRDefault="00424143" w:rsidP="00424143">
      <w:pPr>
        <w:pStyle w:val="af5"/>
        <w:numPr>
          <w:ilvl w:val="0"/>
          <w:numId w:val="33"/>
        </w:numPr>
        <w:ind w:left="0" w:firstLine="709"/>
        <w:rPr>
          <w:sz w:val="28"/>
          <w:szCs w:val="28"/>
        </w:rPr>
      </w:pPr>
      <w:r w:rsidRPr="00424143">
        <w:rPr>
          <w:sz w:val="28"/>
          <w:szCs w:val="28"/>
        </w:rPr>
        <w:t>Рынок легкой промышленности</w:t>
      </w:r>
      <w:r>
        <w:rPr>
          <w:sz w:val="28"/>
          <w:szCs w:val="28"/>
        </w:rPr>
        <w:t>.</w:t>
      </w:r>
    </w:p>
    <w:p w:rsidR="00424143" w:rsidRDefault="00424143" w:rsidP="00424143">
      <w:pPr>
        <w:pStyle w:val="af5"/>
        <w:numPr>
          <w:ilvl w:val="0"/>
          <w:numId w:val="34"/>
        </w:numPr>
        <w:ind w:left="0" w:firstLine="709"/>
        <w:rPr>
          <w:sz w:val="28"/>
          <w:szCs w:val="28"/>
        </w:rPr>
      </w:pPr>
      <w:r>
        <w:rPr>
          <w:sz w:val="28"/>
          <w:szCs w:val="28"/>
        </w:rPr>
        <w:t xml:space="preserve">Разработан план мероприятий «дорожная карта» по содействию развитию конкуренции в муниципальном образовании </w:t>
      </w:r>
      <w:proofErr w:type="spellStart"/>
      <w:r>
        <w:rPr>
          <w:sz w:val="28"/>
          <w:szCs w:val="28"/>
        </w:rPr>
        <w:t>Приморско-Ахтарский</w:t>
      </w:r>
      <w:proofErr w:type="spellEnd"/>
      <w:r>
        <w:rPr>
          <w:sz w:val="28"/>
          <w:szCs w:val="28"/>
        </w:rPr>
        <w:t xml:space="preserve"> район (Приложение</w:t>
      </w:r>
      <w:r w:rsidR="00B06F66">
        <w:rPr>
          <w:sz w:val="28"/>
          <w:szCs w:val="28"/>
        </w:rPr>
        <w:t xml:space="preserve"> 3</w:t>
      </w:r>
      <w:r>
        <w:rPr>
          <w:sz w:val="28"/>
          <w:szCs w:val="28"/>
        </w:rPr>
        <w:t>), который включает:</w:t>
      </w:r>
    </w:p>
    <w:p w:rsidR="00424143" w:rsidRDefault="00424143" w:rsidP="00424143">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мероприятия, обеспечивающие достижение ключевых показателей развития конкуренции на товарных рынках; </w:t>
      </w:r>
    </w:p>
    <w:p w:rsidR="00424143" w:rsidRDefault="00424143" w:rsidP="00424143">
      <w:pPr>
        <w:spacing w:after="0"/>
        <w:ind w:firstLine="709"/>
        <w:jc w:val="both"/>
        <w:rPr>
          <w:rFonts w:ascii="Times New Roman" w:hAnsi="Times New Roman"/>
          <w:sz w:val="28"/>
        </w:rPr>
      </w:pPr>
      <w:r>
        <w:rPr>
          <w:rFonts w:ascii="Times New Roman" w:hAnsi="Times New Roman"/>
          <w:sz w:val="28"/>
        </w:rPr>
        <w:t xml:space="preserve">– системные мероприятия, направленные на развитие конкуренции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424143" w:rsidRDefault="00424143" w:rsidP="00424143">
      <w:pPr>
        <w:spacing w:after="0"/>
        <w:ind w:firstLine="709"/>
        <w:jc w:val="both"/>
        <w:rPr>
          <w:rFonts w:ascii="Times New Roman" w:hAnsi="Times New Roman"/>
          <w:sz w:val="28"/>
        </w:rPr>
      </w:pPr>
      <w:r>
        <w:rPr>
          <w:rFonts w:ascii="Times New Roman" w:hAnsi="Times New Roman"/>
          <w:sz w:val="28"/>
        </w:rPr>
        <w:t xml:space="preserve">– мероприятия стратегических, программных и иных документов, реализация которых оказывает влияние на состояние конкуренции на товарных рынках муниципального образования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424143" w:rsidRDefault="00424143" w:rsidP="00424143">
      <w:pPr>
        <w:spacing w:after="0"/>
        <w:ind w:firstLine="709"/>
        <w:jc w:val="both"/>
        <w:rPr>
          <w:rFonts w:ascii="Times New Roman" w:hAnsi="Times New Roman"/>
          <w:sz w:val="28"/>
        </w:rPr>
      </w:pPr>
      <w:r>
        <w:rPr>
          <w:rFonts w:ascii="Times New Roman" w:hAnsi="Times New Roman"/>
          <w:sz w:val="28"/>
        </w:rPr>
        <w:t xml:space="preserve">– перечень ключевых показателей развития конкуренции к 1 января 2022 года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424143" w:rsidRDefault="00424143" w:rsidP="00424143">
      <w:pPr>
        <w:pStyle w:val="a6"/>
        <w:numPr>
          <w:ilvl w:val="0"/>
          <w:numId w:val="34"/>
        </w:numPr>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Организовано участие субъектов предпринимательской деятельности (335 чел.) и потребителей товаров и услуг (579 чел.) в мониторинге состояния и развития конкурентной среды на товарных рынках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w:t>
      </w:r>
    </w:p>
    <w:p w:rsidR="002A52E0" w:rsidRDefault="002A52E0" w:rsidP="002A52E0">
      <w:pPr>
        <w:pStyle w:val="a6"/>
        <w:numPr>
          <w:ilvl w:val="0"/>
          <w:numId w:val="3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2A52E0">
        <w:rPr>
          <w:rFonts w:ascii="Times New Roman" w:eastAsia="Times New Roman" w:hAnsi="Times New Roman"/>
          <w:sz w:val="28"/>
          <w:szCs w:val="28"/>
          <w:lang w:eastAsia="ru-RU"/>
        </w:rPr>
        <w:t xml:space="preserve">нформация о проведении мониторинга состояния и развития конкурентной среды на рынках товаров и услуг Краснодарского края размещена в общественно-политической газете </w:t>
      </w:r>
      <w:proofErr w:type="spellStart"/>
      <w:r w:rsidRPr="002A52E0">
        <w:rPr>
          <w:rFonts w:ascii="Times New Roman" w:eastAsia="Times New Roman" w:hAnsi="Times New Roman"/>
          <w:sz w:val="28"/>
          <w:szCs w:val="28"/>
          <w:lang w:eastAsia="ru-RU"/>
        </w:rPr>
        <w:t>Приморско-Ахтарского</w:t>
      </w:r>
      <w:proofErr w:type="spellEnd"/>
      <w:r w:rsidRPr="002A52E0">
        <w:rPr>
          <w:rFonts w:ascii="Times New Roman" w:eastAsia="Times New Roman" w:hAnsi="Times New Roman"/>
          <w:sz w:val="28"/>
          <w:szCs w:val="28"/>
          <w:lang w:eastAsia="ru-RU"/>
        </w:rPr>
        <w:t xml:space="preserve"> района «Приазовье»;</w:t>
      </w:r>
    </w:p>
    <w:p w:rsidR="002A52E0" w:rsidRPr="002A52E0" w:rsidRDefault="002A52E0" w:rsidP="002A52E0">
      <w:pPr>
        <w:pStyle w:val="a6"/>
        <w:numPr>
          <w:ilvl w:val="0"/>
          <w:numId w:val="34"/>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2A52E0">
        <w:rPr>
          <w:rFonts w:ascii="Times New Roman" w:eastAsia="Times New Roman" w:hAnsi="Times New Roman"/>
          <w:sz w:val="28"/>
          <w:szCs w:val="28"/>
          <w:lang w:eastAsia="ru-RU"/>
        </w:rPr>
        <w:t xml:space="preserve">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w:t>
      </w:r>
      <w:proofErr w:type="spellStart"/>
      <w:r w:rsidRPr="002A52E0">
        <w:rPr>
          <w:rFonts w:ascii="Times New Roman" w:eastAsia="Times New Roman" w:hAnsi="Times New Roman"/>
          <w:sz w:val="28"/>
          <w:szCs w:val="28"/>
          <w:lang w:eastAsia="ru-RU"/>
        </w:rPr>
        <w:t>Приморско-Ахтарский</w:t>
      </w:r>
      <w:proofErr w:type="spellEnd"/>
      <w:r w:rsidRPr="002A52E0">
        <w:rPr>
          <w:rFonts w:ascii="Times New Roman" w:eastAsia="Times New Roman" w:hAnsi="Times New Roman"/>
          <w:sz w:val="28"/>
          <w:szCs w:val="28"/>
          <w:lang w:eastAsia="ru-RU"/>
        </w:rPr>
        <w:t xml:space="preserve"> район и индивидуальные предприниматели.</w:t>
      </w:r>
    </w:p>
    <w:p w:rsidR="00424143" w:rsidRDefault="00424143" w:rsidP="00424143">
      <w:pPr>
        <w:pStyle w:val="a6"/>
        <w:numPr>
          <w:ilvl w:val="0"/>
          <w:numId w:val="34"/>
        </w:numPr>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Организовано участие должностных лиц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ответственных за содействие развитию конкуренции, а также представителей хозяйствующих субъектов муниципального образования в цикле онлайн-семинаров на тему «Содействие развитию конкуренции и повышение качества процессов, связанных с предоставлением услуг, влияющих на развитие конкуренции в Краснодарском крае», </w:t>
      </w:r>
      <w:r w:rsidR="00626BC5">
        <w:rPr>
          <w:rFonts w:ascii="Times New Roman" w:eastAsia="Times New Roman" w:hAnsi="Times New Roman"/>
          <w:sz w:val="28"/>
          <w:szCs w:val="28"/>
          <w:lang w:eastAsia="ru-RU"/>
        </w:rPr>
        <w:t>проводимых министерством экономики Краснодарского края</w:t>
      </w:r>
      <w:r>
        <w:rPr>
          <w:rFonts w:ascii="Times New Roman" w:eastAsia="Times New Roman" w:hAnsi="Times New Roman"/>
          <w:sz w:val="28"/>
          <w:szCs w:val="28"/>
          <w:lang w:eastAsia="ru-RU"/>
        </w:rPr>
        <w:t>.</w:t>
      </w:r>
    </w:p>
    <w:p w:rsidR="00424143" w:rsidRDefault="00424143" w:rsidP="00424143">
      <w:pPr>
        <w:pStyle w:val="a6"/>
        <w:numPr>
          <w:ilvl w:val="0"/>
          <w:numId w:val="34"/>
        </w:numPr>
        <w:spacing w:after="0" w:line="252" w:lineRule="auto"/>
        <w:ind w:left="0" w:firstLine="708"/>
        <w:jc w:val="both"/>
        <w:rPr>
          <w:rFonts w:ascii="Times New Roman" w:hAnsi="Times New Roman"/>
          <w:sz w:val="28"/>
        </w:rPr>
      </w:pPr>
      <w:r>
        <w:rPr>
          <w:rFonts w:ascii="Times New Roman" w:hAnsi="Times New Roman"/>
          <w:sz w:val="28"/>
        </w:rPr>
        <w:t xml:space="preserve">На постоянной основе актуальная информация о деятельности по содействию развитию конкуренции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 размещается на официальном сайте администрации муниципального образования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 в разделе «Стандарт конкуренции».</w:t>
      </w:r>
    </w:p>
    <w:p w:rsidR="004620F2" w:rsidRPr="00C733C6" w:rsidRDefault="00424143" w:rsidP="0083498F">
      <w:pPr>
        <w:pStyle w:val="af5"/>
        <w:ind w:firstLine="708"/>
        <w:rPr>
          <w:sz w:val="28"/>
          <w:szCs w:val="28"/>
        </w:rPr>
      </w:pPr>
      <w:r>
        <w:rPr>
          <w:sz w:val="28"/>
          <w:szCs w:val="28"/>
        </w:rPr>
        <w:t>6</w:t>
      </w:r>
      <w:r w:rsidRPr="00C733C6">
        <w:rPr>
          <w:sz w:val="28"/>
          <w:szCs w:val="28"/>
        </w:rPr>
        <w:t xml:space="preserve">) </w:t>
      </w:r>
      <w:r w:rsidR="004C3B66" w:rsidRPr="00C733C6">
        <w:rPr>
          <w:sz w:val="28"/>
          <w:szCs w:val="28"/>
        </w:rPr>
        <w:t>П</w:t>
      </w:r>
      <w:r w:rsidR="00E45192" w:rsidRPr="00C733C6">
        <w:rPr>
          <w:sz w:val="28"/>
          <w:szCs w:val="28"/>
        </w:rPr>
        <w:t>роведено</w:t>
      </w:r>
      <w:r w:rsidR="00114DFE" w:rsidRPr="00C733C6">
        <w:rPr>
          <w:sz w:val="28"/>
          <w:szCs w:val="28"/>
        </w:rPr>
        <w:t xml:space="preserve"> </w:t>
      </w:r>
      <w:r w:rsidR="00C733C6" w:rsidRPr="00C733C6">
        <w:rPr>
          <w:sz w:val="28"/>
          <w:szCs w:val="28"/>
        </w:rPr>
        <w:t>2</w:t>
      </w:r>
      <w:r w:rsidR="00E45192" w:rsidRPr="00C733C6">
        <w:rPr>
          <w:sz w:val="28"/>
          <w:szCs w:val="28"/>
        </w:rPr>
        <w:t xml:space="preserve"> заседани</w:t>
      </w:r>
      <w:r w:rsidR="00C733C6" w:rsidRPr="00C733C6">
        <w:rPr>
          <w:sz w:val="28"/>
          <w:szCs w:val="28"/>
        </w:rPr>
        <w:t>я</w:t>
      </w:r>
      <w:r w:rsidR="00E45192" w:rsidRPr="00C733C6">
        <w:rPr>
          <w:sz w:val="28"/>
          <w:szCs w:val="28"/>
        </w:rPr>
        <w:t xml:space="preserve"> рабочей группы под председательством заместителя главы муниципального образов</w:t>
      </w:r>
      <w:r w:rsidR="005B202C" w:rsidRPr="00C733C6">
        <w:rPr>
          <w:sz w:val="28"/>
          <w:szCs w:val="28"/>
        </w:rPr>
        <w:t xml:space="preserve">ания </w:t>
      </w:r>
      <w:proofErr w:type="spellStart"/>
      <w:r w:rsidR="005B202C" w:rsidRPr="00C733C6">
        <w:rPr>
          <w:sz w:val="28"/>
          <w:szCs w:val="28"/>
        </w:rPr>
        <w:t>Приморско-Ахтарский</w:t>
      </w:r>
      <w:proofErr w:type="spellEnd"/>
      <w:r w:rsidR="005B202C" w:rsidRPr="00C733C6">
        <w:rPr>
          <w:sz w:val="28"/>
          <w:szCs w:val="28"/>
        </w:rPr>
        <w:t xml:space="preserve"> район,</w:t>
      </w:r>
      <w:r w:rsidR="00E45192" w:rsidRPr="00C733C6">
        <w:rPr>
          <w:sz w:val="28"/>
          <w:szCs w:val="28"/>
        </w:rPr>
        <w:t xml:space="preserve"> начальника управления экономи</w:t>
      </w:r>
      <w:r w:rsidR="005B202C" w:rsidRPr="00C733C6">
        <w:rPr>
          <w:sz w:val="28"/>
          <w:szCs w:val="28"/>
        </w:rPr>
        <w:t xml:space="preserve">ки и инвестиций </w:t>
      </w:r>
      <w:proofErr w:type="spellStart"/>
      <w:r w:rsidR="005B202C" w:rsidRPr="00C733C6">
        <w:rPr>
          <w:sz w:val="28"/>
          <w:szCs w:val="28"/>
        </w:rPr>
        <w:t>Е.А.Локотченко</w:t>
      </w:r>
      <w:proofErr w:type="spellEnd"/>
      <w:r w:rsidR="00E45192" w:rsidRPr="00C733C6">
        <w:rPr>
          <w:sz w:val="28"/>
          <w:szCs w:val="28"/>
        </w:rPr>
        <w:t>. На заседани</w:t>
      </w:r>
      <w:r w:rsidR="004C3B66" w:rsidRPr="00C733C6">
        <w:rPr>
          <w:sz w:val="28"/>
          <w:szCs w:val="28"/>
        </w:rPr>
        <w:t>ях</w:t>
      </w:r>
      <w:r w:rsidR="00114DFE" w:rsidRPr="00C733C6">
        <w:rPr>
          <w:sz w:val="28"/>
          <w:szCs w:val="28"/>
        </w:rPr>
        <w:t xml:space="preserve"> рабоч</w:t>
      </w:r>
      <w:r w:rsidR="004C3B66" w:rsidRPr="00C733C6">
        <w:rPr>
          <w:sz w:val="28"/>
          <w:szCs w:val="28"/>
        </w:rPr>
        <w:t>их</w:t>
      </w:r>
      <w:r w:rsidR="00114DFE" w:rsidRPr="00C733C6">
        <w:rPr>
          <w:sz w:val="28"/>
          <w:szCs w:val="28"/>
        </w:rPr>
        <w:t xml:space="preserve"> групп</w:t>
      </w:r>
      <w:r w:rsidR="00E45192" w:rsidRPr="00C733C6">
        <w:rPr>
          <w:sz w:val="28"/>
          <w:szCs w:val="28"/>
        </w:rPr>
        <w:t xml:space="preserve"> были рассмотрены следующие вопросы:</w:t>
      </w:r>
    </w:p>
    <w:p w:rsidR="00321FEC" w:rsidRPr="00C733C6" w:rsidRDefault="00321FEC" w:rsidP="00D35750">
      <w:pPr>
        <w:pStyle w:val="a6"/>
        <w:overflowPunct w:val="0"/>
        <w:autoSpaceDE w:val="0"/>
        <w:autoSpaceDN w:val="0"/>
        <w:adjustRightInd w:val="0"/>
        <w:spacing w:after="0" w:line="240" w:lineRule="auto"/>
        <w:ind w:left="0" w:firstLine="708"/>
        <w:contextualSpacing w:val="0"/>
        <w:jc w:val="both"/>
        <w:rPr>
          <w:rFonts w:ascii="Times New Roman" w:hAnsi="Times New Roman" w:cs="Times New Roman"/>
          <w:sz w:val="28"/>
          <w:szCs w:val="24"/>
        </w:rPr>
      </w:pPr>
      <w:r w:rsidRPr="00C733C6">
        <w:rPr>
          <w:rFonts w:ascii="Times New Roman" w:hAnsi="Times New Roman" w:cs="Times New Roman"/>
          <w:sz w:val="28"/>
          <w:szCs w:val="24"/>
        </w:rPr>
        <w:t xml:space="preserve"> </w:t>
      </w:r>
      <w:r w:rsidR="00C733C6" w:rsidRPr="00C733C6">
        <w:rPr>
          <w:rFonts w:ascii="Times New Roman" w:hAnsi="Times New Roman" w:cs="Times New Roman"/>
          <w:sz w:val="28"/>
          <w:szCs w:val="24"/>
        </w:rPr>
        <w:t>1.</w:t>
      </w:r>
      <w:r w:rsidR="00C733C6" w:rsidRPr="00C733C6">
        <w:rPr>
          <w:rFonts w:ascii="Times New Roman" w:hAnsi="Times New Roman" w:cs="Times New Roman"/>
          <w:sz w:val="28"/>
          <w:szCs w:val="24"/>
        </w:rPr>
        <w:tab/>
        <w:t xml:space="preserve">О рассмотрении Ведомственного плана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w:t>
      </w:r>
      <w:proofErr w:type="spellStart"/>
      <w:r w:rsidR="00C733C6" w:rsidRPr="00C733C6">
        <w:rPr>
          <w:rFonts w:ascii="Times New Roman" w:hAnsi="Times New Roman" w:cs="Times New Roman"/>
          <w:sz w:val="28"/>
          <w:szCs w:val="24"/>
        </w:rPr>
        <w:t>Приморско-Ахтарский</w:t>
      </w:r>
      <w:proofErr w:type="spellEnd"/>
      <w:r w:rsidR="00C733C6" w:rsidRPr="00C733C6">
        <w:rPr>
          <w:rFonts w:ascii="Times New Roman" w:hAnsi="Times New Roman" w:cs="Times New Roman"/>
          <w:sz w:val="28"/>
          <w:szCs w:val="24"/>
        </w:rPr>
        <w:t xml:space="preserve"> район  за 2018 год (далее – Ведомственный план за 2018 год)</w:t>
      </w:r>
      <w:r w:rsidRPr="00C733C6">
        <w:rPr>
          <w:rFonts w:ascii="Times New Roman" w:hAnsi="Times New Roman" w:cs="Times New Roman"/>
          <w:sz w:val="28"/>
          <w:szCs w:val="24"/>
        </w:rPr>
        <w:t>.</w:t>
      </w:r>
    </w:p>
    <w:p w:rsidR="00321FEC" w:rsidRPr="00C733C6" w:rsidRDefault="00C733C6" w:rsidP="00321FEC">
      <w:pPr>
        <w:overflowPunct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C733C6">
        <w:rPr>
          <w:rFonts w:ascii="Times New Roman" w:eastAsia="Times New Roman" w:hAnsi="Times New Roman"/>
          <w:sz w:val="28"/>
          <w:szCs w:val="24"/>
          <w:lang w:eastAsia="ru-RU"/>
        </w:rPr>
        <w:t>2.</w:t>
      </w:r>
      <w:r w:rsidR="00321FEC" w:rsidRPr="00C733C6">
        <w:rPr>
          <w:rFonts w:ascii="Times New Roman" w:eastAsia="Times New Roman" w:hAnsi="Times New Roman"/>
          <w:sz w:val="28"/>
          <w:szCs w:val="24"/>
          <w:lang w:eastAsia="ru-RU"/>
        </w:rPr>
        <w:t xml:space="preserve"> </w:t>
      </w:r>
      <w:r w:rsidRPr="00C733C6">
        <w:rPr>
          <w:rFonts w:ascii="Times New Roman" w:hAnsi="Times New Roman"/>
          <w:sz w:val="28"/>
          <w:szCs w:val="24"/>
        </w:rPr>
        <w:t xml:space="preserve">О рассмотрении отчета «Состояние и развитие конкурентной среды на рынках товаров, работ и услуг в 2018 году муниципального образования </w:t>
      </w:r>
      <w:proofErr w:type="spellStart"/>
      <w:r w:rsidRPr="00C733C6">
        <w:rPr>
          <w:rFonts w:ascii="Times New Roman" w:hAnsi="Times New Roman"/>
          <w:sz w:val="28"/>
          <w:szCs w:val="24"/>
        </w:rPr>
        <w:t>Приморско-Ахтарский</w:t>
      </w:r>
      <w:proofErr w:type="spellEnd"/>
      <w:r w:rsidRPr="00C733C6">
        <w:rPr>
          <w:rFonts w:ascii="Times New Roman" w:hAnsi="Times New Roman"/>
          <w:sz w:val="28"/>
          <w:szCs w:val="24"/>
        </w:rPr>
        <w:t xml:space="preserve"> район»</w:t>
      </w:r>
      <w:r w:rsidR="00321FEC" w:rsidRPr="00C733C6">
        <w:rPr>
          <w:rFonts w:ascii="Times New Roman" w:eastAsia="Times New Roman" w:hAnsi="Times New Roman"/>
          <w:sz w:val="28"/>
          <w:szCs w:val="24"/>
          <w:lang w:eastAsia="ru-RU"/>
        </w:rPr>
        <w:t xml:space="preserve">. </w:t>
      </w:r>
    </w:p>
    <w:p w:rsidR="00C733C6" w:rsidRPr="00C733C6" w:rsidRDefault="00C733C6" w:rsidP="00C733C6">
      <w:pPr>
        <w:pStyle w:val="a6"/>
        <w:overflowPunct w:val="0"/>
        <w:autoSpaceDE w:val="0"/>
        <w:autoSpaceDN w:val="0"/>
        <w:adjustRightInd w:val="0"/>
        <w:spacing w:after="0" w:line="240" w:lineRule="auto"/>
        <w:ind w:left="0" w:firstLine="720"/>
        <w:contextualSpacing w:val="0"/>
        <w:jc w:val="both"/>
        <w:rPr>
          <w:rFonts w:ascii="Times New Roman" w:hAnsi="Times New Roman" w:cs="Times New Roman"/>
          <w:sz w:val="28"/>
          <w:szCs w:val="24"/>
        </w:rPr>
      </w:pPr>
      <w:r w:rsidRPr="00C733C6">
        <w:rPr>
          <w:rFonts w:ascii="Times New Roman" w:eastAsia="Times New Roman" w:hAnsi="Times New Roman" w:cs="Times New Roman"/>
          <w:sz w:val="28"/>
          <w:szCs w:val="24"/>
          <w:lang w:eastAsia="ru-RU"/>
        </w:rPr>
        <w:t xml:space="preserve">3. </w:t>
      </w:r>
      <w:r w:rsidRPr="00C733C6">
        <w:rPr>
          <w:rFonts w:ascii="Times New Roman" w:hAnsi="Times New Roman" w:cs="Times New Roman"/>
          <w:sz w:val="28"/>
          <w:szCs w:val="24"/>
        </w:rPr>
        <w:t xml:space="preserve">О внесении изменений в состав рабочей группы по содействию развитию конкуренции в муниципальном образовании </w:t>
      </w:r>
      <w:proofErr w:type="spellStart"/>
      <w:r w:rsidRPr="00C733C6">
        <w:rPr>
          <w:rFonts w:ascii="Times New Roman" w:hAnsi="Times New Roman" w:cs="Times New Roman"/>
          <w:sz w:val="28"/>
          <w:szCs w:val="24"/>
        </w:rPr>
        <w:t>Приморско-Ахтарский</w:t>
      </w:r>
      <w:proofErr w:type="spellEnd"/>
      <w:r w:rsidRPr="00C733C6">
        <w:rPr>
          <w:rFonts w:ascii="Times New Roman" w:hAnsi="Times New Roman" w:cs="Times New Roman"/>
          <w:sz w:val="28"/>
          <w:szCs w:val="24"/>
        </w:rPr>
        <w:t xml:space="preserve"> район.</w:t>
      </w:r>
    </w:p>
    <w:p w:rsidR="00C733C6" w:rsidRPr="00C733C6" w:rsidRDefault="00C733C6" w:rsidP="00C733C6">
      <w:pPr>
        <w:pStyle w:val="a6"/>
        <w:overflowPunct w:val="0"/>
        <w:autoSpaceDE w:val="0"/>
        <w:autoSpaceDN w:val="0"/>
        <w:adjustRightInd w:val="0"/>
        <w:spacing w:after="0" w:line="240" w:lineRule="auto"/>
        <w:ind w:left="0" w:firstLine="720"/>
        <w:contextualSpacing w:val="0"/>
        <w:jc w:val="both"/>
        <w:rPr>
          <w:rFonts w:ascii="Times New Roman" w:hAnsi="Times New Roman" w:cs="Times New Roman"/>
          <w:sz w:val="28"/>
          <w:szCs w:val="24"/>
        </w:rPr>
      </w:pPr>
      <w:r w:rsidRPr="00C733C6">
        <w:rPr>
          <w:rFonts w:ascii="Times New Roman" w:hAnsi="Times New Roman" w:cs="Times New Roman"/>
          <w:sz w:val="28"/>
          <w:szCs w:val="24"/>
        </w:rPr>
        <w:t>4. О рассмотрении распоряжения Правительства Российской Федерации от 17 апреля 2019 г № 768-</w:t>
      </w:r>
      <w:r w:rsidRPr="00C733C6">
        <w:rPr>
          <w:rFonts w:ascii="Times New Roman" w:hAnsi="Times New Roman" w:cs="Times New Roman"/>
          <w:sz w:val="28"/>
          <w:szCs w:val="24"/>
          <w:lang w:val="en-US"/>
        </w:rPr>
        <w:t>p</w:t>
      </w:r>
      <w:r w:rsidRPr="00C733C6">
        <w:rPr>
          <w:rFonts w:ascii="Times New Roman" w:hAnsi="Times New Roman" w:cs="Times New Roman"/>
          <w:sz w:val="28"/>
          <w:szCs w:val="24"/>
        </w:rPr>
        <w:t xml:space="preserve"> «Об утверждении стандарта развития конкуренции в субъектах Российской Федерации».</w:t>
      </w:r>
    </w:p>
    <w:p w:rsidR="00C733C6" w:rsidRPr="00C733C6" w:rsidRDefault="00C733C6" w:rsidP="00C733C6">
      <w:pPr>
        <w:overflowPunct w:val="0"/>
        <w:autoSpaceDE w:val="0"/>
        <w:autoSpaceDN w:val="0"/>
        <w:adjustRightInd w:val="0"/>
        <w:spacing w:after="0" w:line="240" w:lineRule="auto"/>
        <w:ind w:firstLine="709"/>
        <w:jc w:val="both"/>
        <w:rPr>
          <w:rFonts w:ascii="Times New Roman" w:hAnsi="Times New Roman"/>
          <w:sz w:val="28"/>
          <w:szCs w:val="24"/>
        </w:rPr>
      </w:pPr>
      <w:r w:rsidRPr="00C733C6">
        <w:rPr>
          <w:rFonts w:ascii="Times New Roman" w:hAnsi="Times New Roman"/>
          <w:sz w:val="28"/>
          <w:szCs w:val="24"/>
        </w:rPr>
        <w:t>5. О рассмотрении распоряжения Правительства Российской Федерации от 17 апреля 2019 г № 768-</w:t>
      </w:r>
      <w:r w:rsidRPr="00C733C6">
        <w:rPr>
          <w:rFonts w:ascii="Times New Roman" w:hAnsi="Times New Roman"/>
          <w:sz w:val="28"/>
          <w:szCs w:val="24"/>
          <w:lang w:val="en-US"/>
        </w:rPr>
        <w:t>p</w:t>
      </w:r>
      <w:r w:rsidRPr="00C733C6">
        <w:rPr>
          <w:rFonts w:ascii="Times New Roman" w:hAnsi="Times New Roman"/>
          <w:sz w:val="28"/>
          <w:szCs w:val="24"/>
        </w:rPr>
        <w:t xml:space="preserve"> «Об утверждении стандарта развития конкуренции в субъектах Российской Федерации».</w:t>
      </w:r>
    </w:p>
    <w:p w:rsidR="00E45192" w:rsidRDefault="00114DFE" w:rsidP="00E45192">
      <w:pPr>
        <w:pStyle w:val="21"/>
        <w:tabs>
          <w:tab w:val="left" w:pos="1134"/>
        </w:tabs>
        <w:spacing w:line="240" w:lineRule="auto"/>
        <w:ind w:right="-30" w:firstLine="709"/>
        <w:contextualSpacing/>
        <w:jc w:val="both"/>
        <w:rPr>
          <w:sz w:val="28"/>
          <w:szCs w:val="28"/>
        </w:rPr>
      </w:pPr>
      <w:r w:rsidRPr="00C733C6">
        <w:rPr>
          <w:sz w:val="28"/>
          <w:szCs w:val="28"/>
        </w:rPr>
        <w:t>Решения рабочей гру</w:t>
      </w:r>
      <w:r w:rsidR="00C733C6" w:rsidRPr="00C733C6">
        <w:rPr>
          <w:sz w:val="28"/>
          <w:szCs w:val="28"/>
        </w:rPr>
        <w:t>ппы оформлены протоколами</w:t>
      </w:r>
      <w:r w:rsidR="00666470" w:rsidRPr="00C733C6">
        <w:rPr>
          <w:sz w:val="28"/>
          <w:szCs w:val="28"/>
        </w:rPr>
        <w:t xml:space="preserve"> №1</w:t>
      </w:r>
      <w:r w:rsidR="00C733C6" w:rsidRPr="00C733C6">
        <w:rPr>
          <w:sz w:val="28"/>
          <w:szCs w:val="28"/>
        </w:rPr>
        <w:t xml:space="preserve"> и № 2</w:t>
      </w:r>
      <w:r w:rsidR="00666470" w:rsidRPr="00C733C6">
        <w:rPr>
          <w:sz w:val="28"/>
          <w:szCs w:val="28"/>
        </w:rPr>
        <w:t xml:space="preserve"> от </w:t>
      </w:r>
      <w:r w:rsidR="00C733C6" w:rsidRPr="00C733C6">
        <w:rPr>
          <w:sz w:val="28"/>
          <w:szCs w:val="28"/>
        </w:rPr>
        <w:t>7 февраля 2019 года и от 10 июня 2019</w:t>
      </w:r>
      <w:r w:rsidR="00966D61" w:rsidRPr="00C733C6">
        <w:rPr>
          <w:sz w:val="28"/>
          <w:szCs w:val="28"/>
        </w:rPr>
        <w:t xml:space="preserve">года </w:t>
      </w:r>
      <w:r w:rsidR="00C733C6" w:rsidRPr="00C733C6">
        <w:rPr>
          <w:sz w:val="28"/>
          <w:szCs w:val="28"/>
        </w:rPr>
        <w:t>соответственно</w:t>
      </w:r>
      <w:r w:rsidR="00B06F66" w:rsidRPr="00B06F66">
        <w:rPr>
          <w:sz w:val="28"/>
          <w:szCs w:val="28"/>
        </w:rPr>
        <w:t xml:space="preserve"> </w:t>
      </w:r>
      <w:r w:rsidR="00B06F66">
        <w:rPr>
          <w:sz w:val="28"/>
          <w:szCs w:val="28"/>
        </w:rPr>
        <w:t>(</w:t>
      </w:r>
      <w:r w:rsidR="00B06F66">
        <w:rPr>
          <w:sz w:val="28"/>
          <w:szCs w:val="28"/>
        </w:rPr>
        <w:t>Приложение 4)</w:t>
      </w:r>
      <w:r w:rsidR="00B06F66">
        <w:rPr>
          <w:sz w:val="28"/>
          <w:szCs w:val="28"/>
        </w:rPr>
        <w:t>.</w:t>
      </w:r>
    </w:p>
    <w:p w:rsidR="00F326DE" w:rsidRPr="0022561C" w:rsidRDefault="00F326DE" w:rsidP="00F326DE">
      <w:pPr>
        <w:tabs>
          <w:tab w:val="left" w:pos="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Кроме того, в </w:t>
      </w:r>
      <w:r w:rsidRPr="0022561C">
        <w:rPr>
          <w:rFonts w:ascii="Times New Roman" w:eastAsia="Times New Roman" w:hAnsi="Times New Roman"/>
          <w:sz w:val="28"/>
          <w:szCs w:val="28"/>
          <w:lang w:eastAsia="ru-RU"/>
        </w:rPr>
        <w:t xml:space="preserve">рамках Всемирной недели предпринимательства в 2019 году с участием представителей бизнес сообщества были проведены информационные и разъяснительные мероприятия  по созданию новых организаций на товарных рынках: </w:t>
      </w:r>
    </w:p>
    <w:p w:rsidR="00F326DE" w:rsidRPr="004865AB" w:rsidRDefault="00F326DE" w:rsidP="00F326DE">
      <w:pPr>
        <w:pStyle w:val="a6"/>
        <w:numPr>
          <w:ilvl w:val="0"/>
          <w:numId w:val="45"/>
        </w:numPr>
        <w:tabs>
          <w:tab w:val="left" w:pos="1134"/>
        </w:tabs>
        <w:spacing w:after="0" w:line="240" w:lineRule="auto"/>
        <w:jc w:val="both"/>
        <w:rPr>
          <w:rFonts w:ascii="Times New Roman" w:eastAsia="Times New Roman" w:hAnsi="Times New Roman"/>
          <w:sz w:val="28"/>
          <w:szCs w:val="28"/>
          <w:lang w:eastAsia="ru-RU"/>
        </w:rPr>
      </w:pPr>
      <w:r w:rsidRPr="00C41323">
        <w:rPr>
          <w:rFonts w:ascii="Times New Roman" w:hAnsi="Times New Roman"/>
          <w:sz w:val="28"/>
          <w:szCs w:val="28"/>
        </w:rPr>
        <w:t>Деловая игра «Твой старт» г. Приморско-Ахтарск СКТ «Знание»</w:t>
      </w:r>
      <w:r>
        <w:rPr>
          <w:rFonts w:ascii="Times New Roman" w:hAnsi="Times New Roman"/>
          <w:sz w:val="28"/>
          <w:szCs w:val="28"/>
        </w:rPr>
        <w:t>;</w:t>
      </w:r>
    </w:p>
    <w:p w:rsidR="00F326DE" w:rsidRPr="004865AB" w:rsidRDefault="00F326DE" w:rsidP="00F326DE">
      <w:pPr>
        <w:pStyle w:val="a6"/>
        <w:numPr>
          <w:ilvl w:val="0"/>
          <w:numId w:val="45"/>
        </w:numPr>
        <w:tabs>
          <w:tab w:val="left" w:pos="1134"/>
        </w:tabs>
        <w:spacing w:after="0" w:line="240" w:lineRule="auto"/>
        <w:jc w:val="both"/>
        <w:rPr>
          <w:rFonts w:ascii="Times New Roman" w:eastAsia="Times New Roman" w:hAnsi="Times New Roman"/>
          <w:sz w:val="28"/>
          <w:szCs w:val="28"/>
          <w:lang w:eastAsia="ru-RU"/>
        </w:rPr>
      </w:pPr>
      <w:r w:rsidRPr="00C41323">
        <w:rPr>
          <w:rFonts w:ascii="Times New Roman" w:hAnsi="Times New Roman"/>
          <w:sz w:val="28"/>
          <w:szCs w:val="28"/>
        </w:rPr>
        <w:t>Тренинг «Основы предпринимательства» РДК МЦ «Спектр»</w:t>
      </w:r>
      <w:r>
        <w:rPr>
          <w:rFonts w:ascii="Times New Roman" w:hAnsi="Times New Roman"/>
          <w:sz w:val="28"/>
          <w:szCs w:val="28"/>
        </w:rPr>
        <w:t>;</w:t>
      </w:r>
    </w:p>
    <w:p w:rsidR="00F326DE" w:rsidRPr="004865AB" w:rsidRDefault="00F326DE" w:rsidP="00F326DE">
      <w:pPr>
        <w:pStyle w:val="a6"/>
        <w:numPr>
          <w:ilvl w:val="0"/>
          <w:numId w:val="45"/>
        </w:numPr>
        <w:tabs>
          <w:tab w:val="left" w:pos="1134"/>
        </w:tabs>
        <w:spacing w:after="0" w:line="240" w:lineRule="auto"/>
        <w:jc w:val="both"/>
        <w:rPr>
          <w:rFonts w:ascii="Times New Roman" w:eastAsia="Times New Roman" w:hAnsi="Times New Roman"/>
          <w:sz w:val="28"/>
          <w:szCs w:val="28"/>
          <w:lang w:eastAsia="ru-RU"/>
        </w:rPr>
      </w:pPr>
      <w:r w:rsidRPr="00C41323">
        <w:rPr>
          <w:rFonts w:ascii="Times New Roman" w:hAnsi="Times New Roman"/>
          <w:sz w:val="28"/>
          <w:szCs w:val="28"/>
        </w:rPr>
        <w:t xml:space="preserve">Беседа «Как начать своё дело» ст. </w:t>
      </w:r>
      <w:proofErr w:type="spellStart"/>
      <w:r w:rsidRPr="00C41323">
        <w:rPr>
          <w:rFonts w:ascii="Times New Roman" w:hAnsi="Times New Roman"/>
          <w:sz w:val="28"/>
          <w:szCs w:val="28"/>
        </w:rPr>
        <w:t>Бриньковская</w:t>
      </w:r>
      <w:proofErr w:type="spellEnd"/>
      <w:r w:rsidRPr="00C41323">
        <w:rPr>
          <w:rFonts w:ascii="Times New Roman" w:hAnsi="Times New Roman"/>
          <w:sz w:val="28"/>
          <w:szCs w:val="28"/>
        </w:rPr>
        <w:t>, СДК</w:t>
      </w:r>
      <w:r>
        <w:rPr>
          <w:rFonts w:ascii="Times New Roman" w:hAnsi="Times New Roman"/>
          <w:sz w:val="28"/>
          <w:szCs w:val="28"/>
        </w:rPr>
        <w:t xml:space="preserve">. (Приложение 5) </w:t>
      </w:r>
    </w:p>
    <w:p w:rsidR="00F326DE" w:rsidRPr="0022561C" w:rsidRDefault="00F326DE" w:rsidP="00F326DE">
      <w:pPr>
        <w:spacing w:after="0" w:line="240" w:lineRule="auto"/>
        <w:ind w:firstLine="709"/>
        <w:jc w:val="both"/>
        <w:rPr>
          <w:rFonts w:ascii="Times New Roman" w:hAnsi="Times New Roman"/>
          <w:sz w:val="28"/>
          <w:szCs w:val="28"/>
        </w:rPr>
      </w:pPr>
      <w:proofErr w:type="gramStart"/>
      <w:r w:rsidRPr="0022561C">
        <w:rPr>
          <w:rFonts w:ascii="Times New Roman" w:hAnsi="Times New Roman"/>
          <w:sz w:val="28"/>
        </w:rPr>
        <w:t xml:space="preserve">В соответствии с </w:t>
      </w:r>
      <w:r w:rsidRPr="0022561C">
        <w:rPr>
          <w:rFonts w:ascii="Times New Roman" w:eastAsia="Times New Roman" w:hAnsi="Times New Roman"/>
          <w:color w:val="000000"/>
          <w:sz w:val="28"/>
          <w:szCs w:val="28"/>
          <w:lang w:eastAsia="ru-RU"/>
        </w:rPr>
        <w:t>распоряжением Правительства Российской Федерации от 18 октября 2018 года № 2258-</w:t>
      </w:r>
      <w:r w:rsidRPr="0022561C">
        <w:rPr>
          <w:rFonts w:ascii="Times New Roman" w:eastAsia="Times New Roman" w:hAnsi="Times New Roman"/>
          <w:color w:val="000000"/>
          <w:sz w:val="28"/>
          <w:szCs w:val="28"/>
          <w:lang w:val="en-US" w:eastAsia="ru-RU"/>
        </w:rPr>
        <w:t>p</w:t>
      </w:r>
      <w:r w:rsidRPr="0022561C">
        <w:rPr>
          <w:rFonts w:ascii="Times New Roman" w:eastAsia="Times New Roman" w:hAnsi="Times New Roman"/>
          <w:color w:val="000000"/>
          <w:sz w:val="28"/>
          <w:szCs w:val="28"/>
          <w:lang w:eastAsia="ru-RU"/>
        </w:rPr>
        <w:t xml:space="preserve">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разработано постановление администрации </w:t>
      </w:r>
      <w:r w:rsidRPr="0022561C">
        <w:rPr>
          <w:rFonts w:ascii="Times New Roman" w:eastAsia="Times New Roman" w:hAnsi="Times New Roman"/>
          <w:sz w:val="28"/>
          <w:szCs w:val="28"/>
          <w:lang w:eastAsia="ru-RU"/>
        </w:rPr>
        <w:t xml:space="preserve">муниципального образования </w:t>
      </w:r>
      <w:proofErr w:type="spellStart"/>
      <w:r w:rsidRPr="0022561C">
        <w:rPr>
          <w:rFonts w:ascii="Times New Roman" w:eastAsia="Times New Roman" w:hAnsi="Times New Roman"/>
          <w:sz w:val="28"/>
          <w:szCs w:val="28"/>
          <w:lang w:eastAsia="ru-RU"/>
        </w:rPr>
        <w:t>Приморско-Ахтарский</w:t>
      </w:r>
      <w:proofErr w:type="spellEnd"/>
      <w:r w:rsidRPr="0022561C">
        <w:rPr>
          <w:rFonts w:ascii="Times New Roman" w:eastAsia="Times New Roman" w:hAnsi="Times New Roman"/>
          <w:sz w:val="28"/>
          <w:szCs w:val="28"/>
          <w:lang w:eastAsia="ru-RU"/>
        </w:rPr>
        <w:t xml:space="preserve"> от 29 марта 2019 года № 399 "Об утверждении Положения об организации в администрации муниципального образования </w:t>
      </w:r>
      <w:proofErr w:type="spellStart"/>
      <w:r w:rsidRPr="0022561C">
        <w:rPr>
          <w:rFonts w:ascii="Times New Roman" w:eastAsia="Times New Roman" w:hAnsi="Times New Roman"/>
          <w:sz w:val="28"/>
          <w:szCs w:val="28"/>
          <w:lang w:eastAsia="ru-RU"/>
        </w:rPr>
        <w:t>Приморско-Ахтарский</w:t>
      </w:r>
      <w:proofErr w:type="spellEnd"/>
      <w:r w:rsidRPr="0022561C">
        <w:rPr>
          <w:rFonts w:ascii="Times New Roman" w:eastAsia="Times New Roman" w:hAnsi="Times New Roman"/>
          <w:sz w:val="28"/>
          <w:szCs w:val="28"/>
          <w:lang w:eastAsia="ru-RU"/>
        </w:rPr>
        <w:t xml:space="preserve"> район системы внутреннего обеспечения соответствия требованиям</w:t>
      </w:r>
      <w:proofErr w:type="gramEnd"/>
      <w:r w:rsidRPr="0022561C">
        <w:rPr>
          <w:rFonts w:ascii="Times New Roman" w:eastAsia="Times New Roman" w:hAnsi="Times New Roman"/>
          <w:sz w:val="28"/>
          <w:szCs w:val="28"/>
          <w:lang w:eastAsia="ru-RU"/>
        </w:rPr>
        <w:t xml:space="preserve"> антимонопольного законодательства (</w:t>
      </w:r>
      <w:proofErr w:type="gramStart"/>
      <w:r w:rsidRPr="0022561C">
        <w:rPr>
          <w:rFonts w:ascii="Times New Roman" w:eastAsia="Times New Roman" w:hAnsi="Times New Roman"/>
          <w:sz w:val="28"/>
          <w:szCs w:val="28"/>
          <w:lang w:eastAsia="ru-RU"/>
        </w:rPr>
        <w:t>антимонопольный</w:t>
      </w:r>
      <w:proofErr w:type="gramEnd"/>
      <w:r w:rsidRPr="0022561C">
        <w:rPr>
          <w:rFonts w:ascii="Times New Roman" w:eastAsia="Times New Roman" w:hAnsi="Times New Roman"/>
          <w:sz w:val="28"/>
          <w:szCs w:val="28"/>
          <w:lang w:eastAsia="ru-RU"/>
        </w:rPr>
        <w:t xml:space="preserve"> </w:t>
      </w:r>
      <w:proofErr w:type="spellStart"/>
      <w:r w:rsidRPr="0022561C">
        <w:rPr>
          <w:rFonts w:ascii="Times New Roman" w:eastAsia="Times New Roman" w:hAnsi="Times New Roman"/>
          <w:sz w:val="28"/>
          <w:szCs w:val="28"/>
          <w:lang w:eastAsia="ru-RU"/>
        </w:rPr>
        <w:t>комплаенс</w:t>
      </w:r>
      <w:proofErr w:type="spellEnd"/>
      <w:r w:rsidRPr="0022561C">
        <w:rPr>
          <w:rFonts w:ascii="Times New Roman" w:eastAsia="Times New Roman" w:hAnsi="Times New Roman"/>
          <w:sz w:val="28"/>
          <w:szCs w:val="28"/>
          <w:lang w:eastAsia="ru-RU"/>
        </w:rPr>
        <w:t xml:space="preserve">)". Ответственными структурными подразделениями назначены </w:t>
      </w:r>
      <w:r w:rsidRPr="0022561C">
        <w:rPr>
          <w:rFonts w:ascii="Times New Roman" w:hAnsi="Times New Roman"/>
          <w:sz w:val="28"/>
          <w:szCs w:val="28"/>
        </w:rPr>
        <w:t>отдел по организационно-кадровой работе, правовой отдел и отдел экономического развития и курортной сферы управления экономики и инвестиций.</w:t>
      </w:r>
    </w:p>
    <w:p w:rsidR="00F326DE" w:rsidRPr="002A52E0" w:rsidRDefault="00F326DE" w:rsidP="00F326DE">
      <w:pPr>
        <w:tabs>
          <w:tab w:val="left" w:pos="0"/>
        </w:tabs>
        <w:spacing w:after="0" w:line="240" w:lineRule="auto"/>
        <w:ind w:firstLine="709"/>
        <w:jc w:val="both"/>
        <w:rPr>
          <w:rFonts w:ascii="Times New Roman" w:eastAsia="Times New Roman" w:hAnsi="Times New Roman"/>
          <w:sz w:val="28"/>
          <w:szCs w:val="28"/>
          <w:lang w:eastAsia="ru-RU"/>
        </w:rPr>
      </w:pPr>
      <w:r w:rsidRPr="002A52E0">
        <w:rPr>
          <w:rFonts w:ascii="Times New Roman" w:eastAsia="Times New Roman" w:hAnsi="Times New Roman"/>
          <w:sz w:val="28"/>
          <w:szCs w:val="28"/>
          <w:lang w:eastAsia="ru-RU"/>
        </w:rPr>
        <w:t xml:space="preserve">Решения антимонопольного органа о нарушениях антимонопольного законодательства администрациями муниципального образования </w:t>
      </w:r>
      <w:proofErr w:type="spellStart"/>
      <w:r w:rsidRPr="002A52E0">
        <w:rPr>
          <w:rFonts w:ascii="Times New Roman" w:eastAsia="Times New Roman" w:hAnsi="Times New Roman"/>
          <w:sz w:val="28"/>
          <w:szCs w:val="28"/>
          <w:lang w:eastAsia="ru-RU"/>
        </w:rPr>
        <w:t>Приморско-Ахтарский</w:t>
      </w:r>
      <w:proofErr w:type="spellEnd"/>
      <w:r w:rsidRPr="002A52E0">
        <w:rPr>
          <w:rFonts w:ascii="Times New Roman" w:eastAsia="Times New Roman" w:hAnsi="Times New Roman"/>
          <w:sz w:val="28"/>
          <w:szCs w:val="28"/>
          <w:lang w:eastAsia="ru-RU"/>
        </w:rPr>
        <w:t xml:space="preserve"> район и подведомственных учреждений, организаций отсутствуют</w:t>
      </w:r>
      <w:r>
        <w:rPr>
          <w:rFonts w:ascii="Times New Roman" w:eastAsia="Times New Roman" w:hAnsi="Times New Roman"/>
          <w:sz w:val="28"/>
          <w:szCs w:val="28"/>
          <w:lang w:eastAsia="ru-RU"/>
        </w:rPr>
        <w:t xml:space="preserve"> (Приложение 8)</w:t>
      </w:r>
      <w:r w:rsidRPr="002A52E0">
        <w:rPr>
          <w:rFonts w:ascii="Times New Roman" w:eastAsia="Times New Roman" w:hAnsi="Times New Roman"/>
          <w:sz w:val="28"/>
          <w:szCs w:val="28"/>
          <w:lang w:eastAsia="ru-RU"/>
        </w:rPr>
        <w:t>.</w:t>
      </w:r>
    </w:p>
    <w:p w:rsidR="00F326DE" w:rsidRDefault="00F326DE" w:rsidP="00F326DE">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2A52E0">
        <w:rPr>
          <w:rFonts w:ascii="Times New Roman" w:eastAsia="Times New Roman" w:hAnsi="Times New Roman"/>
          <w:sz w:val="28"/>
          <w:szCs w:val="28"/>
          <w:lang w:eastAsia="ru-RU"/>
        </w:rPr>
        <w:t xml:space="preserve">Распоряжением администрации муниципального образования </w:t>
      </w:r>
      <w:proofErr w:type="spellStart"/>
      <w:r w:rsidRPr="002A52E0">
        <w:rPr>
          <w:rFonts w:ascii="Times New Roman" w:eastAsia="Times New Roman" w:hAnsi="Times New Roman"/>
          <w:sz w:val="28"/>
          <w:szCs w:val="28"/>
          <w:lang w:eastAsia="ru-RU"/>
        </w:rPr>
        <w:t>Приморско-Ахтарский</w:t>
      </w:r>
      <w:proofErr w:type="spellEnd"/>
      <w:r w:rsidRPr="002A52E0">
        <w:rPr>
          <w:rFonts w:ascii="Times New Roman" w:eastAsia="Times New Roman" w:hAnsi="Times New Roman"/>
          <w:sz w:val="28"/>
          <w:szCs w:val="28"/>
          <w:lang w:eastAsia="ru-RU"/>
        </w:rPr>
        <w:t xml:space="preserve"> район от 27 сентября 2019 года № 500-</w:t>
      </w:r>
      <w:r w:rsidRPr="002A52E0">
        <w:rPr>
          <w:rFonts w:ascii="Times New Roman" w:eastAsia="Times New Roman" w:hAnsi="Times New Roman"/>
          <w:sz w:val="28"/>
          <w:szCs w:val="28"/>
          <w:lang w:val="en-US" w:eastAsia="ru-RU"/>
        </w:rPr>
        <w:t>p</w:t>
      </w:r>
      <w:r w:rsidRPr="002A52E0">
        <w:rPr>
          <w:rFonts w:ascii="Times New Roman" w:eastAsia="Times New Roman" w:hAnsi="Times New Roman"/>
          <w:sz w:val="28"/>
          <w:szCs w:val="28"/>
          <w:lang w:eastAsia="ru-RU"/>
        </w:rPr>
        <w:t xml:space="preserve"> утвержден план мероприятий («дорожная карта») по снижению </w:t>
      </w:r>
      <w:proofErr w:type="spellStart"/>
      <w:r w:rsidRPr="002A52E0">
        <w:rPr>
          <w:rFonts w:ascii="Times New Roman" w:eastAsia="Times New Roman" w:hAnsi="Times New Roman"/>
          <w:sz w:val="28"/>
          <w:szCs w:val="28"/>
          <w:lang w:eastAsia="ru-RU"/>
        </w:rPr>
        <w:t>комплаенс</w:t>
      </w:r>
      <w:proofErr w:type="spellEnd"/>
      <w:r w:rsidRPr="002A52E0">
        <w:rPr>
          <w:rFonts w:ascii="Times New Roman" w:eastAsia="Times New Roman" w:hAnsi="Times New Roman"/>
          <w:sz w:val="28"/>
          <w:szCs w:val="28"/>
          <w:lang w:eastAsia="ru-RU"/>
        </w:rPr>
        <w:t>-рисков в муниципально</w:t>
      </w:r>
      <w:r>
        <w:rPr>
          <w:rFonts w:ascii="Times New Roman" w:eastAsia="Times New Roman" w:hAnsi="Times New Roman"/>
          <w:sz w:val="28"/>
          <w:szCs w:val="28"/>
          <w:lang w:eastAsia="ru-RU"/>
        </w:rPr>
        <w:t>м</w:t>
      </w:r>
      <w:r w:rsidRPr="002A52E0">
        <w:rPr>
          <w:rFonts w:ascii="Times New Roman" w:eastAsia="Times New Roman" w:hAnsi="Times New Roman"/>
          <w:sz w:val="28"/>
          <w:szCs w:val="28"/>
          <w:lang w:eastAsia="ru-RU"/>
        </w:rPr>
        <w:t xml:space="preserve"> образовани</w:t>
      </w:r>
      <w:r>
        <w:rPr>
          <w:rFonts w:ascii="Times New Roman" w:eastAsia="Times New Roman" w:hAnsi="Times New Roman"/>
          <w:sz w:val="28"/>
          <w:szCs w:val="28"/>
          <w:lang w:eastAsia="ru-RU"/>
        </w:rPr>
        <w:t>и</w:t>
      </w:r>
      <w:r w:rsidRPr="002A52E0">
        <w:rPr>
          <w:rFonts w:ascii="Times New Roman" w:eastAsia="Times New Roman" w:hAnsi="Times New Roman"/>
          <w:sz w:val="28"/>
          <w:szCs w:val="28"/>
          <w:lang w:eastAsia="ru-RU"/>
        </w:rPr>
        <w:t xml:space="preserve"> </w:t>
      </w:r>
      <w:proofErr w:type="spellStart"/>
      <w:r w:rsidRPr="002A52E0">
        <w:rPr>
          <w:rFonts w:ascii="Times New Roman" w:eastAsia="Times New Roman" w:hAnsi="Times New Roman"/>
          <w:sz w:val="28"/>
          <w:szCs w:val="28"/>
          <w:lang w:eastAsia="ru-RU"/>
        </w:rPr>
        <w:t>Приморско-Ахтарский</w:t>
      </w:r>
      <w:proofErr w:type="spellEnd"/>
      <w:r w:rsidRPr="002A52E0">
        <w:rPr>
          <w:rFonts w:ascii="Times New Roman" w:eastAsia="Times New Roman" w:hAnsi="Times New Roman"/>
          <w:sz w:val="28"/>
          <w:szCs w:val="28"/>
          <w:lang w:eastAsia="ru-RU"/>
        </w:rPr>
        <w:t xml:space="preserve"> район на 2020 год</w:t>
      </w:r>
      <w:r>
        <w:rPr>
          <w:rFonts w:ascii="Times New Roman" w:eastAsia="Times New Roman" w:hAnsi="Times New Roman"/>
          <w:sz w:val="28"/>
          <w:szCs w:val="28"/>
          <w:lang w:eastAsia="ru-RU"/>
        </w:rPr>
        <w:t xml:space="preserve"> (Приложение 9)</w:t>
      </w:r>
      <w:r w:rsidRPr="002A52E0">
        <w:rPr>
          <w:rFonts w:ascii="Times New Roman" w:eastAsia="Times New Roman" w:hAnsi="Times New Roman"/>
          <w:sz w:val="28"/>
          <w:szCs w:val="28"/>
          <w:lang w:eastAsia="ru-RU"/>
        </w:rPr>
        <w:t>.</w:t>
      </w:r>
    </w:p>
    <w:p w:rsidR="00F326DE" w:rsidRPr="002A52E0" w:rsidRDefault="00F326DE" w:rsidP="00F326DE">
      <w:pPr>
        <w:pStyle w:val="a6"/>
        <w:numPr>
          <w:ilvl w:val="0"/>
          <w:numId w:val="31"/>
        </w:numPr>
        <w:tabs>
          <w:tab w:val="left" w:pos="0"/>
        </w:tabs>
        <w:spacing w:after="0" w:line="240" w:lineRule="auto"/>
        <w:ind w:left="0"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Утвреждена</w:t>
      </w:r>
      <w:proofErr w:type="spellEnd"/>
      <w:r>
        <w:rPr>
          <w:rFonts w:ascii="Times New Roman" w:eastAsia="Times New Roman" w:hAnsi="Times New Roman"/>
          <w:sz w:val="28"/>
          <w:szCs w:val="28"/>
          <w:lang w:eastAsia="ru-RU"/>
        </w:rPr>
        <w:t xml:space="preserve"> карта </w:t>
      </w:r>
      <w:proofErr w:type="spellStart"/>
      <w:r>
        <w:rPr>
          <w:rFonts w:ascii="Times New Roman" w:eastAsia="Times New Roman" w:hAnsi="Times New Roman"/>
          <w:sz w:val="28"/>
          <w:szCs w:val="28"/>
          <w:lang w:eastAsia="ru-RU"/>
        </w:rPr>
        <w:t>комплаенс</w:t>
      </w:r>
      <w:proofErr w:type="spellEnd"/>
      <w:r>
        <w:rPr>
          <w:rFonts w:ascii="Times New Roman" w:eastAsia="Times New Roman" w:hAnsi="Times New Roman"/>
          <w:sz w:val="28"/>
          <w:szCs w:val="28"/>
          <w:lang w:eastAsia="ru-RU"/>
        </w:rPr>
        <w:t>-рисков (Приложение 10)</w:t>
      </w:r>
    </w:p>
    <w:p w:rsidR="00F326DE" w:rsidRDefault="00F326DE" w:rsidP="00F326DE">
      <w:pPr>
        <w:pStyle w:val="a6"/>
        <w:numPr>
          <w:ilvl w:val="0"/>
          <w:numId w:val="31"/>
        </w:numPr>
        <w:tabs>
          <w:tab w:val="left" w:pos="0"/>
        </w:tabs>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официальном сайте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в информационно-телекоммуникационной сети «Интернет» создан раздел «Антимонопольный </w:t>
      </w:r>
      <w:proofErr w:type="spellStart"/>
      <w:r>
        <w:rPr>
          <w:rFonts w:ascii="Times New Roman" w:eastAsia="Times New Roman" w:hAnsi="Times New Roman"/>
          <w:sz w:val="28"/>
          <w:szCs w:val="28"/>
          <w:lang w:eastAsia="ru-RU"/>
        </w:rPr>
        <w:t>комплаенс</w:t>
      </w:r>
      <w:proofErr w:type="spellEnd"/>
      <w:r>
        <w:rPr>
          <w:rFonts w:ascii="Times New Roman" w:eastAsia="Times New Roman" w:hAnsi="Times New Roman"/>
          <w:sz w:val="28"/>
          <w:szCs w:val="28"/>
          <w:lang w:eastAsia="ru-RU"/>
        </w:rPr>
        <w:t>», где размещается актуальная информация.</w:t>
      </w:r>
    </w:p>
    <w:p w:rsidR="00F326DE" w:rsidRDefault="00F326DE" w:rsidP="00F326DE">
      <w:pPr>
        <w:pStyle w:val="af5"/>
        <w:numPr>
          <w:ilvl w:val="0"/>
          <w:numId w:val="31"/>
        </w:numPr>
        <w:ind w:left="0" w:firstLine="708"/>
        <w:rPr>
          <w:sz w:val="28"/>
          <w:szCs w:val="28"/>
        </w:rPr>
      </w:pPr>
      <w:r>
        <w:rPr>
          <w:sz w:val="28"/>
          <w:szCs w:val="28"/>
        </w:rPr>
        <w:t xml:space="preserve">В действующих положениях об отделе экономического развития и курортной сферы управления экономики и инвестиций, а также отраслевых структурных подразделений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закреплены цели и задачи по содействию развитию конкуренции в пределах установленных компетенций на закрепленных товарных рынках.</w:t>
      </w:r>
    </w:p>
    <w:p w:rsidR="00F326DE" w:rsidRPr="008B5AA5" w:rsidRDefault="00F326DE" w:rsidP="00F326DE">
      <w:pPr>
        <w:pStyle w:val="a6"/>
        <w:numPr>
          <w:ilvl w:val="0"/>
          <w:numId w:val="31"/>
        </w:numPr>
        <w:tabs>
          <w:tab w:val="left" w:pos="0"/>
        </w:tabs>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официальном сайте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в информационно-телекоммуникационной сети «Интернет» создан раздел «Стандарт развития конкуренции», где размещается актуальная информация.</w:t>
      </w:r>
    </w:p>
    <w:p w:rsidR="00F326DE" w:rsidRDefault="00F326DE" w:rsidP="00F326DE">
      <w:pPr>
        <w:pStyle w:val="a6"/>
        <w:numPr>
          <w:ilvl w:val="0"/>
          <w:numId w:val="31"/>
        </w:numPr>
        <w:tabs>
          <w:tab w:val="left" w:pos="0"/>
        </w:tabs>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период с 1 ноября по 1 декабря 2019 года </w:t>
      </w:r>
      <w:r w:rsidRPr="00F1563A">
        <w:rPr>
          <w:rFonts w:ascii="Times New Roman" w:eastAsia="Times New Roman" w:hAnsi="Times New Roman"/>
          <w:sz w:val="28"/>
          <w:szCs w:val="28"/>
          <w:lang w:eastAsia="ru-RU"/>
        </w:rPr>
        <w:t xml:space="preserve">жители </w:t>
      </w:r>
      <w:proofErr w:type="spellStart"/>
      <w:r w:rsidRPr="00F1563A">
        <w:rPr>
          <w:rFonts w:ascii="Times New Roman" w:eastAsia="Times New Roman" w:hAnsi="Times New Roman"/>
          <w:sz w:val="28"/>
          <w:szCs w:val="28"/>
          <w:lang w:eastAsia="ru-RU"/>
        </w:rPr>
        <w:t>Приморско-Ахтарского</w:t>
      </w:r>
      <w:proofErr w:type="spellEnd"/>
      <w:r w:rsidRPr="00F1563A">
        <w:rPr>
          <w:rFonts w:ascii="Times New Roman" w:eastAsia="Times New Roman" w:hAnsi="Times New Roman"/>
          <w:sz w:val="28"/>
          <w:szCs w:val="28"/>
          <w:lang w:eastAsia="ru-RU"/>
        </w:rPr>
        <w:t xml:space="preserve"> района, а также представители субъектов предпринимательской деятельности приняли участие в ежегодном мониторинге состояния и развития конкурентной среды на рынках това</w:t>
      </w:r>
      <w:r>
        <w:rPr>
          <w:rFonts w:ascii="Times New Roman" w:eastAsia="Times New Roman" w:hAnsi="Times New Roman"/>
          <w:sz w:val="28"/>
          <w:szCs w:val="28"/>
          <w:lang w:eastAsia="ru-RU"/>
        </w:rPr>
        <w:t xml:space="preserve">ров и услуг Краснодарского края. </w:t>
      </w:r>
    </w:p>
    <w:p w:rsidR="00F326DE" w:rsidRDefault="00F326DE" w:rsidP="00F326DE">
      <w:pPr>
        <w:pStyle w:val="a6"/>
        <w:tabs>
          <w:tab w:val="left"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опрошенных потребителей в общей численности трудоспособного населения составляет 1,9 %. </w:t>
      </w:r>
    </w:p>
    <w:p w:rsidR="00F326DE" w:rsidRDefault="00F326DE" w:rsidP="00F326DE">
      <w:pPr>
        <w:pStyle w:val="a6"/>
        <w:tabs>
          <w:tab w:val="left" w:pos="0"/>
        </w:tabs>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опрошенных представителей бизнес сообщества  в общем количестве хозяйствующих субъектов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составляет 17,4 %.</w:t>
      </w:r>
    </w:p>
    <w:p w:rsidR="00F326DE" w:rsidRDefault="00F326DE" w:rsidP="00F326D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Распоряжением </w:t>
      </w:r>
      <w:r w:rsidRPr="00626BC5">
        <w:rPr>
          <w:rFonts w:ascii="Times New Roman" w:eastAsia="Times New Roman" w:hAnsi="Times New Roman"/>
          <w:sz w:val="28"/>
          <w:szCs w:val="28"/>
          <w:lang w:eastAsia="ru-RU"/>
        </w:rPr>
        <w:t xml:space="preserve">администрации муниципального образования </w:t>
      </w:r>
      <w:proofErr w:type="spellStart"/>
      <w:r w:rsidRPr="00626BC5">
        <w:rPr>
          <w:rFonts w:ascii="Times New Roman" w:eastAsia="Times New Roman" w:hAnsi="Times New Roman"/>
          <w:sz w:val="28"/>
          <w:szCs w:val="28"/>
          <w:lang w:eastAsia="ru-RU"/>
        </w:rPr>
        <w:t>Приморско-Ахтарский</w:t>
      </w:r>
      <w:proofErr w:type="spellEnd"/>
      <w:r w:rsidRPr="00626BC5">
        <w:rPr>
          <w:rFonts w:ascii="Times New Roman" w:eastAsia="Times New Roman" w:hAnsi="Times New Roman"/>
          <w:sz w:val="28"/>
          <w:szCs w:val="28"/>
          <w:lang w:eastAsia="ru-RU"/>
        </w:rPr>
        <w:t xml:space="preserve"> район </w:t>
      </w:r>
      <w:r w:rsidRPr="00626BC5">
        <w:rPr>
          <w:rFonts w:ascii="Times New Roman" w:hAnsi="Times New Roman"/>
          <w:sz w:val="28"/>
          <w:szCs w:val="28"/>
        </w:rPr>
        <w:t>от 28.12.2019 г. № 706-р</w:t>
      </w:r>
      <w:r>
        <w:rPr>
          <w:rFonts w:ascii="Times New Roman" w:hAnsi="Times New Roman"/>
          <w:sz w:val="28"/>
          <w:szCs w:val="28"/>
        </w:rPr>
        <w:t xml:space="preserve"> </w:t>
      </w:r>
      <w:r w:rsidRPr="00626BC5">
        <w:rPr>
          <w:rFonts w:ascii="Times New Roman" w:eastAsia="Times New Roman" w:hAnsi="Times New Roman"/>
          <w:sz w:val="28"/>
          <w:szCs w:val="28"/>
          <w:lang w:eastAsia="ru-RU"/>
        </w:rPr>
        <w:t>утвержден план мероприятий («дорожная карта»)</w:t>
      </w:r>
      <w:r>
        <w:rPr>
          <w:rFonts w:ascii="Times New Roman" w:eastAsia="Times New Roman" w:hAnsi="Times New Roman"/>
          <w:sz w:val="28"/>
          <w:szCs w:val="28"/>
          <w:lang w:eastAsia="ru-RU"/>
        </w:rPr>
        <w:t xml:space="preserve"> по содействию развитию конкуренции в муниципальном образовании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который включает: </w:t>
      </w:r>
    </w:p>
    <w:p w:rsidR="00F326DE" w:rsidRDefault="00F326DE" w:rsidP="00F326D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t xml:space="preserve"> </w:t>
      </w:r>
      <w:r>
        <w:rPr>
          <w:rFonts w:ascii="Times New Roman" w:eastAsia="Times New Roman" w:hAnsi="Times New Roman"/>
          <w:sz w:val="28"/>
          <w:szCs w:val="28"/>
          <w:lang w:eastAsia="ru-RU"/>
        </w:rPr>
        <w:t xml:space="preserve">мероприятия, обеспечивающие достижение ключевых показателей развития конкуренции на товарных рынках; </w:t>
      </w:r>
    </w:p>
    <w:p w:rsidR="00F326DE" w:rsidRDefault="00F326DE" w:rsidP="00F326DE">
      <w:pPr>
        <w:spacing w:after="0"/>
        <w:ind w:firstLine="709"/>
        <w:jc w:val="both"/>
        <w:rPr>
          <w:rFonts w:ascii="Times New Roman" w:hAnsi="Times New Roman"/>
          <w:sz w:val="28"/>
        </w:rPr>
      </w:pPr>
      <w:r>
        <w:rPr>
          <w:rFonts w:ascii="Times New Roman" w:hAnsi="Times New Roman"/>
          <w:sz w:val="28"/>
        </w:rPr>
        <w:t xml:space="preserve">– системные мероприятия, направленные на развитие конкуренции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F326DE" w:rsidRDefault="00F326DE" w:rsidP="00F326DE">
      <w:pPr>
        <w:spacing w:after="0"/>
        <w:ind w:firstLine="709"/>
        <w:jc w:val="both"/>
        <w:rPr>
          <w:rFonts w:ascii="Times New Roman" w:hAnsi="Times New Roman"/>
          <w:sz w:val="28"/>
        </w:rPr>
      </w:pPr>
      <w:r>
        <w:rPr>
          <w:rFonts w:ascii="Times New Roman" w:hAnsi="Times New Roman"/>
          <w:sz w:val="28"/>
        </w:rPr>
        <w:t xml:space="preserve">– мероприятия стратегических, программных и иных документов, реализация которых оказывает влияние на состояние конкуренции на товарных рынках муниципального образования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F326DE" w:rsidRDefault="00F326DE" w:rsidP="00F326DE">
      <w:pPr>
        <w:spacing w:after="0"/>
        <w:ind w:firstLine="709"/>
        <w:jc w:val="both"/>
        <w:rPr>
          <w:rFonts w:ascii="Times New Roman" w:hAnsi="Times New Roman"/>
          <w:sz w:val="28"/>
        </w:rPr>
      </w:pPr>
      <w:r>
        <w:rPr>
          <w:rFonts w:ascii="Times New Roman" w:hAnsi="Times New Roman"/>
          <w:sz w:val="28"/>
        </w:rPr>
        <w:t xml:space="preserve">– перечень ключевых показателей развития конкуренции к 1 января 2022 года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w:t>
      </w:r>
    </w:p>
    <w:p w:rsidR="00F326DE" w:rsidRDefault="00F326DE" w:rsidP="00F326DE">
      <w:pPr>
        <w:pStyle w:val="a6"/>
        <w:numPr>
          <w:ilvl w:val="0"/>
          <w:numId w:val="31"/>
        </w:numPr>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Организовано участие должностных лиц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ответственных за содействие развитию конкуренции, а также представителей хозяйствующих субъектов муниципального образования в цикле онлайн-семинаров на тему «Содействие развитию конкуренции и повышение качества процессов, связанных с предоставлением услуг, влияющих на развитие конкуренции в Краснодарском крае», проводимых министерством экономики Краснодарского края.</w:t>
      </w:r>
    </w:p>
    <w:p w:rsidR="00EA51EE" w:rsidRDefault="00EA51EE" w:rsidP="00EA51EE">
      <w:pPr>
        <w:pStyle w:val="21"/>
        <w:tabs>
          <w:tab w:val="left" w:pos="1134"/>
        </w:tabs>
        <w:spacing w:line="240" w:lineRule="auto"/>
        <w:ind w:right="-30" w:firstLine="709"/>
        <w:contextualSpacing/>
        <w:jc w:val="both"/>
        <w:rPr>
          <w:sz w:val="28"/>
          <w:szCs w:val="28"/>
        </w:rPr>
      </w:pPr>
      <w:r>
        <w:rPr>
          <w:sz w:val="28"/>
          <w:szCs w:val="28"/>
        </w:rPr>
        <w:t xml:space="preserve">При администрации муниципального образования работает межведомственная  балансовая комиссия.  </w:t>
      </w:r>
      <w:proofErr w:type="gramStart"/>
      <w:r>
        <w:rPr>
          <w:sz w:val="28"/>
          <w:szCs w:val="28"/>
        </w:rPr>
        <w:t xml:space="preserve">В состав комиссии входят представители администрации муниципального района, отделения экономической безопасности и противодействия коррупции отдела МВД России по </w:t>
      </w:r>
      <w:proofErr w:type="spellStart"/>
      <w:r>
        <w:rPr>
          <w:sz w:val="28"/>
          <w:szCs w:val="28"/>
        </w:rPr>
        <w:t>Приморско-Ахтарскому</w:t>
      </w:r>
      <w:proofErr w:type="spellEnd"/>
      <w:r>
        <w:rPr>
          <w:sz w:val="28"/>
          <w:szCs w:val="28"/>
        </w:rPr>
        <w:t xml:space="preserve"> району, отделения УФМС России по Краснодарскому краю в Приморско-Ахтарском районе, ГКУ КК ЦЗН </w:t>
      </w:r>
      <w:proofErr w:type="spellStart"/>
      <w:r>
        <w:rPr>
          <w:sz w:val="28"/>
          <w:szCs w:val="28"/>
        </w:rPr>
        <w:t>Приморско-Ахтарского</w:t>
      </w:r>
      <w:proofErr w:type="spellEnd"/>
      <w:r>
        <w:rPr>
          <w:sz w:val="28"/>
          <w:szCs w:val="28"/>
        </w:rPr>
        <w:t xml:space="preserve"> района, отдела судебных приставов управления ФСС, управления Пенсионного фонда РФ,  фонда социального страхования, Межрайонной инспекции Федеральной Налоговой Службы России № 10,  общественные деятели  (депутаты Совета района).</w:t>
      </w:r>
      <w:proofErr w:type="gramEnd"/>
      <w:r>
        <w:rPr>
          <w:sz w:val="28"/>
          <w:szCs w:val="28"/>
        </w:rPr>
        <w:t xml:space="preserve"> В Положении о межведомственной балансовой комиссии закреплен пункт, определяющий рассмотрение вопросов снижения неформальной занятости, повышения собираемости страховых взносов во внебюджетные фонды. На заседания комиссии приглашаются работодатели, выплачивающие заработную плату ниже минимальной или допускающие иные нарушения трудовых прав работников. Направлены письма </w:t>
      </w:r>
      <w:proofErr w:type="spellStart"/>
      <w:r>
        <w:rPr>
          <w:sz w:val="28"/>
          <w:szCs w:val="28"/>
        </w:rPr>
        <w:t>сельхозтоваропроизводителям</w:t>
      </w:r>
      <w:proofErr w:type="spellEnd"/>
      <w:r>
        <w:rPr>
          <w:sz w:val="28"/>
          <w:szCs w:val="28"/>
        </w:rPr>
        <w:t xml:space="preserve"> </w:t>
      </w:r>
      <w:proofErr w:type="spellStart"/>
      <w:r>
        <w:rPr>
          <w:sz w:val="28"/>
          <w:szCs w:val="28"/>
        </w:rPr>
        <w:t>Приморско-Ахтарского</w:t>
      </w:r>
      <w:proofErr w:type="spellEnd"/>
      <w:r>
        <w:rPr>
          <w:sz w:val="28"/>
          <w:szCs w:val="28"/>
        </w:rPr>
        <w:t xml:space="preserve"> района о возможности участия в программе «Общественные работы», позволяющей избежать «неформальной занятости» в период проведения сезонных работ. </w:t>
      </w:r>
    </w:p>
    <w:p w:rsidR="00EA51EE" w:rsidRDefault="00EA51EE" w:rsidP="00EA51EE">
      <w:pPr>
        <w:pStyle w:val="21"/>
        <w:tabs>
          <w:tab w:val="left" w:pos="1134"/>
        </w:tabs>
        <w:spacing w:line="240" w:lineRule="auto"/>
        <w:ind w:right="-30" w:firstLine="709"/>
        <w:contextualSpacing/>
        <w:jc w:val="both"/>
        <w:rPr>
          <w:sz w:val="28"/>
          <w:szCs w:val="28"/>
        </w:rPr>
      </w:pPr>
      <w:r>
        <w:rPr>
          <w:sz w:val="28"/>
          <w:szCs w:val="28"/>
        </w:rPr>
        <w:t xml:space="preserve">Администрацией муниципального образования </w:t>
      </w:r>
      <w:proofErr w:type="spellStart"/>
      <w:r>
        <w:rPr>
          <w:sz w:val="28"/>
          <w:szCs w:val="28"/>
        </w:rPr>
        <w:t>Приморско-Ахтарский</w:t>
      </w:r>
      <w:proofErr w:type="spellEnd"/>
      <w:r>
        <w:rPr>
          <w:sz w:val="28"/>
          <w:szCs w:val="28"/>
        </w:rPr>
        <w:t xml:space="preserve"> район совместно с участием органов контроля и надзора за 2019 год проведено:</w:t>
      </w:r>
    </w:p>
    <w:p w:rsidR="00EA51EE" w:rsidRDefault="00EA51EE" w:rsidP="00EA51EE">
      <w:pPr>
        <w:pStyle w:val="21"/>
        <w:tabs>
          <w:tab w:val="left" w:pos="1134"/>
        </w:tabs>
        <w:spacing w:line="240" w:lineRule="auto"/>
        <w:ind w:right="-30" w:firstLine="709"/>
        <w:contextualSpacing/>
        <w:jc w:val="both"/>
        <w:rPr>
          <w:color w:val="000000" w:themeColor="text1"/>
          <w:sz w:val="28"/>
          <w:szCs w:val="28"/>
        </w:rPr>
      </w:pPr>
      <w:r>
        <w:rPr>
          <w:color w:val="000000" w:themeColor="text1"/>
          <w:sz w:val="28"/>
          <w:szCs w:val="28"/>
        </w:rPr>
        <w:t xml:space="preserve">- в целях легализации хозяйствующих субъектов, оказывающих бытовые услуги, создана межведомственная рабочая группа из сотрудников администрации муниципального образования </w:t>
      </w:r>
      <w:proofErr w:type="spellStart"/>
      <w:r>
        <w:rPr>
          <w:color w:val="000000" w:themeColor="text1"/>
          <w:sz w:val="28"/>
          <w:szCs w:val="28"/>
        </w:rPr>
        <w:t>Приморско-Ахтарский</w:t>
      </w:r>
      <w:proofErr w:type="spellEnd"/>
      <w:r>
        <w:rPr>
          <w:color w:val="000000" w:themeColor="text1"/>
          <w:sz w:val="28"/>
          <w:szCs w:val="28"/>
        </w:rPr>
        <w:t xml:space="preserve"> район, полиции, МРИФНС России № 10.  В 2019 году проведено 8 </w:t>
      </w:r>
      <w:proofErr w:type="gramStart"/>
      <w:r>
        <w:rPr>
          <w:color w:val="000000" w:themeColor="text1"/>
          <w:sz w:val="28"/>
          <w:szCs w:val="28"/>
        </w:rPr>
        <w:t>рейдовых</w:t>
      </w:r>
      <w:proofErr w:type="gramEnd"/>
      <w:r>
        <w:rPr>
          <w:color w:val="000000" w:themeColor="text1"/>
          <w:sz w:val="28"/>
          <w:szCs w:val="28"/>
        </w:rPr>
        <w:t xml:space="preserve"> мероприятия. </w:t>
      </w:r>
    </w:p>
    <w:p w:rsidR="00EA51EE" w:rsidRDefault="00EA51EE" w:rsidP="00EA51EE">
      <w:pPr>
        <w:pStyle w:val="21"/>
        <w:tabs>
          <w:tab w:val="left" w:pos="1134"/>
        </w:tabs>
        <w:spacing w:line="240" w:lineRule="auto"/>
        <w:ind w:right="-30" w:firstLine="709"/>
        <w:contextualSpacing/>
        <w:jc w:val="both"/>
        <w:rPr>
          <w:color w:val="000000" w:themeColor="text1"/>
          <w:sz w:val="28"/>
          <w:szCs w:val="28"/>
        </w:rPr>
      </w:pPr>
      <w:r>
        <w:rPr>
          <w:color w:val="000000" w:themeColor="text1"/>
          <w:sz w:val="28"/>
          <w:szCs w:val="28"/>
        </w:rPr>
        <w:t xml:space="preserve">Обследовано 65 объектов бытового обслуживания, выявлено 45 хозяйствующих субъекта, оказывающих бытовые услуги без государственной регистрации в налоговых органах, составлено 4 протокола об административных правонарушениях по ст. 14.1. В результате рейдовых мероприятий 45 хозяйствующих субъекта встали на налоговый учет.                    </w:t>
      </w:r>
    </w:p>
    <w:p w:rsidR="002A52E0" w:rsidRDefault="00EA51EE" w:rsidP="002A52E0">
      <w:pPr>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2019 году организована работа по снижению неформальной занятости в сфере розничной торговли. Проведено 8 рейдовых мероприятия, выявлено 10 фактов неоформленных работников.</w:t>
      </w:r>
    </w:p>
    <w:p w:rsidR="002A52E0" w:rsidRDefault="002A52E0" w:rsidP="002A52E0">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В период с 1 июня по 31 августа 2019 года  проведено 8 рейдовых мероприятий, обследовано 35  домовладений, собственники которых оказывают услуги по сдаче внаем меблированных комнат</w:t>
      </w:r>
      <w:r>
        <w:rPr>
          <w:rFonts w:ascii="Times New Roman" w:eastAsia="Times New Roman" w:hAnsi="Times New Roman"/>
          <w:sz w:val="28"/>
          <w:szCs w:val="28"/>
          <w:lang w:eastAsia="ru-RU"/>
        </w:rPr>
        <w:t>, из них выявлено:</w:t>
      </w:r>
    </w:p>
    <w:p w:rsidR="002A52E0" w:rsidRDefault="002A52E0" w:rsidP="002A52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- 12 объектов, осуществляющих деятельность с нарушениями действующего законодательства (после проведения рейдовых мероприятий 11 собственников зарегистрировались в качестве ИП);</w:t>
      </w:r>
    </w:p>
    <w:p w:rsidR="002A52E0" w:rsidRDefault="002A52E0" w:rsidP="002A52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- 14 объектов, на момент проведения рейдовых мероприятий собственников домовладения не было дома;</w:t>
      </w:r>
    </w:p>
    <w:p w:rsidR="002A52E0" w:rsidRDefault="002A52E0" w:rsidP="002A52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- 9 объектов, нарушений не выявлено.</w:t>
      </w:r>
    </w:p>
    <w:p w:rsidR="002A52E0" w:rsidRDefault="002A52E0" w:rsidP="002A52E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w:t>
      </w:r>
      <w:r>
        <w:rPr>
          <w:rFonts w:ascii="Times New Roman" w:eastAsia="Times New Roman" w:hAnsi="Times New Roman"/>
          <w:sz w:val="28"/>
          <w:szCs w:val="28"/>
          <w:lang w:eastAsia="ru-RU"/>
        </w:rPr>
        <w:t xml:space="preserve">, администрацией МО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по результатам совместных рейдовых мероприятий по выявлению и постановке на налоговый учет лиц, незаконно предоставляющих жилье отдыхающим для временного проживания в курортный сезон 2019 года, ведется реестр. Данный реестр направлен  в ИФНС № 10 для проведения дополнительных мероприятий в отношении неустановленных собственников.</w:t>
      </w:r>
    </w:p>
    <w:p w:rsidR="00B342E5" w:rsidRPr="00B342E5" w:rsidRDefault="00B342E5" w:rsidP="00B342E5">
      <w:pPr>
        <w:pStyle w:val="21"/>
        <w:tabs>
          <w:tab w:val="left" w:pos="1134"/>
        </w:tabs>
        <w:spacing w:line="240" w:lineRule="auto"/>
        <w:ind w:right="-30" w:firstLine="709"/>
        <w:contextualSpacing/>
        <w:jc w:val="both"/>
        <w:rPr>
          <w:sz w:val="28"/>
          <w:szCs w:val="28"/>
        </w:rPr>
      </w:pPr>
      <w:r w:rsidRPr="00B342E5">
        <w:rPr>
          <w:sz w:val="28"/>
          <w:szCs w:val="28"/>
        </w:rPr>
        <w:t xml:space="preserve">Постановлением администрации муниципального образования </w:t>
      </w:r>
      <w:proofErr w:type="spellStart"/>
      <w:r w:rsidRPr="00B342E5">
        <w:rPr>
          <w:sz w:val="28"/>
          <w:szCs w:val="28"/>
        </w:rPr>
        <w:t>Приморско-Ахтарский</w:t>
      </w:r>
      <w:proofErr w:type="spellEnd"/>
      <w:r w:rsidRPr="00B342E5">
        <w:rPr>
          <w:sz w:val="28"/>
          <w:szCs w:val="28"/>
        </w:rPr>
        <w:t xml:space="preserve"> район от 4 февраля 2014 года № 209 создан Совет по предпринимательству муниципального образования </w:t>
      </w:r>
      <w:proofErr w:type="spellStart"/>
      <w:r w:rsidRPr="00B342E5">
        <w:rPr>
          <w:sz w:val="28"/>
          <w:szCs w:val="28"/>
        </w:rPr>
        <w:t>Приморско-Ахтарский</w:t>
      </w:r>
      <w:proofErr w:type="spellEnd"/>
      <w:r w:rsidRPr="00B342E5">
        <w:rPr>
          <w:sz w:val="28"/>
          <w:szCs w:val="28"/>
        </w:rPr>
        <w:t xml:space="preserve"> район, в состав которого входят представители торгово-промышленной палаты, </w:t>
      </w:r>
      <w:proofErr w:type="spellStart"/>
      <w:r w:rsidRPr="00B342E5">
        <w:rPr>
          <w:sz w:val="28"/>
          <w:szCs w:val="28"/>
        </w:rPr>
        <w:t>Роспотребнадзора</w:t>
      </w:r>
      <w:proofErr w:type="spellEnd"/>
      <w:r w:rsidRPr="00B342E5">
        <w:rPr>
          <w:sz w:val="28"/>
          <w:szCs w:val="28"/>
        </w:rPr>
        <w:t xml:space="preserve">,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 </w:t>
      </w:r>
    </w:p>
    <w:p w:rsidR="00B342E5" w:rsidRPr="00B342E5" w:rsidRDefault="00B342E5" w:rsidP="00B342E5">
      <w:pPr>
        <w:pStyle w:val="21"/>
        <w:tabs>
          <w:tab w:val="left" w:pos="1134"/>
        </w:tabs>
        <w:spacing w:line="240" w:lineRule="auto"/>
        <w:ind w:right="-30" w:firstLine="709"/>
        <w:contextualSpacing/>
        <w:jc w:val="both"/>
        <w:rPr>
          <w:sz w:val="28"/>
          <w:szCs w:val="28"/>
        </w:rPr>
      </w:pPr>
      <w:r w:rsidRPr="00B342E5">
        <w:rPr>
          <w:sz w:val="28"/>
          <w:szCs w:val="28"/>
        </w:rPr>
        <w:t>В 201</w:t>
      </w:r>
      <w:r>
        <w:rPr>
          <w:sz w:val="28"/>
          <w:szCs w:val="28"/>
        </w:rPr>
        <w:t>9</w:t>
      </w:r>
      <w:r w:rsidRPr="00B342E5">
        <w:rPr>
          <w:sz w:val="28"/>
          <w:szCs w:val="28"/>
        </w:rPr>
        <w:t xml:space="preserve"> году проведено 4 заседания Совета по предпринимательству. </w:t>
      </w:r>
    </w:p>
    <w:p w:rsidR="00B342E5" w:rsidRPr="00B342E5" w:rsidRDefault="00B342E5" w:rsidP="00B342E5">
      <w:pPr>
        <w:pStyle w:val="21"/>
        <w:tabs>
          <w:tab w:val="left" w:pos="1134"/>
        </w:tabs>
        <w:spacing w:line="240" w:lineRule="auto"/>
        <w:ind w:right="-30" w:firstLine="709"/>
        <w:contextualSpacing/>
        <w:jc w:val="both"/>
        <w:rPr>
          <w:sz w:val="28"/>
          <w:szCs w:val="28"/>
        </w:rPr>
      </w:pPr>
      <w:r w:rsidRPr="00B342E5">
        <w:rPr>
          <w:sz w:val="28"/>
          <w:szCs w:val="28"/>
        </w:rPr>
        <w:t>На заседаниях Совета представители бизнеса информированы об институте Уполномоченного по защите прав предпринимателей и результатах деятельности за 201</w:t>
      </w:r>
      <w:r>
        <w:rPr>
          <w:sz w:val="28"/>
          <w:szCs w:val="28"/>
        </w:rPr>
        <w:t>8</w:t>
      </w:r>
      <w:r w:rsidRPr="00B342E5">
        <w:rPr>
          <w:sz w:val="28"/>
          <w:szCs w:val="28"/>
        </w:rPr>
        <w:t xml:space="preserve"> год; о выполнении правил торговли в объектах розничной торговли </w:t>
      </w:r>
      <w:proofErr w:type="spellStart"/>
      <w:r w:rsidRPr="00B342E5">
        <w:rPr>
          <w:sz w:val="28"/>
          <w:szCs w:val="28"/>
        </w:rPr>
        <w:t>Приморско-Ахтарского</w:t>
      </w:r>
      <w:proofErr w:type="spellEnd"/>
      <w:r w:rsidRPr="00B342E5">
        <w:rPr>
          <w:sz w:val="28"/>
          <w:szCs w:val="28"/>
        </w:rPr>
        <w:t xml:space="preserve"> района; о нормах трудового законодательства и закона о занятости населения; о муниципальном Центре поддержки предпринимательства </w:t>
      </w:r>
      <w:proofErr w:type="spellStart"/>
      <w:r w:rsidRPr="00B342E5">
        <w:rPr>
          <w:sz w:val="28"/>
          <w:szCs w:val="28"/>
        </w:rPr>
        <w:t>Приморско-Ахтарского</w:t>
      </w:r>
      <w:proofErr w:type="spellEnd"/>
      <w:r w:rsidRPr="00B342E5">
        <w:rPr>
          <w:sz w:val="28"/>
          <w:szCs w:val="28"/>
        </w:rPr>
        <w:t xml:space="preserve"> района; об изменениях в правилах предоставления </w:t>
      </w:r>
      <w:proofErr w:type="spellStart"/>
      <w:r w:rsidRPr="00B342E5">
        <w:rPr>
          <w:sz w:val="28"/>
          <w:szCs w:val="28"/>
        </w:rPr>
        <w:t>микрозаймов</w:t>
      </w:r>
      <w:proofErr w:type="spellEnd"/>
      <w:r w:rsidRPr="00B342E5">
        <w:rPr>
          <w:sz w:val="28"/>
          <w:szCs w:val="28"/>
        </w:rPr>
        <w:t xml:space="preserve"> «Фондом микрофинансирования субъектов малого и среднего предпринимательства Краснодарского края».</w:t>
      </w:r>
    </w:p>
    <w:p w:rsidR="00B342E5" w:rsidRDefault="00B342E5" w:rsidP="00B342E5">
      <w:pPr>
        <w:pStyle w:val="21"/>
        <w:tabs>
          <w:tab w:val="left" w:pos="1134"/>
        </w:tabs>
        <w:spacing w:line="240" w:lineRule="auto"/>
        <w:ind w:right="-30" w:firstLine="709"/>
        <w:contextualSpacing/>
        <w:jc w:val="both"/>
        <w:rPr>
          <w:sz w:val="28"/>
          <w:szCs w:val="28"/>
        </w:rPr>
      </w:pPr>
      <w:r w:rsidRPr="00B342E5">
        <w:rPr>
          <w:sz w:val="28"/>
          <w:szCs w:val="28"/>
        </w:rPr>
        <w:t xml:space="preserve">Проведение заседаний Совета по предпринимательству направлены на стимулирование и поддержку деятельности субъектов малого и среднего предпринимательства на территории муниципального </w:t>
      </w:r>
      <w:proofErr w:type="spellStart"/>
      <w:r w:rsidRPr="00B342E5">
        <w:rPr>
          <w:sz w:val="28"/>
          <w:szCs w:val="28"/>
        </w:rPr>
        <w:t>Приморско-Ахтарский</w:t>
      </w:r>
      <w:proofErr w:type="spellEnd"/>
      <w:r w:rsidRPr="00B342E5">
        <w:rPr>
          <w:sz w:val="28"/>
          <w:szCs w:val="28"/>
        </w:rPr>
        <w:t xml:space="preserve"> район.</w:t>
      </w:r>
    </w:p>
    <w:p w:rsidR="00B51FE0" w:rsidRPr="00572027" w:rsidRDefault="00B51FE0" w:rsidP="00B342E5">
      <w:pPr>
        <w:pStyle w:val="21"/>
        <w:tabs>
          <w:tab w:val="left" w:pos="1134"/>
        </w:tabs>
        <w:spacing w:line="240" w:lineRule="auto"/>
        <w:ind w:right="-30" w:firstLine="709"/>
        <w:contextualSpacing/>
        <w:jc w:val="both"/>
        <w:rPr>
          <w:sz w:val="28"/>
          <w:szCs w:val="28"/>
        </w:rPr>
      </w:pPr>
      <w:r w:rsidRPr="00572027">
        <w:rPr>
          <w:sz w:val="28"/>
          <w:szCs w:val="28"/>
        </w:rPr>
        <w:t>Приоритетные направления работы в отношении внедрения Стандарта на территории муниципального образования Приморско-Ахтарский район следующие:</w:t>
      </w:r>
    </w:p>
    <w:p w:rsidR="004D7B29" w:rsidRPr="00572027" w:rsidRDefault="00B51FE0" w:rsidP="00E45192">
      <w:pPr>
        <w:pStyle w:val="21"/>
        <w:tabs>
          <w:tab w:val="left" w:pos="1134"/>
        </w:tabs>
        <w:spacing w:line="240" w:lineRule="auto"/>
        <w:ind w:right="-30" w:firstLine="709"/>
        <w:contextualSpacing/>
        <w:jc w:val="both"/>
        <w:rPr>
          <w:sz w:val="28"/>
          <w:szCs w:val="28"/>
        </w:rPr>
      </w:pPr>
      <w:r w:rsidRPr="00572027">
        <w:rPr>
          <w:sz w:val="28"/>
          <w:szCs w:val="28"/>
        </w:rPr>
        <w:t>-</w:t>
      </w:r>
      <w:r w:rsidR="00EE5BA8" w:rsidRPr="00572027">
        <w:rPr>
          <w:sz w:val="28"/>
          <w:szCs w:val="28"/>
        </w:rPr>
        <w:t xml:space="preserve"> организация проведения мониторинга состояния и развития конкурентной среды на рынках товаров, работ и услуг </w:t>
      </w:r>
      <w:proofErr w:type="spellStart"/>
      <w:r w:rsidR="00EE5BA8" w:rsidRPr="00572027">
        <w:rPr>
          <w:sz w:val="28"/>
          <w:szCs w:val="28"/>
        </w:rPr>
        <w:t>Приморско-Ахтарского</w:t>
      </w:r>
      <w:proofErr w:type="spellEnd"/>
      <w:r w:rsidR="00EE5BA8" w:rsidRPr="00572027">
        <w:rPr>
          <w:sz w:val="28"/>
          <w:szCs w:val="28"/>
        </w:rPr>
        <w:t xml:space="preserve"> района;</w:t>
      </w:r>
    </w:p>
    <w:p w:rsidR="00EE5BA8" w:rsidRPr="00572027" w:rsidRDefault="00EE5BA8" w:rsidP="00E45192">
      <w:pPr>
        <w:pStyle w:val="21"/>
        <w:tabs>
          <w:tab w:val="left" w:pos="1134"/>
        </w:tabs>
        <w:spacing w:line="240" w:lineRule="auto"/>
        <w:ind w:right="-30" w:firstLine="709"/>
        <w:contextualSpacing/>
        <w:jc w:val="both"/>
        <w:rPr>
          <w:sz w:val="28"/>
          <w:szCs w:val="28"/>
        </w:rPr>
      </w:pPr>
      <w:r w:rsidRPr="00572027">
        <w:rPr>
          <w:sz w:val="28"/>
          <w:szCs w:val="28"/>
        </w:rPr>
        <w:t xml:space="preserve">- выполнения мероприятий, предусмотренных </w:t>
      </w:r>
      <w:r w:rsidR="00134E02" w:rsidRPr="00572027">
        <w:rPr>
          <w:sz w:val="28"/>
          <w:szCs w:val="28"/>
        </w:rPr>
        <w:t>планом</w:t>
      </w:r>
      <w:r w:rsidR="00572027">
        <w:rPr>
          <w:sz w:val="28"/>
          <w:szCs w:val="28"/>
        </w:rPr>
        <w:t xml:space="preserve"> мероприятий</w:t>
      </w:r>
      <w:r w:rsidRPr="00572027">
        <w:rPr>
          <w:sz w:val="28"/>
          <w:szCs w:val="28"/>
        </w:rPr>
        <w:t xml:space="preserve"> («дорожной картой») по содействию развитию конкуренции;</w:t>
      </w:r>
    </w:p>
    <w:p w:rsidR="00134E02" w:rsidRPr="002C1BAE" w:rsidRDefault="00134E02" w:rsidP="00E45192">
      <w:pPr>
        <w:pStyle w:val="21"/>
        <w:tabs>
          <w:tab w:val="left" w:pos="1134"/>
        </w:tabs>
        <w:spacing w:line="240" w:lineRule="auto"/>
        <w:ind w:right="-30" w:firstLine="709"/>
        <w:contextualSpacing/>
        <w:jc w:val="both"/>
        <w:rPr>
          <w:sz w:val="28"/>
          <w:szCs w:val="28"/>
        </w:rPr>
      </w:pPr>
      <w:r w:rsidRPr="00572027">
        <w:rPr>
          <w:sz w:val="28"/>
          <w:szCs w:val="28"/>
        </w:rPr>
        <w:t xml:space="preserve">- анализ развития конкуренции на </w:t>
      </w:r>
      <w:r w:rsidR="00572027">
        <w:rPr>
          <w:sz w:val="28"/>
          <w:szCs w:val="28"/>
        </w:rPr>
        <w:t>товарных рынках</w:t>
      </w:r>
      <w:r w:rsidRPr="00572027">
        <w:rPr>
          <w:sz w:val="28"/>
          <w:szCs w:val="28"/>
        </w:rPr>
        <w:t xml:space="preserve"> муниципального образования</w:t>
      </w:r>
      <w:r w:rsidR="00572027">
        <w:rPr>
          <w:sz w:val="28"/>
          <w:szCs w:val="28"/>
        </w:rPr>
        <w:t xml:space="preserve"> </w:t>
      </w:r>
      <w:proofErr w:type="spellStart"/>
      <w:r w:rsidR="00572027">
        <w:rPr>
          <w:sz w:val="28"/>
          <w:szCs w:val="28"/>
        </w:rPr>
        <w:t>Приморско-Ахтарский</w:t>
      </w:r>
      <w:proofErr w:type="spellEnd"/>
      <w:r w:rsidR="00572027">
        <w:rPr>
          <w:sz w:val="28"/>
          <w:szCs w:val="28"/>
        </w:rPr>
        <w:t xml:space="preserve"> район</w:t>
      </w:r>
      <w:r w:rsidRPr="00572027">
        <w:rPr>
          <w:sz w:val="28"/>
          <w:szCs w:val="28"/>
        </w:rPr>
        <w:t>.</w:t>
      </w:r>
    </w:p>
    <w:p w:rsidR="004B5699" w:rsidRDefault="004B5699" w:rsidP="004B5699">
      <w:pPr>
        <w:tabs>
          <w:tab w:val="left" w:pos="709"/>
        </w:tabs>
        <w:spacing w:after="0" w:line="240" w:lineRule="auto"/>
        <w:ind w:firstLine="709"/>
        <w:contextualSpacing/>
        <w:jc w:val="both"/>
        <w:rPr>
          <w:rFonts w:ascii="Times New Roman" w:eastAsia="Times New Roman" w:hAnsi="Times New Roman"/>
          <w:b/>
          <w:color w:val="548DD4" w:themeColor="text2" w:themeTint="99"/>
          <w:sz w:val="28"/>
          <w:szCs w:val="28"/>
          <w:lang w:eastAsia="ru-RU"/>
        </w:rPr>
      </w:pPr>
    </w:p>
    <w:p w:rsidR="00F326DE" w:rsidRPr="00A71037" w:rsidRDefault="00F326DE" w:rsidP="004B5699">
      <w:pPr>
        <w:tabs>
          <w:tab w:val="left" w:pos="709"/>
        </w:tabs>
        <w:spacing w:after="0" w:line="240" w:lineRule="auto"/>
        <w:ind w:firstLine="709"/>
        <w:contextualSpacing/>
        <w:jc w:val="both"/>
        <w:rPr>
          <w:rFonts w:ascii="Times New Roman" w:eastAsia="Times New Roman" w:hAnsi="Times New Roman"/>
          <w:b/>
          <w:color w:val="548DD4" w:themeColor="text2" w:themeTint="99"/>
          <w:sz w:val="28"/>
          <w:szCs w:val="28"/>
          <w:lang w:eastAsia="ru-RU"/>
        </w:rPr>
      </w:pPr>
    </w:p>
    <w:p w:rsidR="00741702" w:rsidRPr="00FC3C14" w:rsidRDefault="00CD7085"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r w:rsidRPr="00FC3C14">
        <w:rPr>
          <w:rFonts w:ascii="Times New Roman" w:eastAsia="Times New Roman" w:hAnsi="Times New Roman"/>
          <w:b/>
          <w:color w:val="000000" w:themeColor="text1"/>
          <w:sz w:val="28"/>
          <w:szCs w:val="28"/>
          <w:lang w:eastAsia="ru-RU"/>
        </w:rPr>
        <w:t>Инвестиционное положение</w:t>
      </w:r>
    </w:p>
    <w:p w:rsidR="001E1B7C" w:rsidRPr="00FC3C14" w:rsidRDefault="001E1B7C"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p>
    <w:p w:rsidR="001E1B7C" w:rsidRPr="00FC3C14" w:rsidRDefault="001E1B7C"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992"/>
        <w:gridCol w:w="1984"/>
        <w:gridCol w:w="992"/>
        <w:gridCol w:w="992"/>
      </w:tblGrid>
      <w:tr w:rsidR="00FC3C14" w:rsidRPr="00FC3C14" w:rsidTr="00FC3C14">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 xml:space="preserve">№ </w:t>
            </w:r>
            <w:proofErr w:type="gramStart"/>
            <w:r w:rsidRPr="00FC3C14">
              <w:rPr>
                <w:rFonts w:ascii="Times New Roman" w:hAnsi="Times New Roman"/>
                <w:b/>
                <w:sz w:val="24"/>
                <w:szCs w:val="24"/>
              </w:rPr>
              <w:t>п</w:t>
            </w:r>
            <w:proofErr w:type="gramEnd"/>
            <w:r w:rsidRPr="00FC3C14">
              <w:rPr>
                <w:rFonts w:ascii="Times New Roman" w:hAnsi="Times New Roman"/>
                <w:b/>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FC3C14" w:rsidRPr="00FC3C14" w:rsidRDefault="00FC3C14" w:rsidP="00DC72DA">
            <w:pPr>
              <w:spacing w:after="0" w:line="240" w:lineRule="auto"/>
              <w:contextualSpacing/>
              <w:jc w:val="center"/>
              <w:rPr>
                <w:rFonts w:ascii="Times New Roman" w:hAnsi="Times New Roman"/>
                <w:b/>
                <w:sz w:val="24"/>
                <w:szCs w:val="24"/>
              </w:rPr>
            </w:pPr>
          </w:p>
          <w:p w:rsidR="00FC3C14" w:rsidRPr="00FC3C14" w:rsidRDefault="00FC3C14" w:rsidP="00DC72DA">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2017 год</w:t>
            </w:r>
          </w:p>
          <w:p w:rsidR="00FC3C14" w:rsidRPr="00FC3C14" w:rsidRDefault="00FC3C14" w:rsidP="00DC72DA">
            <w:pPr>
              <w:spacing w:after="0" w:line="240" w:lineRule="auto"/>
              <w:contextualSpacing/>
              <w:jc w:val="center"/>
              <w:rPr>
                <w:rFonts w:ascii="Times New Roman" w:hAnsi="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2018 год</w:t>
            </w:r>
          </w:p>
          <w:p w:rsidR="00FC3C14" w:rsidRPr="00FC3C14" w:rsidRDefault="00FC3C14" w:rsidP="00DC72DA">
            <w:pPr>
              <w:widowControl w:val="0"/>
              <w:spacing w:after="0" w:line="240" w:lineRule="auto"/>
              <w:contextualSpacing/>
              <w:jc w:val="center"/>
              <w:rPr>
                <w:rFonts w:ascii="Times New Roman" w:hAnsi="Times New Roman"/>
                <w:b/>
                <w:sz w:val="24"/>
                <w:szCs w:val="24"/>
              </w:rPr>
            </w:pPr>
          </w:p>
        </w:tc>
        <w:tc>
          <w:tcPr>
            <w:tcW w:w="1984" w:type="dxa"/>
            <w:vMerge w:val="restart"/>
            <w:tcBorders>
              <w:top w:val="single" w:sz="4" w:space="0" w:color="auto"/>
              <w:left w:val="single" w:sz="4" w:space="0" w:color="auto"/>
              <w:right w:val="single" w:sz="4" w:space="0" w:color="auto"/>
            </w:tcBorders>
            <w:vAlign w:val="center"/>
          </w:tcPr>
          <w:p w:rsidR="00FC3C14" w:rsidRPr="00FC3C14" w:rsidRDefault="00FC3C14" w:rsidP="00FC3C14">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2019 год (оценка)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Динамика</w:t>
            </w:r>
          </w:p>
          <w:p w:rsidR="00FC3C14" w:rsidRPr="00FC3C14" w:rsidRDefault="00FC3C14" w:rsidP="001A7798">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w:t>
            </w:r>
            <w:r w:rsidR="001A7798">
              <w:rPr>
                <w:rFonts w:ascii="Times New Roman" w:hAnsi="Times New Roman"/>
                <w:b/>
                <w:sz w:val="24"/>
                <w:szCs w:val="24"/>
              </w:rPr>
              <w:t>9</w:t>
            </w:r>
            <w:r w:rsidRPr="00FC3C14">
              <w:rPr>
                <w:rFonts w:ascii="Times New Roman" w:hAnsi="Times New Roman"/>
                <w:b/>
                <w:sz w:val="24"/>
                <w:szCs w:val="24"/>
              </w:rPr>
              <w:t xml:space="preserve"> год </w:t>
            </w:r>
            <w:proofErr w:type="gramStart"/>
            <w:r w:rsidRPr="00FC3C14">
              <w:rPr>
                <w:rFonts w:ascii="Times New Roman" w:hAnsi="Times New Roman"/>
                <w:b/>
                <w:sz w:val="24"/>
                <w:szCs w:val="24"/>
              </w:rPr>
              <w:t>к</w:t>
            </w:r>
            <w:proofErr w:type="gramEnd"/>
            <w:r w:rsidRPr="00FC3C14">
              <w:rPr>
                <w:rFonts w:ascii="Times New Roman" w:hAnsi="Times New Roman"/>
                <w:b/>
                <w:sz w:val="24"/>
                <w:szCs w:val="24"/>
              </w:rPr>
              <w:t>, %</w:t>
            </w:r>
          </w:p>
        </w:tc>
      </w:tr>
      <w:tr w:rsidR="00FC3C14" w:rsidRPr="00FC3C14" w:rsidTr="006C5754">
        <w:tc>
          <w:tcPr>
            <w:tcW w:w="567" w:type="dxa"/>
            <w:vMerge/>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spacing w:after="0" w:line="240" w:lineRule="auto"/>
              <w:rPr>
                <w:rFonts w:ascii="Times New Roman" w:hAnsi="Times New Roman"/>
                <w:b/>
                <w:sz w:val="24"/>
                <w:szCs w:val="24"/>
              </w:rPr>
            </w:pPr>
          </w:p>
        </w:tc>
        <w:tc>
          <w:tcPr>
            <w:tcW w:w="1984" w:type="dxa"/>
            <w:vMerge/>
            <w:tcBorders>
              <w:left w:val="single" w:sz="4" w:space="0" w:color="auto"/>
              <w:bottom w:val="single" w:sz="4" w:space="0" w:color="auto"/>
              <w:right w:val="single" w:sz="4" w:space="0" w:color="auto"/>
            </w:tcBorders>
          </w:tcPr>
          <w:p w:rsidR="00FC3C14" w:rsidRPr="00FC3C14" w:rsidRDefault="00FC3C14" w:rsidP="00DC72DA">
            <w:pPr>
              <w:widowControl w:val="0"/>
              <w:spacing w:after="0" w:line="240" w:lineRule="auto"/>
              <w:contextualSpacing/>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1A7798">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w:t>
            </w:r>
            <w:r w:rsidR="001A7798">
              <w:rPr>
                <w:rFonts w:ascii="Times New Roman" w:hAnsi="Times New Roman"/>
                <w:b/>
                <w:sz w:val="24"/>
                <w:szCs w:val="24"/>
              </w:rPr>
              <w:t>7</w:t>
            </w:r>
            <w:r w:rsidRPr="00FC3C14">
              <w:rPr>
                <w:rFonts w:ascii="Times New Roman" w:hAnsi="Times New Roman"/>
                <w:b/>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1A7798">
            <w:pPr>
              <w:widowControl w:val="0"/>
              <w:spacing w:after="0" w:line="240" w:lineRule="auto"/>
              <w:contextualSpacing/>
              <w:jc w:val="center"/>
              <w:rPr>
                <w:rFonts w:ascii="Times New Roman" w:hAnsi="Times New Roman"/>
                <w:b/>
                <w:sz w:val="24"/>
                <w:szCs w:val="24"/>
              </w:rPr>
            </w:pPr>
            <w:r w:rsidRPr="00FC3C14">
              <w:rPr>
                <w:rFonts w:ascii="Times New Roman" w:hAnsi="Times New Roman"/>
                <w:b/>
                <w:sz w:val="24"/>
                <w:szCs w:val="24"/>
              </w:rPr>
              <w:t>201</w:t>
            </w:r>
            <w:r w:rsidR="001A7798">
              <w:rPr>
                <w:rFonts w:ascii="Times New Roman" w:hAnsi="Times New Roman"/>
                <w:b/>
                <w:sz w:val="24"/>
                <w:szCs w:val="24"/>
              </w:rPr>
              <w:t>8</w:t>
            </w:r>
            <w:r w:rsidRPr="00FC3C14">
              <w:rPr>
                <w:rFonts w:ascii="Times New Roman" w:hAnsi="Times New Roman"/>
                <w:b/>
                <w:sz w:val="24"/>
                <w:szCs w:val="24"/>
              </w:rPr>
              <w:t>год</w:t>
            </w:r>
          </w:p>
        </w:tc>
      </w:tr>
      <w:tr w:rsidR="00FC3C14" w:rsidRPr="00FC3C14" w:rsidTr="00FC3C14">
        <w:trPr>
          <w:trHeight w:val="1816"/>
        </w:trPr>
        <w:tc>
          <w:tcPr>
            <w:tcW w:w="567" w:type="dxa"/>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widowControl w:val="0"/>
              <w:spacing w:after="0" w:line="240" w:lineRule="auto"/>
              <w:contextualSpacing/>
              <w:jc w:val="center"/>
              <w:rPr>
                <w:rFonts w:ascii="Times New Roman" w:hAnsi="Times New Roman"/>
                <w:sz w:val="24"/>
                <w:szCs w:val="24"/>
              </w:rPr>
            </w:pPr>
            <w:r w:rsidRPr="00FC3C14">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C3C14" w:rsidRPr="00FC3C14" w:rsidRDefault="00FC3C14" w:rsidP="00DC72DA">
            <w:pPr>
              <w:widowControl w:val="0"/>
              <w:spacing w:after="0" w:line="240" w:lineRule="auto"/>
              <w:contextualSpacing/>
              <w:jc w:val="center"/>
              <w:rPr>
                <w:rFonts w:ascii="Times New Roman" w:hAnsi="Times New Roman"/>
                <w:sz w:val="24"/>
                <w:szCs w:val="24"/>
              </w:rPr>
            </w:pPr>
            <w:r w:rsidRPr="00FC3C14">
              <w:rPr>
                <w:rFonts w:ascii="Times New Roman" w:hAnsi="Times New Roman"/>
                <w:sz w:val="24"/>
                <w:szCs w:val="24"/>
              </w:rPr>
              <w:t>Объем инвестиций в основной капитал за счет всех источников финансирования (по крупным и средним предприятиям), млн. руб.</w:t>
            </w:r>
          </w:p>
          <w:p w:rsidR="00FC3C14" w:rsidRPr="00FC3C14" w:rsidRDefault="00FC3C14" w:rsidP="00DC72DA">
            <w:pPr>
              <w:widowControl w:val="0"/>
              <w:spacing w:after="0" w:line="240" w:lineRule="auto"/>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C3C14" w:rsidRPr="00FC3C14" w:rsidRDefault="00FC3C14" w:rsidP="00DC72DA">
            <w:pPr>
              <w:widowControl w:val="0"/>
              <w:spacing w:after="0" w:line="240" w:lineRule="auto"/>
              <w:contextualSpacing/>
              <w:jc w:val="center"/>
              <w:rPr>
                <w:rFonts w:ascii="Times New Roman" w:hAnsi="Times New Roman"/>
                <w:color w:val="000000" w:themeColor="text1"/>
                <w:sz w:val="24"/>
                <w:szCs w:val="24"/>
              </w:rPr>
            </w:pPr>
            <w:r w:rsidRPr="00FC3C14">
              <w:rPr>
                <w:rFonts w:ascii="Times New Roman" w:hAnsi="Times New Roman"/>
                <w:color w:val="000000" w:themeColor="text1"/>
                <w:sz w:val="24"/>
                <w:szCs w:val="24"/>
              </w:rPr>
              <w:t>130,5</w:t>
            </w:r>
          </w:p>
        </w:tc>
        <w:tc>
          <w:tcPr>
            <w:tcW w:w="992" w:type="dxa"/>
            <w:tcBorders>
              <w:top w:val="single" w:sz="4" w:space="0" w:color="auto"/>
              <w:left w:val="single" w:sz="4" w:space="0" w:color="auto"/>
              <w:bottom w:val="single" w:sz="4" w:space="0" w:color="auto"/>
              <w:right w:val="single" w:sz="4" w:space="0" w:color="auto"/>
            </w:tcBorders>
            <w:vAlign w:val="center"/>
          </w:tcPr>
          <w:p w:rsidR="00FC3C14" w:rsidRPr="00FC3C14" w:rsidRDefault="00FC3C14" w:rsidP="00DC72DA">
            <w:pPr>
              <w:widowControl w:val="0"/>
              <w:spacing w:after="0" w:line="240" w:lineRule="auto"/>
              <w:contextualSpacing/>
              <w:jc w:val="center"/>
              <w:rPr>
                <w:rFonts w:ascii="Times New Roman" w:hAnsi="Times New Roman"/>
                <w:sz w:val="24"/>
                <w:szCs w:val="24"/>
              </w:rPr>
            </w:pPr>
            <w:r w:rsidRPr="00FC3C14">
              <w:rPr>
                <w:rFonts w:ascii="Times New Roman" w:hAnsi="Times New Roman"/>
                <w:sz w:val="24"/>
                <w:szCs w:val="24"/>
              </w:rPr>
              <w:t>616,1</w:t>
            </w:r>
          </w:p>
        </w:tc>
        <w:tc>
          <w:tcPr>
            <w:tcW w:w="1984" w:type="dxa"/>
            <w:tcBorders>
              <w:top w:val="single" w:sz="4" w:space="0" w:color="auto"/>
              <w:left w:val="single" w:sz="4" w:space="0" w:color="auto"/>
              <w:bottom w:val="single" w:sz="4" w:space="0" w:color="auto"/>
              <w:right w:val="single" w:sz="4" w:space="0" w:color="auto"/>
            </w:tcBorders>
            <w:vAlign w:val="center"/>
          </w:tcPr>
          <w:p w:rsidR="00FC3C14" w:rsidRPr="00FC3C14" w:rsidRDefault="00FC3C14" w:rsidP="00FC3C14">
            <w:pPr>
              <w:widowControl w:val="0"/>
              <w:spacing w:after="0" w:line="240" w:lineRule="auto"/>
              <w:contextualSpacing/>
              <w:jc w:val="center"/>
              <w:rPr>
                <w:rFonts w:ascii="Times New Roman" w:hAnsi="Times New Roman"/>
                <w:sz w:val="24"/>
                <w:szCs w:val="24"/>
              </w:rPr>
            </w:pPr>
            <w:r w:rsidRPr="00FC3C14">
              <w:rPr>
                <w:rFonts w:ascii="Times New Roman" w:hAnsi="Times New Roman"/>
                <w:sz w:val="24"/>
                <w:szCs w:val="24"/>
              </w:rPr>
              <w:t>670,5</w:t>
            </w:r>
          </w:p>
        </w:tc>
        <w:tc>
          <w:tcPr>
            <w:tcW w:w="992" w:type="dxa"/>
            <w:tcBorders>
              <w:top w:val="single" w:sz="4" w:space="0" w:color="auto"/>
              <w:left w:val="single" w:sz="4" w:space="0" w:color="auto"/>
              <w:bottom w:val="single" w:sz="4" w:space="0" w:color="auto"/>
              <w:right w:val="single" w:sz="4" w:space="0" w:color="auto"/>
            </w:tcBorders>
            <w:vAlign w:val="center"/>
          </w:tcPr>
          <w:p w:rsidR="00FC3C14" w:rsidRPr="00FC3C14" w:rsidRDefault="001A7798"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513,8</w:t>
            </w:r>
          </w:p>
        </w:tc>
        <w:tc>
          <w:tcPr>
            <w:tcW w:w="992" w:type="dxa"/>
            <w:tcBorders>
              <w:top w:val="single" w:sz="4" w:space="0" w:color="auto"/>
              <w:left w:val="single" w:sz="4" w:space="0" w:color="auto"/>
              <w:bottom w:val="single" w:sz="4" w:space="0" w:color="auto"/>
              <w:right w:val="single" w:sz="4" w:space="0" w:color="auto"/>
            </w:tcBorders>
            <w:vAlign w:val="center"/>
          </w:tcPr>
          <w:p w:rsidR="00FC3C14" w:rsidRPr="00FC3C14" w:rsidRDefault="001A7798"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108,8</w:t>
            </w:r>
          </w:p>
        </w:tc>
      </w:tr>
    </w:tbl>
    <w:p w:rsidR="00F97846" w:rsidRPr="00FC3C14" w:rsidRDefault="00F97846" w:rsidP="00F97846">
      <w:pPr>
        <w:tabs>
          <w:tab w:val="left" w:pos="709"/>
        </w:tabs>
        <w:spacing w:after="0" w:line="240" w:lineRule="auto"/>
        <w:ind w:firstLine="709"/>
        <w:contextualSpacing/>
        <w:jc w:val="center"/>
        <w:rPr>
          <w:rFonts w:ascii="Times New Roman" w:eastAsia="Times New Roman" w:hAnsi="Times New Roman"/>
          <w:b/>
          <w:sz w:val="10"/>
          <w:szCs w:val="10"/>
          <w:lang w:eastAsia="ru-RU"/>
        </w:rPr>
      </w:pP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По крупным и средним предприятиям по оценке 201</w:t>
      </w:r>
      <w:r w:rsidR="00FC3C14" w:rsidRPr="00FC3C14">
        <w:rPr>
          <w:rFonts w:ascii="Times New Roman" w:eastAsiaTheme="minorHAnsi" w:hAnsi="Times New Roman"/>
          <w:sz w:val="28"/>
          <w:szCs w:val="28"/>
        </w:rPr>
        <w:t>9</w:t>
      </w:r>
      <w:r w:rsidRPr="00FC3C14">
        <w:rPr>
          <w:rFonts w:ascii="Times New Roman" w:eastAsiaTheme="minorHAnsi" w:hAnsi="Times New Roman"/>
          <w:sz w:val="28"/>
          <w:szCs w:val="28"/>
        </w:rPr>
        <w:t xml:space="preserve"> года объем инвестиций составит 4</w:t>
      </w:r>
      <w:r w:rsidR="00FC3C14" w:rsidRPr="00FC3C14">
        <w:rPr>
          <w:rFonts w:ascii="Times New Roman" w:eastAsiaTheme="minorHAnsi" w:hAnsi="Times New Roman"/>
          <w:sz w:val="28"/>
          <w:szCs w:val="28"/>
        </w:rPr>
        <w:t>70</w:t>
      </w:r>
      <w:r w:rsidRPr="00FC3C14">
        <w:rPr>
          <w:rFonts w:ascii="Times New Roman" w:eastAsiaTheme="minorHAnsi" w:hAnsi="Times New Roman"/>
          <w:sz w:val="28"/>
          <w:szCs w:val="28"/>
        </w:rPr>
        <w:t xml:space="preserve">,0 </w:t>
      </w:r>
      <w:proofErr w:type="gramStart"/>
      <w:r w:rsidRPr="00FC3C14">
        <w:rPr>
          <w:rFonts w:ascii="Times New Roman" w:eastAsiaTheme="minorHAnsi" w:hAnsi="Times New Roman"/>
          <w:sz w:val="28"/>
          <w:szCs w:val="28"/>
        </w:rPr>
        <w:t>млн</w:t>
      </w:r>
      <w:proofErr w:type="gramEnd"/>
      <w:r w:rsidRPr="00FC3C14">
        <w:rPr>
          <w:rFonts w:ascii="Times New Roman" w:eastAsiaTheme="minorHAnsi" w:hAnsi="Times New Roman"/>
          <w:sz w:val="28"/>
          <w:szCs w:val="28"/>
        </w:rPr>
        <w:t xml:space="preserve"> рублей, рост к уровню 201</w:t>
      </w:r>
      <w:r w:rsidR="00FC3C14" w:rsidRPr="00FC3C14">
        <w:rPr>
          <w:rFonts w:ascii="Times New Roman" w:eastAsiaTheme="minorHAnsi" w:hAnsi="Times New Roman"/>
          <w:sz w:val="28"/>
          <w:szCs w:val="28"/>
        </w:rPr>
        <w:t>8</w:t>
      </w:r>
      <w:r w:rsidRPr="00FC3C14">
        <w:rPr>
          <w:rFonts w:ascii="Times New Roman" w:eastAsiaTheme="minorHAnsi" w:hAnsi="Times New Roman"/>
          <w:sz w:val="28"/>
          <w:szCs w:val="28"/>
        </w:rPr>
        <w:t xml:space="preserve"> года на </w:t>
      </w:r>
      <w:r w:rsidR="00FC3C14" w:rsidRPr="00FC3C14">
        <w:rPr>
          <w:rFonts w:ascii="Times New Roman" w:eastAsiaTheme="minorHAnsi" w:hAnsi="Times New Roman"/>
          <w:sz w:val="28"/>
          <w:szCs w:val="28"/>
        </w:rPr>
        <w:t>96,3</w:t>
      </w:r>
      <w:r w:rsidRPr="00FC3C14">
        <w:rPr>
          <w:rFonts w:ascii="Times New Roman" w:eastAsiaTheme="minorHAnsi" w:hAnsi="Times New Roman"/>
          <w:sz w:val="28"/>
          <w:szCs w:val="28"/>
        </w:rPr>
        <w:t xml:space="preserve"> % в сопоставимых ценах. </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Из числа крупных и средних предприятий ОАО СС «</w:t>
      </w:r>
      <w:proofErr w:type="spellStart"/>
      <w:r w:rsidRPr="00FC3C14">
        <w:rPr>
          <w:rFonts w:ascii="Times New Roman" w:eastAsiaTheme="minorHAnsi" w:hAnsi="Times New Roman"/>
          <w:sz w:val="28"/>
          <w:szCs w:val="28"/>
        </w:rPr>
        <w:t>Племзавод</w:t>
      </w:r>
      <w:proofErr w:type="spellEnd"/>
      <w:r w:rsidRPr="00FC3C14">
        <w:rPr>
          <w:rFonts w:ascii="Times New Roman" w:eastAsiaTheme="minorHAnsi" w:hAnsi="Times New Roman"/>
          <w:sz w:val="28"/>
          <w:szCs w:val="28"/>
        </w:rPr>
        <w:t xml:space="preserve"> «</w:t>
      </w:r>
      <w:proofErr w:type="spellStart"/>
      <w:r w:rsidRPr="00FC3C14">
        <w:rPr>
          <w:rFonts w:ascii="Times New Roman" w:eastAsiaTheme="minorHAnsi" w:hAnsi="Times New Roman"/>
          <w:sz w:val="28"/>
          <w:szCs w:val="28"/>
        </w:rPr>
        <w:t>Бейсуг</w:t>
      </w:r>
      <w:proofErr w:type="spellEnd"/>
      <w:r w:rsidRPr="00FC3C14">
        <w:rPr>
          <w:rFonts w:ascii="Times New Roman" w:eastAsiaTheme="minorHAnsi" w:hAnsi="Times New Roman"/>
          <w:sz w:val="28"/>
          <w:szCs w:val="28"/>
        </w:rPr>
        <w:t>», АО «</w:t>
      </w:r>
      <w:proofErr w:type="spellStart"/>
      <w:r w:rsidRPr="00FC3C14">
        <w:rPr>
          <w:rFonts w:ascii="Times New Roman" w:eastAsiaTheme="minorHAnsi" w:hAnsi="Times New Roman"/>
          <w:sz w:val="28"/>
          <w:szCs w:val="28"/>
        </w:rPr>
        <w:t>Приморско-Ахтарский</w:t>
      </w:r>
      <w:proofErr w:type="spellEnd"/>
      <w:r w:rsidRPr="00FC3C14">
        <w:rPr>
          <w:rFonts w:ascii="Times New Roman" w:eastAsiaTheme="minorHAnsi" w:hAnsi="Times New Roman"/>
          <w:sz w:val="28"/>
          <w:szCs w:val="28"/>
        </w:rPr>
        <w:t xml:space="preserve"> молочный завод», </w:t>
      </w:r>
      <w:r w:rsidRPr="00FC3C14">
        <w:rPr>
          <w:sz w:val="28"/>
          <w:szCs w:val="28"/>
        </w:rPr>
        <w:t>О</w:t>
      </w:r>
      <w:r w:rsidRPr="00FC3C14">
        <w:rPr>
          <w:rFonts w:ascii="Times New Roman" w:eastAsiaTheme="minorHAnsi" w:hAnsi="Times New Roman"/>
          <w:sz w:val="28"/>
          <w:szCs w:val="28"/>
        </w:rPr>
        <w:t>ОО «АНТ» по которым вложение инвестиций в основной капитал в 201</w:t>
      </w:r>
      <w:r w:rsidR="00FC3C14" w:rsidRPr="00FC3C14">
        <w:rPr>
          <w:rFonts w:ascii="Times New Roman" w:eastAsiaTheme="minorHAnsi" w:hAnsi="Times New Roman"/>
          <w:sz w:val="28"/>
          <w:szCs w:val="28"/>
        </w:rPr>
        <w:t>9</w:t>
      </w:r>
      <w:r w:rsidRPr="00FC3C14">
        <w:rPr>
          <w:rFonts w:ascii="Times New Roman" w:eastAsiaTheme="minorHAnsi" w:hAnsi="Times New Roman"/>
          <w:sz w:val="28"/>
          <w:szCs w:val="28"/>
        </w:rPr>
        <w:t xml:space="preserve"> году составит суммарно </w:t>
      </w:r>
      <w:r w:rsidR="00FC3C14" w:rsidRPr="00FC3C14">
        <w:rPr>
          <w:rFonts w:ascii="Times New Roman" w:eastAsiaTheme="minorHAnsi" w:hAnsi="Times New Roman"/>
          <w:sz w:val="28"/>
          <w:szCs w:val="28"/>
        </w:rPr>
        <w:t>214,4</w:t>
      </w:r>
      <w:r w:rsidRPr="00FC3C14">
        <w:rPr>
          <w:rFonts w:ascii="Times New Roman" w:eastAsiaTheme="minorHAnsi" w:hAnsi="Times New Roman"/>
          <w:sz w:val="28"/>
          <w:szCs w:val="28"/>
        </w:rPr>
        <w:t xml:space="preserve"> </w:t>
      </w:r>
      <w:proofErr w:type="gramStart"/>
      <w:r w:rsidRPr="00FC3C14">
        <w:rPr>
          <w:rFonts w:ascii="Times New Roman" w:eastAsiaTheme="minorHAnsi" w:hAnsi="Times New Roman"/>
          <w:sz w:val="28"/>
          <w:szCs w:val="28"/>
        </w:rPr>
        <w:t>млн</w:t>
      </w:r>
      <w:proofErr w:type="gramEnd"/>
      <w:r w:rsidRPr="00FC3C14">
        <w:rPr>
          <w:rFonts w:ascii="Times New Roman" w:eastAsiaTheme="minorHAnsi" w:hAnsi="Times New Roman"/>
          <w:sz w:val="28"/>
          <w:szCs w:val="28"/>
        </w:rPr>
        <w:t xml:space="preserve">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proofErr w:type="gramStart"/>
      <w:r w:rsidRPr="00FC3C14">
        <w:rPr>
          <w:rFonts w:ascii="Times New Roman" w:eastAsiaTheme="minorHAnsi" w:hAnsi="Times New Roman"/>
          <w:sz w:val="28"/>
          <w:szCs w:val="28"/>
        </w:rPr>
        <w:t xml:space="preserve">С целью привлечения потенциальных инвесторов в район разработаны и включены в Единый реестр Краснодарского края </w:t>
      </w:r>
      <w:r w:rsidR="00FC3C14" w:rsidRPr="00FC3C14">
        <w:rPr>
          <w:rFonts w:ascii="Times New Roman" w:eastAsiaTheme="minorHAnsi" w:hAnsi="Times New Roman"/>
          <w:sz w:val="28"/>
          <w:szCs w:val="28"/>
        </w:rPr>
        <w:t>2</w:t>
      </w:r>
      <w:r w:rsidRPr="00FC3C14">
        <w:rPr>
          <w:rFonts w:ascii="Times New Roman" w:eastAsiaTheme="minorHAnsi" w:hAnsi="Times New Roman"/>
          <w:sz w:val="28"/>
          <w:szCs w:val="28"/>
        </w:rPr>
        <w:t xml:space="preserve"> инвестиционных предложени</w:t>
      </w:r>
      <w:r w:rsidR="00FC3C14" w:rsidRPr="00FC3C14">
        <w:rPr>
          <w:rFonts w:ascii="Times New Roman" w:eastAsiaTheme="minorHAnsi" w:hAnsi="Times New Roman"/>
          <w:sz w:val="28"/>
          <w:szCs w:val="28"/>
        </w:rPr>
        <w:t>я</w:t>
      </w: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в</w:t>
      </w:r>
      <w:r w:rsidRPr="00FC3C14">
        <w:rPr>
          <w:rFonts w:ascii="Times New Roman" w:eastAsiaTheme="minorHAnsi" w:hAnsi="Times New Roman"/>
          <w:sz w:val="28"/>
          <w:szCs w:val="28"/>
        </w:rPr>
        <w:t xml:space="preserve"> которых </w:t>
      </w:r>
      <w:r w:rsidR="00FC3C14" w:rsidRPr="00FC3C14">
        <w:rPr>
          <w:rFonts w:ascii="Times New Roman" w:eastAsiaTheme="minorHAnsi" w:hAnsi="Times New Roman"/>
          <w:sz w:val="28"/>
          <w:szCs w:val="28"/>
        </w:rPr>
        <w:t>3</w:t>
      </w:r>
      <w:r w:rsidRPr="00FC3C14">
        <w:rPr>
          <w:rFonts w:ascii="Times New Roman" w:eastAsiaTheme="minorHAnsi" w:hAnsi="Times New Roman"/>
          <w:sz w:val="28"/>
          <w:szCs w:val="28"/>
        </w:rPr>
        <w:t xml:space="preserve"> </w:t>
      </w:r>
      <w:proofErr w:type="spellStart"/>
      <w:r w:rsidRPr="00FC3C14">
        <w:rPr>
          <w:rFonts w:ascii="Times New Roman" w:eastAsiaTheme="minorHAnsi" w:hAnsi="Times New Roman"/>
          <w:sz w:val="28"/>
          <w:szCs w:val="28"/>
        </w:rPr>
        <w:t>инвестиционно</w:t>
      </w:r>
      <w:proofErr w:type="spellEnd"/>
      <w:r w:rsidRPr="00FC3C14">
        <w:rPr>
          <w:rFonts w:ascii="Times New Roman" w:eastAsiaTheme="minorHAnsi" w:hAnsi="Times New Roman"/>
          <w:sz w:val="28"/>
          <w:szCs w:val="28"/>
        </w:rPr>
        <w:t xml:space="preserve"> привлекательных земельных участк</w:t>
      </w:r>
      <w:r w:rsidR="00FC3C14" w:rsidRPr="00FC3C14">
        <w:rPr>
          <w:rFonts w:ascii="Times New Roman" w:eastAsiaTheme="minorHAnsi" w:hAnsi="Times New Roman"/>
          <w:sz w:val="28"/>
          <w:szCs w:val="28"/>
        </w:rPr>
        <w:t>а</w:t>
      </w:r>
      <w:r w:rsidRPr="00FC3C14">
        <w:rPr>
          <w:rFonts w:ascii="Times New Roman" w:eastAsiaTheme="minorHAnsi" w:hAnsi="Times New Roman"/>
          <w:sz w:val="28"/>
          <w:szCs w:val="28"/>
        </w:rPr>
        <w:t>.</w:t>
      </w:r>
      <w:proofErr w:type="gramEnd"/>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В настоящее время на территории муниципального образования </w:t>
      </w:r>
      <w:proofErr w:type="spellStart"/>
      <w:r w:rsidRPr="00FC3C14">
        <w:rPr>
          <w:rFonts w:ascii="Times New Roman" w:eastAsiaTheme="minorHAnsi" w:hAnsi="Times New Roman"/>
          <w:sz w:val="28"/>
          <w:szCs w:val="28"/>
        </w:rPr>
        <w:t>Приморско-Ахтарский</w:t>
      </w:r>
      <w:proofErr w:type="spellEnd"/>
      <w:r w:rsidRPr="00FC3C14">
        <w:rPr>
          <w:rFonts w:ascii="Times New Roman" w:eastAsiaTheme="minorHAnsi" w:hAnsi="Times New Roman"/>
          <w:sz w:val="28"/>
          <w:szCs w:val="28"/>
        </w:rPr>
        <w:t xml:space="preserve"> район реализуются: </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инвестиционный проект «Строительство молочно-товарной фермы» в х. Новопокровском. Инвестор ИП глава КФХ Колесников А.С. Объем инвестиций - 50,4 млн. рублей (из них на 01.01.20</w:t>
      </w:r>
      <w:r w:rsidR="00FC3C14" w:rsidRPr="00FC3C14">
        <w:rPr>
          <w:rFonts w:ascii="Times New Roman" w:eastAsiaTheme="minorHAnsi" w:hAnsi="Times New Roman"/>
          <w:sz w:val="28"/>
          <w:szCs w:val="28"/>
        </w:rPr>
        <w:t>20</w:t>
      </w:r>
      <w:r w:rsidRPr="00FC3C14">
        <w:rPr>
          <w:rFonts w:ascii="Times New Roman" w:eastAsiaTheme="minorHAnsi" w:hAnsi="Times New Roman"/>
          <w:sz w:val="28"/>
          <w:szCs w:val="28"/>
        </w:rPr>
        <w:t xml:space="preserve"> года освоено </w:t>
      </w:r>
      <w:r w:rsidR="00FC3C14" w:rsidRPr="00FC3C14">
        <w:rPr>
          <w:rFonts w:ascii="Times New Roman" w:eastAsiaTheme="minorHAnsi" w:hAnsi="Times New Roman"/>
          <w:sz w:val="28"/>
          <w:szCs w:val="28"/>
        </w:rPr>
        <w:t>14,5</w:t>
      </w:r>
      <w:r w:rsidRPr="00FC3C14">
        <w:rPr>
          <w:rFonts w:ascii="Times New Roman" w:eastAsiaTheme="minorHAnsi" w:hAnsi="Times New Roman"/>
          <w:sz w:val="28"/>
          <w:szCs w:val="28"/>
        </w:rPr>
        <w:t xml:space="preserve"> млн.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инвестиционный проект «Строительство зерносклада на 10 тысяч тонн».  Инвестор ИП глава </w:t>
      </w:r>
      <w:proofErr w:type="gramStart"/>
      <w:r w:rsidRPr="00FC3C14">
        <w:rPr>
          <w:rFonts w:ascii="Times New Roman" w:eastAsiaTheme="minorHAnsi" w:hAnsi="Times New Roman"/>
          <w:sz w:val="28"/>
          <w:szCs w:val="28"/>
        </w:rPr>
        <w:t>К(</w:t>
      </w:r>
      <w:proofErr w:type="gramEnd"/>
      <w:r w:rsidRPr="00FC3C14">
        <w:rPr>
          <w:rFonts w:ascii="Times New Roman" w:eastAsiaTheme="minorHAnsi" w:hAnsi="Times New Roman"/>
          <w:sz w:val="28"/>
          <w:szCs w:val="28"/>
        </w:rPr>
        <w:t xml:space="preserve">Ф)Х </w:t>
      </w:r>
      <w:proofErr w:type="spellStart"/>
      <w:r w:rsidRPr="00FC3C14">
        <w:rPr>
          <w:rFonts w:ascii="Times New Roman" w:eastAsiaTheme="minorHAnsi" w:hAnsi="Times New Roman"/>
          <w:sz w:val="28"/>
          <w:szCs w:val="28"/>
        </w:rPr>
        <w:t>Язловецкий</w:t>
      </w:r>
      <w:proofErr w:type="spellEnd"/>
      <w:r w:rsidRPr="00FC3C14">
        <w:rPr>
          <w:rFonts w:ascii="Times New Roman" w:eastAsiaTheme="minorHAnsi" w:hAnsi="Times New Roman"/>
          <w:sz w:val="28"/>
          <w:szCs w:val="28"/>
        </w:rPr>
        <w:t xml:space="preserve"> М.Г.  Объем инвестиций - 25,0 млн. рублей. Количество новых рабочих мест - 6.</w:t>
      </w:r>
      <w:r w:rsidR="00FC3C14" w:rsidRPr="00FC3C14">
        <w:rPr>
          <w:rFonts w:ascii="Times New Roman" w:eastAsiaTheme="minorHAnsi" w:hAnsi="Times New Roman"/>
          <w:sz w:val="28"/>
          <w:szCs w:val="28"/>
        </w:rPr>
        <w:t xml:space="preserve"> Освоено 5 </w:t>
      </w:r>
      <w:proofErr w:type="spellStart"/>
      <w:r w:rsidR="00FC3C14" w:rsidRPr="00FC3C14">
        <w:rPr>
          <w:rFonts w:ascii="Times New Roman" w:eastAsiaTheme="minorHAnsi" w:hAnsi="Times New Roman"/>
          <w:sz w:val="28"/>
          <w:szCs w:val="28"/>
        </w:rPr>
        <w:t>млн</w:t>
      </w:r>
      <w:proofErr w:type="gramStart"/>
      <w:r w:rsidR="00FC3C14" w:rsidRPr="00FC3C14">
        <w:rPr>
          <w:rFonts w:ascii="Times New Roman" w:eastAsiaTheme="minorHAnsi" w:hAnsi="Times New Roman"/>
          <w:sz w:val="28"/>
          <w:szCs w:val="28"/>
        </w:rPr>
        <w:t>.р</w:t>
      </w:r>
      <w:proofErr w:type="gramEnd"/>
      <w:r w:rsidR="00FC3C14" w:rsidRPr="00FC3C14">
        <w:rPr>
          <w:rFonts w:ascii="Times New Roman" w:eastAsiaTheme="minorHAnsi" w:hAnsi="Times New Roman"/>
          <w:sz w:val="28"/>
          <w:szCs w:val="28"/>
        </w:rPr>
        <w:t>ублей</w:t>
      </w:r>
      <w:proofErr w:type="spellEnd"/>
      <w:r w:rsidR="00FC3C14" w:rsidRPr="00FC3C14">
        <w:rPr>
          <w:rFonts w:ascii="Times New Roman" w:eastAsiaTheme="minorHAnsi" w:hAnsi="Times New Roman"/>
          <w:sz w:val="28"/>
          <w:szCs w:val="28"/>
        </w:rPr>
        <w:t>.</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 инвестиционный проект «Строительство предприятия по выращиванию, хранению и переработке плодово-ягодных культур», инвестор ИП глава КФХ Лоза А.В., объем  инвестиций – </w:t>
      </w:r>
      <w:r w:rsidR="00FC3C14" w:rsidRPr="00FC3C14">
        <w:rPr>
          <w:rFonts w:ascii="Times New Roman" w:eastAsiaTheme="minorHAnsi" w:hAnsi="Times New Roman"/>
          <w:sz w:val="28"/>
          <w:szCs w:val="28"/>
        </w:rPr>
        <w:t>963,27</w:t>
      </w:r>
      <w:r w:rsidRPr="00FC3C14">
        <w:rPr>
          <w:rFonts w:ascii="Times New Roman" w:eastAsiaTheme="minorHAnsi" w:hAnsi="Times New Roman"/>
          <w:sz w:val="28"/>
          <w:szCs w:val="28"/>
        </w:rPr>
        <w:t xml:space="preserve"> млн. рублей</w:t>
      </w:r>
      <w:r w:rsidR="00FC3C14" w:rsidRPr="00FC3C14">
        <w:rPr>
          <w:rFonts w:ascii="Times New Roman" w:eastAsiaTheme="minorHAnsi" w:hAnsi="Times New Roman"/>
          <w:sz w:val="28"/>
          <w:szCs w:val="28"/>
        </w:rPr>
        <w:t>.</w:t>
      </w:r>
      <w:r w:rsidRPr="00FC3C14">
        <w:rPr>
          <w:rFonts w:ascii="Times New Roman" w:eastAsiaTheme="minorHAnsi" w:hAnsi="Times New Roman"/>
          <w:sz w:val="28"/>
          <w:szCs w:val="28"/>
        </w:rPr>
        <w:t xml:space="preserve"> В настоящее время реализация проекта приостановлена в связи с другими направлениями в хозяйственной деятельности инвестора.</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В рамках адресной инвестиционной программы муниципального образования </w:t>
      </w:r>
      <w:proofErr w:type="spellStart"/>
      <w:r w:rsidRPr="00FC3C14">
        <w:rPr>
          <w:rFonts w:ascii="Times New Roman" w:eastAsiaTheme="minorHAnsi" w:hAnsi="Times New Roman"/>
          <w:sz w:val="28"/>
          <w:szCs w:val="28"/>
        </w:rPr>
        <w:t>Приморско-Ахтарский</w:t>
      </w:r>
      <w:proofErr w:type="spellEnd"/>
      <w:r w:rsidRPr="00FC3C14">
        <w:rPr>
          <w:rFonts w:ascii="Times New Roman" w:eastAsiaTheme="minorHAnsi" w:hAnsi="Times New Roman"/>
          <w:sz w:val="28"/>
          <w:szCs w:val="28"/>
        </w:rPr>
        <w:t xml:space="preserve"> район в 201</w:t>
      </w:r>
      <w:r w:rsidR="00FC3C14" w:rsidRPr="00FC3C14">
        <w:rPr>
          <w:rFonts w:ascii="Times New Roman" w:eastAsiaTheme="minorHAnsi" w:hAnsi="Times New Roman"/>
          <w:sz w:val="28"/>
          <w:szCs w:val="28"/>
        </w:rPr>
        <w:t>9</w:t>
      </w:r>
      <w:r w:rsidRPr="00FC3C14">
        <w:rPr>
          <w:rFonts w:ascii="Times New Roman" w:eastAsiaTheme="minorHAnsi" w:hAnsi="Times New Roman"/>
          <w:sz w:val="28"/>
          <w:szCs w:val="28"/>
        </w:rPr>
        <w:t xml:space="preserve"> году объем инвестиций составил </w:t>
      </w:r>
      <w:r w:rsidR="00FC3C14" w:rsidRPr="00FC3C14">
        <w:rPr>
          <w:rFonts w:ascii="Times New Roman" w:eastAsiaTheme="minorHAnsi" w:hAnsi="Times New Roman"/>
          <w:sz w:val="28"/>
          <w:szCs w:val="28"/>
        </w:rPr>
        <w:t>455</w:t>
      </w:r>
      <w:r w:rsidRPr="00FC3C14">
        <w:rPr>
          <w:rFonts w:ascii="Times New Roman" w:eastAsiaTheme="minorHAnsi" w:hAnsi="Times New Roman"/>
          <w:sz w:val="28"/>
          <w:szCs w:val="28"/>
        </w:rPr>
        <w:t xml:space="preserve"> млн. рублей (в 201</w:t>
      </w:r>
      <w:r w:rsidR="00FC3C14" w:rsidRPr="00FC3C14">
        <w:rPr>
          <w:rFonts w:ascii="Times New Roman" w:eastAsiaTheme="minorHAnsi" w:hAnsi="Times New Roman"/>
          <w:sz w:val="28"/>
          <w:szCs w:val="28"/>
        </w:rPr>
        <w:t>8</w:t>
      </w:r>
      <w:r w:rsidRPr="00FC3C14">
        <w:rPr>
          <w:rFonts w:ascii="Times New Roman" w:eastAsiaTheme="minorHAnsi" w:hAnsi="Times New Roman"/>
          <w:sz w:val="28"/>
          <w:szCs w:val="28"/>
        </w:rPr>
        <w:t xml:space="preserve"> году - </w:t>
      </w:r>
      <w:r w:rsidR="00FC3C14" w:rsidRPr="00FC3C14">
        <w:rPr>
          <w:rFonts w:ascii="Times New Roman" w:eastAsiaTheme="minorHAnsi" w:hAnsi="Times New Roman"/>
          <w:sz w:val="28"/>
          <w:szCs w:val="28"/>
        </w:rPr>
        <w:t>286,4</w:t>
      </w:r>
      <w:r w:rsidRPr="00FC3C14">
        <w:rPr>
          <w:rFonts w:ascii="Times New Roman" w:eastAsiaTheme="minorHAnsi" w:hAnsi="Times New Roman"/>
          <w:sz w:val="28"/>
          <w:szCs w:val="28"/>
        </w:rPr>
        <w:t>млн. рублей), в том числе по следующим объектам:</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строительство объекта «МБОУ СОШ № 1 на 350 мест в г. Приморско-Ахтарске» - </w:t>
      </w:r>
      <w:r w:rsidR="00FC3C14" w:rsidRPr="00FC3C14">
        <w:rPr>
          <w:rFonts w:ascii="Times New Roman" w:eastAsiaTheme="minorHAnsi" w:hAnsi="Times New Roman"/>
          <w:sz w:val="28"/>
          <w:szCs w:val="28"/>
        </w:rPr>
        <w:t>310,6</w:t>
      </w:r>
      <w:r w:rsidRPr="00FC3C14">
        <w:rPr>
          <w:rFonts w:ascii="Times New Roman" w:eastAsiaTheme="minorHAnsi" w:hAnsi="Times New Roman"/>
          <w:sz w:val="28"/>
          <w:szCs w:val="28"/>
        </w:rPr>
        <w:t xml:space="preserve"> млн.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строительство спортивной площадки МБОУ СОШ № 5</w:t>
      </w: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3,8</w:t>
      </w:r>
      <w:r w:rsidRPr="00FC3C14">
        <w:rPr>
          <w:rFonts w:ascii="Times New Roman" w:eastAsiaTheme="minorHAnsi" w:hAnsi="Times New Roman"/>
          <w:sz w:val="28"/>
          <w:szCs w:val="28"/>
        </w:rPr>
        <w:t xml:space="preserve"> млн. рублей,</w:t>
      </w:r>
    </w:p>
    <w:p w:rsidR="00F97846" w:rsidRPr="00FC3C14" w:rsidRDefault="00FC3C14"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строительство офиса врача общей практики</w:t>
      </w:r>
      <w:r w:rsidR="00F97846" w:rsidRPr="00FC3C14">
        <w:rPr>
          <w:rFonts w:ascii="Times New Roman" w:eastAsiaTheme="minorHAnsi" w:hAnsi="Times New Roman"/>
          <w:sz w:val="28"/>
          <w:szCs w:val="28"/>
        </w:rPr>
        <w:t xml:space="preserve">- </w:t>
      </w:r>
      <w:r w:rsidRPr="00FC3C14">
        <w:rPr>
          <w:rFonts w:ascii="Times New Roman" w:eastAsiaTheme="minorHAnsi" w:hAnsi="Times New Roman"/>
          <w:sz w:val="28"/>
          <w:szCs w:val="28"/>
        </w:rPr>
        <w:t>13,4</w:t>
      </w:r>
      <w:r w:rsidR="00F97846" w:rsidRPr="00FC3C14">
        <w:rPr>
          <w:rFonts w:ascii="Times New Roman" w:eastAsiaTheme="minorHAnsi" w:hAnsi="Times New Roman"/>
          <w:sz w:val="28"/>
          <w:szCs w:val="28"/>
        </w:rPr>
        <w:t xml:space="preserve"> млн.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строительство спортивной площадки МАОУ СОШ № 18 г. Приморско-Ахтарск - 3,9 млн.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 xml:space="preserve">строительство малобюджетного спортивного зала в ст. </w:t>
      </w:r>
      <w:proofErr w:type="spellStart"/>
      <w:r w:rsidR="00FC3C14" w:rsidRPr="00FC3C14">
        <w:rPr>
          <w:rFonts w:ascii="Times New Roman" w:eastAsiaTheme="minorHAnsi" w:hAnsi="Times New Roman"/>
          <w:sz w:val="28"/>
          <w:szCs w:val="28"/>
        </w:rPr>
        <w:t>Ольгинской</w:t>
      </w:r>
      <w:proofErr w:type="spellEnd"/>
      <w:r w:rsidR="00FC3C14" w:rsidRPr="00FC3C14">
        <w:rPr>
          <w:rFonts w:ascii="Times New Roman" w:eastAsiaTheme="minorHAnsi" w:hAnsi="Times New Roman"/>
          <w:sz w:val="28"/>
          <w:szCs w:val="28"/>
        </w:rPr>
        <w:t xml:space="preserve"> –</w:t>
      </w: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32,7</w:t>
      </w:r>
      <w:r w:rsidRPr="00FC3C14">
        <w:rPr>
          <w:rFonts w:ascii="Times New Roman" w:eastAsiaTheme="minorHAnsi" w:hAnsi="Times New Roman"/>
          <w:sz w:val="28"/>
          <w:szCs w:val="28"/>
        </w:rPr>
        <w:t xml:space="preserve"> млн. рублей,</w:t>
      </w:r>
    </w:p>
    <w:p w:rsidR="00F97846" w:rsidRPr="00FC3C14" w:rsidRDefault="00F97846"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реконструкция МБОУ ДОД ДЮСШ</w:t>
      </w:r>
      <w:r w:rsidRPr="00FC3C14">
        <w:rPr>
          <w:rFonts w:ascii="Times New Roman" w:eastAsiaTheme="minorHAnsi" w:hAnsi="Times New Roman"/>
          <w:sz w:val="28"/>
          <w:szCs w:val="28"/>
        </w:rPr>
        <w:t xml:space="preserve">- </w:t>
      </w:r>
      <w:r w:rsidR="00FC3C14" w:rsidRPr="00FC3C14">
        <w:rPr>
          <w:rFonts w:ascii="Times New Roman" w:eastAsiaTheme="minorHAnsi" w:hAnsi="Times New Roman"/>
          <w:sz w:val="28"/>
          <w:szCs w:val="28"/>
        </w:rPr>
        <w:t>76,5</w:t>
      </w:r>
      <w:r w:rsidRPr="00FC3C14">
        <w:rPr>
          <w:rFonts w:ascii="Times New Roman" w:eastAsiaTheme="minorHAnsi" w:hAnsi="Times New Roman"/>
          <w:sz w:val="28"/>
          <w:szCs w:val="28"/>
        </w:rPr>
        <w:t xml:space="preserve"> млн. рубле</w:t>
      </w:r>
      <w:r w:rsidR="00FC3C14" w:rsidRPr="00FC3C14">
        <w:rPr>
          <w:rFonts w:ascii="Times New Roman" w:eastAsiaTheme="minorHAnsi" w:hAnsi="Times New Roman"/>
          <w:sz w:val="28"/>
          <w:szCs w:val="28"/>
        </w:rPr>
        <w:t>й;</w:t>
      </w:r>
    </w:p>
    <w:p w:rsidR="00FC3C14" w:rsidRPr="00FC3C14" w:rsidRDefault="00FC3C14" w:rsidP="00F97846">
      <w:pPr>
        <w:spacing w:after="0" w:line="240" w:lineRule="auto"/>
        <w:ind w:firstLine="851"/>
        <w:jc w:val="both"/>
        <w:rPr>
          <w:rFonts w:ascii="Times New Roman" w:eastAsiaTheme="minorHAnsi" w:hAnsi="Times New Roman"/>
          <w:sz w:val="28"/>
          <w:szCs w:val="28"/>
        </w:rPr>
      </w:pPr>
      <w:r w:rsidRPr="00FC3C14">
        <w:rPr>
          <w:rFonts w:ascii="Times New Roman" w:eastAsiaTheme="minorHAnsi" w:hAnsi="Times New Roman"/>
          <w:sz w:val="28"/>
          <w:szCs w:val="28"/>
        </w:rPr>
        <w:t>- благоустройство территории парка в г. Приморско-Ахтарске – 18 млн. рублей.</w:t>
      </w:r>
    </w:p>
    <w:p w:rsidR="00F97846" w:rsidRPr="001A7798" w:rsidRDefault="00F97846"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В 20</w:t>
      </w:r>
      <w:r w:rsidR="001A7798" w:rsidRPr="001A7798">
        <w:rPr>
          <w:rFonts w:ascii="Times New Roman" w:eastAsiaTheme="minorHAnsi" w:hAnsi="Times New Roman"/>
          <w:sz w:val="28"/>
          <w:szCs w:val="28"/>
        </w:rPr>
        <w:t>20</w:t>
      </w:r>
      <w:r w:rsidRPr="001A7798">
        <w:rPr>
          <w:rFonts w:ascii="Times New Roman" w:eastAsiaTheme="minorHAnsi" w:hAnsi="Times New Roman"/>
          <w:sz w:val="28"/>
          <w:szCs w:val="28"/>
        </w:rPr>
        <w:t xml:space="preserve"> году планируется освоить </w:t>
      </w:r>
      <w:r w:rsidR="001A7798">
        <w:rPr>
          <w:rFonts w:ascii="Times New Roman" w:eastAsiaTheme="minorHAnsi" w:hAnsi="Times New Roman"/>
          <w:sz w:val="28"/>
          <w:szCs w:val="28"/>
        </w:rPr>
        <w:t>574</w:t>
      </w:r>
      <w:r w:rsidRPr="001A7798">
        <w:rPr>
          <w:rFonts w:ascii="Times New Roman" w:eastAsiaTheme="minorHAnsi" w:hAnsi="Times New Roman"/>
          <w:sz w:val="28"/>
          <w:szCs w:val="28"/>
        </w:rPr>
        <w:t xml:space="preserve"> млн. рублей, в том числе:</w:t>
      </w:r>
    </w:p>
    <w:p w:rsidR="001A7798" w:rsidRDefault="001A7798"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строительство детского сада на 165 мест в г. Приморско-Ахтарске</w:t>
      </w:r>
      <w:r>
        <w:rPr>
          <w:rFonts w:ascii="Times New Roman" w:eastAsiaTheme="minorHAnsi" w:hAnsi="Times New Roman"/>
          <w:sz w:val="28"/>
          <w:szCs w:val="28"/>
        </w:rPr>
        <w:t xml:space="preserve"> – </w:t>
      </w:r>
      <w:r w:rsidRPr="001A7798">
        <w:rPr>
          <w:rFonts w:ascii="Times New Roman" w:eastAsiaTheme="minorHAnsi" w:hAnsi="Times New Roman"/>
          <w:sz w:val="28"/>
          <w:szCs w:val="28"/>
        </w:rPr>
        <w:t>175,0  млн. руб.</w:t>
      </w:r>
      <w:r w:rsidRPr="001A7798">
        <w:rPr>
          <w:rFonts w:ascii="Times New Roman" w:eastAsiaTheme="minorHAnsi" w:hAnsi="Times New Roman"/>
          <w:sz w:val="28"/>
          <w:szCs w:val="28"/>
        </w:rPr>
        <w:t xml:space="preserve">; </w:t>
      </w:r>
    </w:p>
    <w:p w:rsidR="001A7798" w:rsidRDefault="001A7798"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xml:space="preserve">- строительство СДК в ст. </w:t>
      </w:r>
      <w:proofErr w:type="gramStart"/>
      <w:r w:rsidRPr="001A7798">
        <w:rPr>
          <w:rFonts w:ascii="Times New Roman" w:eastAsiaTheme="minorHAnsi" w:hAnsi="Times New Roman"/>
          <w:sz w:val="28"/>
          <w:szCs w:val="28"/>
        </w:rPr>
        <w:t>Бородинская</w:t>
      </w:r>
      <w:proofErr w:type="gramEnd"/>
      <w:r>
        <w:rPr>
          <w:rFonts w:ascii="Times New Roman" w:eastAsiaTheme="minorHAnsi" w:hAnsi="Times New Roman"/>
          <w:sz w:val="28"/>
          <w:szCs w:val="28"/>
        </w:rPr>
        <w:t xml:space="preserve"> – </w:t>
      </w:r>
      <w:r w:rsidRPr="001A7798">
        <w:rPr>
          <w:rFonts w:ascii="Times New Roman" w:eastAsiaTheme="minorHAnsi" w:hAnsi="Times New Roman"/>
          <w:sz w:val="28"/>
          <w:szCs w:val="28"/>
        </w:rPr>
        <w:t>75,0 млн. руб.</w:t>
      </w:r>
      <w:r w:rsidRPr="001A7798">
        <w:rPr>
          <w:rFonts w:ascii="Times New Roman" w:eastAsiaTheme="minorHAnsi" w:hAnsi="Times New Roman"/>
          <w:sz w:val="28"/>
          <w:szCs w:val="28"/>
        </w:rPr>
        <w:t xml:space="preserve">;  </w:t>
      </w:r>
    </w:p>
    <w:p w:rsidR="001A7798" w:rsidRDefault="001A7798"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xml:space="preserve">- строительство бассейна в ст. </w:t>
      </w:r>
      <w:proofErr w:type="spellStart"/>
      <w:r w:rsidRPr="001A7798">
        <w:rPr>
          <w:rFonts w:ascii="Times New Roman" w:eastAsiaTheme="minorHAnsi" w:hAnsi="Times New Roman"/>
          <w:sz w:val="28"/>
          <w:szCs w:val="28"/>
        </w:rPr>
        <w:t>Бриньковской</w:t>
      </w:r>
      <w:proofErr w:type="spellEnd"/>
      <w:r>
        <w:rPr>
          <w:rFonts w:ascii="Times New Roman" w:eastAsiaTheme="minorHAnsi" w:hAnsi="Times New Roman"/>
          <w:sz w:val="28"/>
          <w:szCs w:val="28"/>
        </w:rPr>
        <w:t xml:space="preserve"> – </w:t>
      </w:r>
      <w:r w:rsidRPr="001A7798">
        <w:rPr>
          <w:rFonts w:ascii="Times New Roman" w:eastAsiaTheme="minorHAnsi" w:hAnsi="Times New Roman"/>
          <w:sz w:val="28"/>
          <w:szCs w:val="28"/>
        </w:rPr>
        <w:t>180,0 млн. руб.</w:t>
      </w:r>
      <w:r w:rsidRPr="001A7798">
        <w:rPr>
          <w:rFonts w:ascii="Times New Roman" w:eastAsiaTheme="minorHAnsi" w:hAnsi="Times New Roman"/>
          <w:sz w:val="28"/>
          <w:szCs w:val="28"/>
        </w:rPr>
        <w:t>;</w:t>
      </w:r>
    </w:p>
    <w:p w:rsidR="001A7798" w:rsidRDefault="001A7798"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реконструкция РДК г. Приморско-Ахтарск</w:t>
      </w:r>
      <w:r>
        <w:rPr>
          <w:rFonts w:ascii="Times New Roman" w:eastAsiaTheme="minorHAnsi" w:hAnsi="Times New Roman"/>
          <w:sz w:val="28"/>
          <w:szCs w:val="28"/>
        </w:rPr>
        <w:t xml:space="preserve"> – </w:t>
      </w:r>
      <w:r w:rsidRPr="001A7798">
        <w:rPr>
          <w:rFonts w:ascii="Times New Roman" w:eastAsiaTheme="minorHAnsi" w:hAnsi="Times New Roman"/>
          <w:sz w:val="28"/>
          <w:szCs w:val="28"/>
        </w:rPr>
        <w:t xml:space="preserve"> 144,0 млн. руб.</w:t>
      </w:r>
    </w:p>
    <w:p w:rsidR="00F97846" w:rsidRPr="001A7798" w:rsidRDefault="00F97846"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xml:space="preserve">Администрацией муниципального образования продолжается работа, направленная на  улучшение инвестиционного климата и увеличение объемов инвестиций в экономику муниципального образования </w:t>
      </w:r>
      <w:proofErr w:type="spellStart"/>
      <w:r w:rsidRPr="001A7798">
        <w:rPr>
          <w:rFonts w:ascii="Times New Roman" w:eastAsiaTheme="minorHAnsi" w:hAnsi="Times New Roman"/>
          <w:sz w:val="28"/>
          <w:szCs w:val="28"/>
        </w:rPr>
        <w:t>Приморско-Ахтарский</w:t>
      </w:r>
      <w:proofErr w:type="spellEnd"/>
      <w:r w:rsidRPr="001A7798">
        <w:rPr>
          <w:rFonts w:ascii="Times New Roman" w:eastAsiaTheme="minorHAnsi" w:hAnsi="Times New Roman"/>
          <w:sz w:val="28"/>
          <w:szCs w:val="28"/>
        </w:rPr>
        <w:t xml:space="preserve"> район: </w:t>
      </w:r>
    </w:p>
    <w:p w:rsidR="00F97846" w:rsidRPr="001A7798" w:rsidRDefault="00F97846"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xml:space="preserve">разработка новых инвестиционных проектов, направленных на санаторно-курортное развитие района и рыбную отрасль;  </w:t>
      </w:r>
    </w:p>
    <w:p w:rsidR="00F97846" w:rsidRPr="001A7798" w:rsidRDefault="00F97846" w:rsidP="00F97846">
      <w:pPr>
        <w:spacing w:after="0" w:line="240" w:lineRule="auto"/>
        <w:ind w:firstLine="851"/>
        <w:jc w:val="both"/>
        <w:rPr>
          <w:rFonts w:ascii="Times New Roman" w:eastAsiaTheme="minorHAnsi" w:hAnsi="Times New Roman"/>
          <w:color w:val="000000" w:themeColor="text1"/>
          <w:sz w:val="28"/>
          <w:szCs w:val="28"/>
        </w:rPr>
      </w:pPr>
      <w:r w:rsidRPr="001A7798">
        <w:rPr>
          <w:rFonts w:ascii="Times New Roman" w:eastAsiaTheme="minorHAnsi" w:hAnsi="Times New Roman"/>
          <w:sz w:val="28"/>
          <w:szCs w:val="28"/>
        </w:rPr>
        <w:t xml:space="preserve">информирование потенциальных инвесторов об имеющихся актуальных инвестиционных предложениях на инвестиционном портале муниципального образования </w:t>
      </w:r>
      <w:proofErr w:type="spellStart"/>
      <w:r w:rsidRPr="001A7798">
        <w:rPr>
          <w:rFonts w:ascii="Times New Roman" w:eastAsiaTheme="minorHAnsi" w:hAnsi="Times New Roman"/>
          <w:sz w:val="28"/>
          <w:szCs w:val="28"/>
        </w:rPr>
        <w:t>Приморско-Ахтарский</w:t>
      </w:r>
      <w:proofErr w:type="spellEnd"/>
      <w:r w:rsidRPr="001A7798">
        <w:rPr>
          <w:rFonts w:ascii="Times New Roman" w:eastAsiaTheme="minorHAnsi" w:hAnsi="Times New Roman"/>
          <w:sz w:val="28"/>
          <w:szCs w:val="28"/>
        </w:rPr>
        <w:t xml:space="preserve"> </w:t>
      </w:r>
      <w:r w:rsidRPr="001A7798">
        <w:rPr>
          <w:rFonts w:ascii="Times New Roman" w:eastAsiaTheme="minorHAnsi" w:hAnsi="Times New Roman"/>
          <w:color w:val="000000" w:themeColor="text1"/>
          <w:sz w:val="28"/>
          <w:szCs w:val="28"/>
        </w:rPr>
        <w:t>район (</w:t>
      </w:r>
      <w:hyperlink r:id="rId57" w:history="1">
        <w:r w:rsidRPr="001A7798">
          <w:rPr>
            <w:rStyle w:val="af"/>
            <w:rFonts w:ascii="Times New Roman" w:eastAsiaTheme="minorHAnsi" w:hAnsi="Times New Roman"/>
            <w:color w:val="000000" w:themeColor="text1"/>
            <w:sz w:val="28"/>
            <w:szCs w:val="28"/>
            <w:u w:val="none"/>
          </w:rPr>
          <w:t>http://invest.prahtarsk.ru/ru/</w:t>
        </w:r>
      </w:hyperlink>
      <w:r w:rsidRPr="001A7798">
        <w:rPr>
          <w:rStyle w:val="af"/>
          <w:rFonts w:ascii="Times New Roman" w:eastAsiaTheme="minorHAnsi" w:hAnsi="Times New Roman"/>
          <w:color w:val="000000" w:themeColor="text1"/>
          <w:sz w:val="28"/>
          <w:szCs w:val="28"/>
          <w:u w:val="none"/>
        </w:rPr>
        <w:t>)</w:t>
      </w:r>
      <w:r w:rsidRPr="001A7798">
        <w:rPr>
          <w:rFonts w:ascii="Times New Roman" w:eastAsiaTheme="minorHAnsi" w:hAnsi="Times New Roman"/>
          <w:color w:val="000000" w:themeColor="text1"/>
          <w:sz w:val="28"/>
          <w:szCs w:val="28"/>
        </w:rPr>
        <w:t xml:space="preserve">; </w:t>
      </w:r>
    </w:p>
    <w:p w:rsidR="00F97846" w:rsidRPr="001A7798" w:rsidRDefault="00F97846" w:rsidP="00F97846">
      <w:pPr>
        <w:spacing w:after="0" w:line="240" w:lineRule="auto"/>
        <w:ind w:firstLine="851"/>
        <w:jc w:val="both"/>
        <w:rPr>
          <w:rFonts w:ascii="Times New Roman" w:eastAsiaTheme="minorHAnsi" w:hAnsi="Times New Roman"/>
          <w:color w:val="000000" w:themeColor="text1"/>
          <w:sz w:val="28"/>
          <w:szCs w:val="28"/>
        </w:rPr>
      </w:pPr>
      <w:r w:rsidRPr="001A7798">
        <w:rPr>
          <w:rFonts w:ascii="Times New Roman" w:eastAsiaTheme="minorHAnsi" w:hAnsi="Times New Roman"/>
          <w:color w:val="000000" w:themeColor="text1"/>
          <w:sz w:val="28"/>
          <w:szCs w:val="28"/>
        </w:rPr>
        <w:t>размещение имущественных комплексов предприятий банкротов на электронных торговых площадках (</w:t>
      </w:r>
      <w:hyperlink r:id="rId58" w:history="1">
        <w:r w:rsidRPr="001A7798">
          <w:rPr>
            <w:rStyle w:val="af"/>
            <w:rFonts w:ascii="Times New Roman" w:eastAsiaTheme="minorHAnsi" w:hAnsi="Times New Roman"/>
            <w:color w:val="000000" w:themeColor="text1"/>
            <w:sz w:val="28"/>
            <w:szCs w:val="28"/>
            <w:u w:val="none"/>
          </w:rPr>
          <w:t>http://invest.prahtarsk.ru/ru/v-pom-investoru/imushchestvennye-kompleksy-predpriyatiy-bankrotov/</w:t>
        </w:r>
      </w:hyperlink>
      <w:r w:rsidRPr="001A7798">
        <w:rPr>
          <w:rStyle w:val="af"/>
          <w:rFonts w:ascii="Times New Roman" w:eastAsiaTheme="minorHAnsi" w:hAnsi="Times New Roman"/>
          <w:color w:val="000000" w:themeColor="text1"/>
          <w:sz w:val="28"/>
          <w:szCs w:val="28"/>
          <w:u w:val="none"/>
        </w:rPr>
        <w:t>)</w:t>
      </w:r>
      <w:r w:rsidRPr="001A7798">
        <w:rPr>
          <w:rFonts w:ascii="Times New Roman" w:eastAsiaTheme="minorHAnsi" w:hAnsi="Times New Roman"/>
          <w:color w:val="000000" w:themeColor="text1"/>
          <w:sz w:val="28"/>
          <w:szCs w:val="28"/>
        </w:rPr>
        <w:t xml:space="preserve">. </w:t>
      </w:r>
    </w:p>
    <w:p w:rsidR="00F97846" w:rsidRPr="001A7798" w:rsidRDefault="00F97846" w:rsidP="00F97846">
      <w:pPr>
        <w:spacing w:after="0" w:line="240" w:lineRule="auto"/>
        <w:ind w:firstLine="851"/>
        <w:jc w:val="both"/>
        <w:rPr>
          <w:rFonts w:ascii="Times New Roman" w:eastAsiaTheme="minorHAnsi" w:hAnsi="Times New Roman"/>
          <w:sz w:val="28"/>
          <w:szCs w:val="28"/>
        </w:rPr>
      </w:pPr>
      <w:r w:rsidRPr="001A7798">
        <w:rPr>
          <w:rFonts w:ascii="Times New Roman" w:eastAsiaTheme="minorHAnsi" w:hAnsi="Times New Roman"/>
          <w:sz w:val="28"/>
          <w:szCs w:val="28"/>
        </w:rPr>
        <w:t xml:space="preserve">Позиционирование инвестиционного потенциала осуществляется на постоянной основе через средства массовой информации, в рамках деловых встреч, «круглых столов», а также ежегодного участия делегации муниципального образования </w:t>
      </w:r>
      <w:proofErr w:type="spellStart"/>
      <w:r w:rsidRPr="001A7798">
        <w:rPr>
          <w:rFonts w:ascii="Times New Roman" w:eastAsiaTheme="minorHAnsi" w:hAnsi="Times New Roman"/>
          <w:sz w:val="28"/>
          <w:szCs w:val="28"/>
        </w:rPr>
        <w:t>Приморско-Ахтарский</w:t>
      </w:r>
      <w:proofErr w:type="spellEnd"/>
      <w:r w:rsidRPr="001A7798">
        <w:rPr>
          <w:rFonts w:ascii="Times New Roman" w:eastAsiaTheme="minorHAnsi" w:hAnsi="Times New Roman"/>
          <w:sz w:val="28"/>
          <w:szCs w:val="28"/>
        </w:rPr>
        <w:t xml:space="preserve"> район в Российском инвестиционном форуме «Сочи».</w:t>
      </w:r>
    </w:p>
    <w:p w:rsidR="004A0C5C" w:rsidRPr="00EA4892" w:rsidRDefault="004A0C5C" w:rsidP="001575C2">
      <w:pPr>
        <w:tabs>
          <w:tab w:val="left" w:pos="0"/>
        </w:tabs>
        <w:spacing w:after="0" w:line="240" w:lineRule="auto"/>
        <w:jc w:val="both"/>
        <w:rPr>
          <w:rFonts w:ascii="Times New Roman" w:hAnsi="Times New Roman"/>
          <w:bCs/>
          <w:sz w:val="28"/>
          <w:szCs w:val="28"/>
        </w:rPr>
      </w:pPr>
    </w:p>
    <w:p w:rsidR="00606EFC" w:rsidRDefault="00606EFC" w:rsidP="00606EFC">
      <w:pPr>
        <w:spacing w:after="0" w:line="240" w:lineRule="auto"/>
        <w:ind w:firstLine="851"/>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Раздел 7. Сведения о л</w:t>
      </w:r>
      <w:r w:rsidRPr="00B323E8">
        <w:rPr>
          <w:rFonts w:ascii="Times New Roman" w:eastAsia="Times New Roman" w:hAnsi="Times New Roman"/>
          <w:b/>
          <w:color w:val="000000"/>
          <w:sz w:val="28"/>
          <w:szCs w:val="28"/>
          <w:lang w:eastAsia="ru-RU"/>
        </w:rPr>
        <w:t>учш</w:t>
      </w:r>
      <w:r>
        <w:rPr>
          <w:rFonts w:ascii="Times New Roman" w:eastAsia="Times New Roman" w:hAnsi="Times New Roman"/>
          <w:b/>
          <w:color w:val="000000"/>
          <w:sz w:val="28"/>
          <w:szCs w:val="28"/>
          <w:lang w:eastAsia="ru-RU"/>
        </w:rPr>
        <w:t xml:space="preserve">их региональных </w:t>
      </w:r>
      <w:r w:rsidRPr="00B323E8">
        <w:rPr>
          <w:rFonts w:ascii="Times New Roman" w:eastAsia="Times New Roman" w:hAnsi="Times New Roman"/>
          <w:b/>
          <w:color w:val="000000"/>
          <w:sz w:val="28"/>
          <w:szCs w:val="28"/>
          <w:lang w:eastAsia="ru-RU"/>
        </w:rPr>
        <w:t>практика</w:t>
      </w:r>
      <w:r>
        <w:rPr>
          <w:rFonts w:ascii="Times New Roman" w:eastAsia="Times New Roman" w:hAnsi="Times New Roman"/>
          <w:b/>
          <w:color w:val="000000"/>
          <w:sz w:val="28"/>
          <w:szCs w:val="28"/>
          <w:lang w:eastAsia="ru-RU"/>
        </w:rPr>
        <w:t>х</w:t>
      </w:r>
      <w:r w:rsidRPr="00B323E8">
        <w:rPr>
          <w:rFonts w:ascii="Times New Roman" w:eastAsia="Times New Roman" w:hAnsi="Times New Roman"/>
          <w:b/>
          <w:color w:val="000000"/>
          <w:sz w:val="28"/>
          <w:szCs w:val="28"/>
          <w:lang w:eastAsia="ru-RU"/>
        </w:rPr>
        <w:t xml:space="preserve"> содействия развитию конкуренции</w:t>
      </w:r>
      <w:r>
        <w:rPr>
          <w:rFonts w:ascii="Times New Roman" w:eastAsia="Times New Roman" w:hAnsi="Times New Roman"/>
          <w:b/>
          <w:sz w:val="28"/>
          <w:szCs w:val="28"/>
          <w:lang w:eastAsia="ru-RU"/>
        </w:rPr>
        <w:t xml:space="preserve">, внедренных в муниципальном образовании </w:t>
      </w:r>
      <w:proofErr w:type="spellStart"/>
      <w:r>
        <w:rPr>
          <w:rFonts w:ascii="Times New Roman" w:eastAsia="Times New Roman" w:hAnsi="Times New Roman"/>
          <w:b/>
          <w:sz w:val="28"/>
          <w:szCs w:val="28"/>
          <w:lang w:eastAsia="ru-RU"/>
        </w:rPr>
        <w:t>Приморско-Ахтарский</w:t>
      </w:r>
      <w:proofErr w:type="spellEnd"/>
      <w:r>
        <w:rPr>
          <w:rFonts w:ascii="Times New Roman" w:eastAsia="Times New Roman" w:hAnsi="Times New Roman"/>
          <w:b/>
          <w:sz w:val="28"/>
          <w:szCs w:val="28"/>
          <w:lang w:eastAsia="ru-RU"/>
        </w:rPr>
        <w:t xml:space="preserve"> район за 2019 год</w:t>
      </w:r>
    </w:p>
    <w:p w:rsidR="00606EFC" w:rsidRDefault="00606EFC" w:rsidP="00606EFC">
      <w:pPr>
        <w:spacing w:after="0" w:line="240" w:lineRule="auto"/>
        <w:ind w:firstLine="851"/>
        <w:jc w:val="center"/>
        <w:rPr>
          <w:rFonts w:ascii="Times New Roman" w:eastAsia="Times New Roman" w:hAnsi="Times New Roman"/>
          <w:b/>
          <w:sz w:val="28"/>
          <w:szCs w:val="28"/>
          <w:lang w:eastAsia="ru-RU"/>
        </w:rPr>
      </w:pPr>
    </w:p>
    <w:p w:rsidR="00DF5A4E" w:rsidRPr="00DF5A4E" w:rsidRDefault="00DF5A4E" w:rsidP="00DF5A4E">
      <w:pPr>
        <w:tabs>
          <w:tab w:val="left" w:pos="1134"/>
        </w:tabs>
        <w:spacing w:after="0" w:line="240" w:lineRule="auto"/>
        <w:ind w:firstLine="709"/>
        <w:jc w:val="both"/>
        <w:rPr>
          <w:rFonts w:ascii="Times New Roman" w:eastAsia="Times New Roman" w:hAnsi="Times New Roman"/>
          <w:bCs/>
          <w:sz w:val="28"/>
          <w:szCs w:val="28"/>
          <w:lang w:eastAsia="ru-RU"/>
        </w:rPr>
      </w:pPr>
      <w:proofErr w:type="gramStart"/>
      <w:r w:rsidRPr="00DF5A4E">
        <w:rPr>
          <w:rFonts w:ascii="Times New Roman" w:eastAsia="Times New Roman" w:hAnsi="Times New Roman"/>
          <w:bCs/>
          <w:sz w:val="28"/>
          <w:szCs w:val="28"/>
          <w:lang w:eastAsia="ru-RU"/>
        </w:rPr>
        <w:t xml:space="preserve">В целях повышения эффективности закупок и оптимизации деятельности заказчиков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на базе МКУ «Центр по обеспечению деятельности органов местного самоуправления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создан единый профессиональный центр компетенции (постановление администрации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от 28 августа 2018 года № 1167 «Об утверждении порядка взаимодействия муниципальных заказчиков, бюджетных учреждений, муниципальных унитарных предприятий при осуществлении закупок товаров, работ</w:t>
      </w:r>
      <w:proofErr w:type="gramEnd"/>
      <w:r w:rsidRPr="00DF5A4E">
        <w:rPr>
          <w:rFonts w:ascii="Times New Roman" w:eastAsia="Times New Roman" w:hAnsi="Times New Roman"/>
          <w:bCs/>
          <w:sz w:val="28"/>
          <w:szCs w:val="28"/>
          <w:lang w:eastAsia="ru-RU"/>
        </w:rPr>
        <w:t xml:space="preserve">, услуг для обеспечения муниципальных нужд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с уполномоченным учреждением»). </w:t>
      </w:r>
      <w:proofErr w:type="gramStart"/>
      <w:r w:rsidRPr="00DF5A4E">
        <w:rPr>
          <w:rFonts w:ascii="Times New Roman" w:eastAsia="Times New Roman" w:hAnsi="Times New Roman"/>
          <w:bCs/>
          <w:sz w:val="28"/>
          <w:szCs w:val="28"/>
          <w:lang w:eastAsia="ru-RU"/>
        </w:rPr>
        <w:t xml:space="preserve">Заключены соглашения с главами городского и сельских поселений о централизации закупок. </w:t>
      </w:r>
      <w:proofErr w:type="gramEnd"/>
    </w:p>
    <w:p w:rsidR="00DF5A4E" w:rsidRPr="00DF5A4E" w:rsidRDefault="00DF5A4E" w:rsidP="00DF5A4E">
      <w:pPr>
        <w:tabs>
          <w:tab w:val="left" w:pos="1134"/>
        </w:tabs>
        <w:spacing w:after="0" w:line="240" w:lineRule="auto"/>
        <w:ind w:firstLine="709"/>
        <w:jc w:val="both"/>
        <w:rPr>
          <w:rFonts w:ascii="Times New Roman" w:eastAsia="Times New Roman" w:hAnsi="Times New Roman"/>
          <w:bCs/>
          <w:sz w:val="28"/>
          <w:szCs w:val="28"/>
          <w:lang w:eastAsia="ru-RU"/>
        </w:rPr>
      </w:pPr>
      <w:r w:rsidRPr="00DF5A4E">
        <w:rPr>
          <w:rFonts w:ascii="Times New Roman" w:eastAsia="Times New Roman" w:hAnsi="Times New Roman"/>
          <w:bCs/>
          <w:sz w:val="28"/>
          <w:szCs w:val="28"/>
          <w:lang w:eastAsia="ru-RU"/>
        </w:rPr>
        <w:t xml:space="preserve">В целях повышения эффективности осуществления закупок товаров, работ, услуг утверждено постановление администрации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от 29 ноября 2018 года №1645 «Об утверждении перечня продукции, закупаемой путем проведения совместных аукционов в 2019 году, организатором которых выступает уполномоченное учреждение, и графика проведения таких закупок».</w:t>
      </w:r>
    </w:p>
    <w:p w:rsidR="00DF5A4E" w:rsidRPr="00DF5A4E" w:rsidRDefault="00DF5A4E" w:rsidP="00DF5A4E">
      <w:pPr>
        <w:tabs>
          <w:tab w:val="left" w:pos="1134"/>
        </w:tabs>
        <w:spacing w:after="0" w:line="240" w:lineRule="auto"/>
        <w:ind w:firstLine="709"/>
        <w:jc w:val="both"/>
        <w:rPr>
          <w:rFonts w:ascii="Times New Roman" w:eastAsia="Times New Roman" w:hAnsi="Times New Roman"/>
          <w:bCs/>
          <w:sz w:val="28"/>
          <w:szCs w:val="28"/>
          <w:lang w:eastAsia="ru-RU"/>
        </w:rPr>
      </w:pPr>
      <w:proofErr w:type="gramStart"/>
      <w:r w:rsidRPr="00DF5A4E">
        <w:rPr>
          <w:rFonts w:ascii="Times New Roman" w:eastAsia="Times New Roman" w:hAnsi="Times New Roman"/>
          <w:bCs/>
          <w:sz w:val="28"/>
          <w:szCs w:val="28"/>
          <w:lang w:eastAsia="ru-RU"/>
        </w:rPr>
        <w:t xml:space="preserve">В целях реализации распоряжения главы администрации (губернатора) Краснодарского края от 17 мая 2018г. № 122-р «О мерах по совершенствованию системы закупок в Краснодарском крае», а также пункта 2.4.3 протокола селекторного совещания с главами муниципальных образований и органами исполнительной власти Краснодарского края от 14 ноября 2018 года 8 июля 2019 года произведена </w:t>
      </w:r>
      <w:proofErr w:type="spellStart"/>
      <w:r w:rsidRPr="00DF5A4E">
        <w:rPr>
          <w:rFonts w:ascii="Times New Roman" w:eastAsia="Times New Roman" w:hAnsi="Times New Roman"/>
          <w:bCs/>
          <w:sz w:val="28"/>
          <w:szCs w:val="28"/>
          <w:lang w:eastAsia="ru-RU"/>
        </w:rPr>
        <w:t>подгрузка</w:t>
      </w:r>
      <w:proofErr w:type="spellEnd"/>
      <w:r w:rsidRPr="00DF5A4E">
        <w:rPr>
          <w:rFonts w:ascii="Times New Roman" w:eastAsia="Times New Roman" w:hAnsi="Times New Roman"/>
          <w:bCs/>
          <w:sz w:val="28"/>
          <w:szCs w:val="28"/>
          <w:lang w:eastAsia="ru-RU"/>
        </w:rPr>
        <w:t xml:space="preserve"> актов планирования заказчиков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из единой</w:t>
      </w:r>
      <w:proofErr w:type="gramEnd"/>
      <w:r w:rsidRPr="00DF5A4E">
        <w:rPr>
          <w:rFonts w:ascii="Times New Roman" w:eastAsia="Times New Roman" w:hAnsi="Times New Roman"/>
          <w:bCs/>
          <w:sz w:val="28"/>
          <w:szCs w:val="28"/>
          <w:lang w:eastAsia="ru-RU"/>
        </w:rPr>
        <w:t xml:space="preserve"> информационной системы в сфере закупок в региональную информационную систему в сфере закупок Краснодарского края (далее – РИССЗ КК). </w:t>
      </w:r>
    </w:p>
    <w:p w:rsidR="00DF5A4E" w:rsidRPr="00DF5A4E" w:rsidRDefault="00DF5A4E" w:rsidP="00DF5A4E">
      <w:pPr>
        <w:tabs>
          <w:tab w:val="left" w:pos="1134"/>
        </w:tabs>
        <w:spacing w:after="0" w:line="240" w:lineRule="auto"/>
        <w:ind w:firstLine="709"/>
        <w:jc w:val="both"/>
        <w:rPr>
          <w:rFonts w:ascii="Times New Roman" w:eastAsia="Times New Roman" w:hAnsi="Times New Roman"/>
          <w:bCs/>
          <w:sz w:val="28"/>
          <w:szCs w:val="28"/>
          <w:lang w:eastAsia="ru-RU"/>
        </w:rPr>
      </w:pPr>
      <w:r w:rsidRPr="00DF5A4E">
        <w:rPr>
          <w:rFonts w:ascii="Times New Roman" w:eastAsia="Times New Roman" w:hAnsi="Times New Roman"/>
          <w:bCs/>
          <w:sz w:val="28"/>
          <w:szCs w:val="28"/>
          <w:lang w:eastAsia="ru-RU"/>
        </w:rPr>
        <w:t xml:space="preserve">Также, в целях повышения эффективности осуществления закупок товаров, работ, услуг утверждено постановление администрации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от 16 сентября 2019 года «Об использовании региональной информационной системы Краснодарского края, используемой в сфере закупок для обеспечения муниципальных нужд».  Главой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подписано заявление о присоединении к </w:t>
      </w:r>
      <w:proofErr w:type="gramStart"/>
      <w:r w:rsidRPr="00DF5A4E">
        <w:rPr>
          <w:rFonts w:ascii="Times New Roman" w:eastAsia="Times New Roman" w:hAnsi="Times New Roman"/>
          <w:bCs/>
          <w:sz w:val="28"/>
          <w:szCs w:val="28"/>
          <w:lang w:eastAsia="ru-RU"/>
        </w:rPr>
        <w:t>соглашению</w:t>
      </w:r>
      <w:proofErr w:type="gramEnd"/>
      <w:r w:rsidRPr="00DF5A4E">
        <w:rPr>
          <w:rFonts w:ascii="Times New Roman" w:eastAsia="Times New Roman" w:hAnsi="Times New Roman"/>
          <w:bCs/>
          <w:sz w:val="28"/>
          <w:szCs w:val="28"/>
          <w:lang w:eastAsia="ru-RU"/>
        </w:rPr>
        <w:t xml:space="preserve"> об использовании региональной информационной системы Краснодарского края, используемой в сфере закупок для обеспечения государственных и муниципальных нужд (далее-Соглашение). Ведется работа по присоединению к Соглашению заказчиков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в лице глав городского и сельских поселений.</w:t>
      </w:r>
    </w:p>
    <w:p w:rsidR="00DF5A4E" w:rsidRPr="00DF5A4E" w:rsidRDefault="00DF5A4E" w:rsidP="00DF5A4E">
      <w:pPr>
        <w:tabs>
          <w:tab w:val="left" w:pos="1134"/>
        </w:tabs>
        <w:spacing w:after="0" w:line="240" w:lineRule="auto"/>
        <w:ind w:firstLine="709"/>
        <w:jc w:val="both"/>
        <w:rPr>
          <w:rFonts w:ascii="Times New Roman" w:eastAsia="Times New Roman" w:hAnsi="Times New Roman"/>
          <w:bCs/>
          <w:sz w:val="28"/>
          <w:szCs w:val="28"/>
          <w:lang w:eastAsia="ru-RU"/>
        </w:rPr>
      </w:pPr>
      <w:r w:rsidRPr="00DF5A4E">
        <w:rPr>
          <w:rFonts w:ascii="Times New Roman" w:eastAsia="Times New Roman" w:hAnsi="Times New Roman"/>
          <w:bCs/>
          <w:sz w:val="28"/>
          <w:szCs w:val="28"/>
          <w:lang w:eastAsia="ru-RU"/>
        </w:rPr>
        <w:t xml:space="preserve">Департаментом по регулированию контрактной системы Краснодарского края  совместно с Департаментом города Москвы по конкурентной политике подписано соглашение о сотрудничестве. </w:t>
      </w:r>
      <w:proofErr w:type="gramStart"/>
      <w:r w:rsidRPr="00DF5A4E">
        <w:rPr>
          <w:rFonts w:ascii="Times New Roman" w:eastAsia="Times New Roman" w:hAnsi="Times New Roman"/>
          <w:bCs/>
          <w:sz w:val="28"/>
          <w:szCs w:val="28"/>
          <w:lang w:eastAsia="ru-RU"/>
        </w:rPr>
        <w:t>В данном соглашении в качестве цифрового инструмента для проведения закупок, осуществляемых в рамках пунктов  4, 5 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была выбрана автоматизированная информационная система (АИС) «Портал поставщиков».</w:t>
      </w:r>
      <w:proofErr w:type="gramEnd"/>
      <w:r w:rsidRPr="00DF5A4E">
        <w:rPr>
          <w:rFonts w:ascii="Times New Roman" w:eastAsia="Times New Roman" w:hAnsi="Times New Roman"/>
          <w:bCs/>
          <w:sz w:val="28"/>
          <w:szCs w:val="28"/>
          <w:lang w:eastAsia="ru-RU"/>
        </w:rPr>
        <w:t xml:space="preserve"> Данный портал обеспечивает закупки «малого объема» на условиях </w:t>
      </w:r>
      <w:proofErr w:type="spellStart"/>
      <w:r w:rsidRPr="00DF5A4E">
        <w:rPr>
          <w:rFonts w:ascii="Times New Roman" w:eastAsia="Times New Roman" w:hAnsi="Times New Roman"/>
          <w:bCs/>
          <w:sz w:val="28"/>
          <w:szCs w:val="28"/>
          <w:lang w:eastAsia="ru-RU"/>
        </w:rPr>
        <w:t>конкурентности</w:t>
      </w:r>
      <w:proofErr w:type="spellEnd"/>
      <w:r w:rsidRPr="00DF5A4E">
        <w:rPr>
          <w:rFonts w:ascii="Times New Roman" w:eastAsia="Times New Roman" w:hAnsi="Times New Roman"/>
          <w:bCs/>
          <w:sz w:val="28"/>
          <w:szCs w:val="28"/>
          <w:lang w:eastAsia="ru-RU"/>
        </w:rPr>
        <w:t>, прозрачности и эффективности расходования бюджетных средств.</w:t>
      </w:r>
    </w:p>
    <w:p w:rsidR="00606EFC" w:rsidRDefault="00DF5A4E" w:rsidP="00DF5A4E">
      <w:pPr>
        <w:tabs>
          <w:tab w:val="left" w:pos="1134"/>
        </w:tabs>
        <w:spacing w:after="0" w:line="240" w:lineRule="auto"/>
        <w:ind w:firstLine="709"/>
        <w:jc w:val="both"/>
        <w:rPr>
          <w:rFonts w:ascii="Times New Roman" w:hAnsi="Times New Roman"/>
          <w:b/>
          <w:bCs/>
          <w:sz w:val="28"/>
          <w:szCs w:val="28"/>
          <w:highlight w:val="red"/>
        </w:rPr>
      </w:pPr>
      <w:r w:rsidRPr="00DF5A4E">
        <w:rPr>
          <w:rFonts w:ascii="Times New Roman" w:eastAsia="Times New Roman" w:hAnsi="Times New Roman"/>
          <w:bCs/>
          <w:sz w:val="28"/>
          <w:szCs w:val="28"/>
          <w:lang w:eastAsia="ru-RU"/>
        </w:rPr>
        <w:t xml:space="preserve">На сегодняшний день администрация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 проводит работу с поставщиками района о необходимости регистрации на портале, которые смогут обеспечить потребность заказчиков муниципального образования </w:t>
      </w:r>
      <w:proofErr w:type="spellStart"/>
      <w:r w:rsidRPr="00DF5A4E">
        <w:rPr>
          <w:rFonts w:ascii="Times New Roman" w:eastAsia="Times New Roman" w:hAnsi="Times New Roman"/>
          <w:bCs/>
          <w:sz w:val="28"/>
          <w:szCs w:val="28"/>
          <w:lang w:eastAsia="ru-RU"/>
        </w:rPr>
        <w:t>Приморско-Ахтарский</w:t>
      </w:r>
      <w:proofErr w:type="spellEnd"/>
      <w:r w:rsidRPr="00DF5A4E">
        <w:rPr>
          <w:rFonts w:ascii="Times New Roman" w:eastAsia="Times New Roman" w:hAnsi="Times New Roman"/>
          <w:bCs/>
          <w:sz w:val="28"/>
          <w:szCs w:val="28"/>
          <w:lang w:eastAsia="ru-RU"/>
        </w:rPr>
        <w:t xml:space="preserve"> район.</w:t>
      </w:r>
    </w:p>
    <w:p w:rsidR="00606EFC" w:rsidRPr="002A52E0" w:rsidRDefault="00606EFC" w:rsidP="004A0C5C">
      <w:pPr>
        <w:tabs>
          <w:tab w:val="left" w:pos="1134"/>
        </w:tabs>
        <w:spacing w:before="120" w:after="120"/>
        <w:ind w:firstLine="709"/>
        <w:jc w:val="center"/>
        <w:rPr>
          <w:rFonts w:ascii="Times New Roman" w:hAnsi="Times New Roman"/>
          <w:b/>
          <w:bCs/>
          <w:sz w:val="28"/>
          <w:szCs w:val="28"/>
        </w:rPr>
      </w:pPr>
    </w:p>
    <w:p w:rsidR="004A0C5C" w:rsidRPr="002A52E0" w:rsidRDefault="004A0C5C" w:rsidP="004A0C5C">
      <w:pPr>
        <w:tabs>
          <w:tab w:val="left" w:pos="1134"/>
        </w:tabs>
        <w:spacing w:before="120" w:after="120"/>
        <w:ind w:firstLine="709"/>
        <w:jc w:val="center"/>
        <w:rPr>
          <w:rFonts w:ascii="Times New Roman" w:hAnsi="Times New Roman"/>
          <w:b/>
          <w:bCs/>
          <w:sz w:val="28"/>
          <w:szCs w:val="28"/>
        </w:rPr>
      </w:pPr>
      <w:r w:rsidRPr="002A52E0">
        <w:rPr>
          <w:rFonts w:ascii="Times New Roman" w:hAnsi="Times New Roman"/>
          <w:b/>
          <w:bCs/>
          <w:sz w:val="28"/>
          <w:szCs w:val="28"/>
        </w:rPr>
        <w:t xml:space="preserve">Раздел 8. Информация о наличии в муниципальной практике проектов с применением механизмов </w:t>
      </w:r>
      <w:proofErr w:type="spellStart"/>
      <w:r w:rsidRPr="002A52E0">
        <w:rPr>
          <w:rFonts w:ascii="Times New Roman" w:hAnsi="Times New Roman"/>
          <w:b/>
          <w:bCs/>
          <w:sz w:val="28"/>
          <w:szCs w:val="28"/>
        </w:rPr>
        <w:t>муниципально</w:t>
      </w:r>
      <w:proofErr w:type="spellEnd"/>
      <w:r w:rsidRPr="002A52E0">
        <w:rPr>
          <w:rFonts w:ascii="Times New Roman" w:hAnsi="Times New Roman"/>
          <w:b/>
          <w:bCs/>
          <w:sz w:val="28"/>
          <w:szCs w:val="28"/>
        </w:rPr>
        <w:t>-частного партнерства, в том числе посредством заключения концессионных соглашений</w:t>
      </w:r>
    </w:p>
    <w:p w:rsidR="004A0C5C" w:rsidRPr="002A52E0" w:rsidRDefault="00F10DEC" w:rsidP="004A0C5C">
      <w:pPr>
        <w:spacing w:after="0" w:line="240" w:lineRule="auto"/>
        <w:ind w:firstLine="851"/>
        <w:jc w:val="both"/>
        <w:rPr>
          <w:rFonts w:ascii="Times New Roman" w:eastAsia="Times New Roman" w:hAnsi="Times New Roman"/>
          <w:sz w:val="28"/>
          <w:szCs w:val="28"/>
          <w:lang w:eastAsia="ru-RU"/>
        </w:rPr>
      </w:pPr>
      <w:r w:rsidRPr="002A52E0">
        <w:rPr>
          <w:rFonts w:ascii="Times New Roman" w:eastAsia="Times New Roman" w:hAnsi="Times New Roman"/>
          <w:sz w:val="28"/>
          <w:szCs w:val="28"/>
          <w:lang w:eastAsia="ru-RU"/>
        </w:rPr>
        <w:t>С</w:t>
      </w:r>
      <w:r w:rsidR="004A0C5C" w:rsidRPr="002A52E0">
        <w:rPr>
          <w:rFonts w:ascii="Times New Roman" w:eastAsia="Times New Roman" w:hAnsi="Times New Roman"/>
          <w:sz w:val="28"/>
          <w:szCs w:val="28"/>
          <w:lang w:eastAsia="ru-RU"/>
        </w:rPr>
        <w:t xml:space="preserve"> 2017 года </w:t>
      </w:r>
      <w:r w:rsidRPr="002A52E0">
        <w:rPr>
          <w:rFonts w:ascii="Times New Roman" w:eastAsia="Times New Roman" w:hAnsi="Times New Roman"/>
          <w:sz w:val="28"/>
          <w:szCs w:val="28"/>
          <w:lang w:eastAsia="ru-RU"/>
        </w:rPr>
        <w:t xml:space="preserve">действует </w:t>
      </w:r>
      <w:r w:rsidR="004A0C5C" w:rsidRPr="002A52E0">
        <w:rPr>
          <w:rFonts w:ascii="Times New Roman" w:eastAsia="Times New Roman" w:hAnsi="Times New Roman"/>
          <w:sz w:val="28"/>
          <w:szCs w:val="28"/>
          <w:lang w:eastAsia="ru-RU"/>
        </w:rPr>
        <w:t>одно концессионное соглашение в отношении шести объектов теплоснабжения.</w:t>
      </w:r>
    </w:p>
    <w:p w:rsidR="004A0C5C" w:rsidRDefault="004A0C5C" w:rsidP="004A0C5C">
      <w:pPr>
        <w:spacing w:after="0" w:line="240" w:lineRule="auto"/>
        <w:ind w:firstLine="851"/>
        <w:jc w:val="both"/>
        <w:rPr>
          <w:rFonts w:ascii="Times New Roman" w:eastAsia="Times New Roman" w:hAnsi="Times New Roman"/>
          <w:sz w:val="28"/>
          <w:szCs w:val="28"/>
          <w:lang w:eastAsia="ru-RU"/>
        </w:rPr>
      </w:pPr>
      <w:r w:rsidRPr="002A52E0">
        <w:rPr>
          <w:rFonts w:ascii="Times New Roman" w:eastAsia="Times New Roman" w:hAnsi="Times New Roman"/>
          <w:sz w:val="28"/>
          <w:szCs w:val="28"/>
          <w:lang w:eastAsia="ru-RU"/>
        </w:rPr>
        <w:t>На сегодняшний день в собственности муниципального образования Приморско-Ахтарский район отсутствуют объекты, в отношении которых возможно заключение концессионных соглашений. В связи с этим, перечень объектов, в отношении которых планируется заключение концессионных соглашений, не утверждался.</w:t>
      </w:r>
    </w:p>
    <w:p w:rsidR="00D0021D" w:rsidRPr="00F10DEC" w:rsidRDefault="00D0021D" w:rsidP="004A0C5C">
      <w:pPr>
        <w:spacing w:after="0" w:line="240" w:lineRule="auto"/>
        <w:ind w:firstLine="851"/>
        <w:jc w:val="both"/>
        <w:rPr>
          <w:rFonts w:ascii="Times New Roman" w:eastAsia="Times New Roman" w:hAnsi="Times New Roman"/>
          <w:sz w:val="28"/>
          <w:szCs w:val="28"/>
          <w:lang w:eastAsia="ru-RU"/>
        </w:rPr>
      </w:pPr>
    </w:p>
    <w:p w:rsidR="00B323E8" w:rsidRDefault="00D0021D" w:rsidP="00B323E8">
      <w:pPr>
        <w:spacing w:after="0" w:line="240" w:lineRule="auto"/>
        <w:ind w:firstLine="85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9. Сведения о тематиках обучающих мероприятий</w:t>
      </w:r>
      <w:r w:rsidR="00606EFC">
        <w:rPr>
          <w:rFonts w:ascii="Times New Roman" w:eastAsia="Times New Roman" w:hAnsi="Times New Roman"/>
          <w:b/>
          <w:sz w:val="28"/>
          <w:szCs w:val="28"/>
          <w:lang w:eastAsia="ru-RU"/>
        </w:rPr>
        <w:t xml:space="preserve"> и тренингов по вопросам содействия развитию конкуренции </w:t>
      </w:r>
    </w:p>
    <w:p w:rsidR="001558A6" w:rsidRDefault="001558A6" w:rsidP="00B323E8">
      <w:pPr>
        <w:spacing w:after="0" w:line="240" w:lineRule="auto"/>
        <w:ind w:firstLine="851"/>
        <w:jc w:val="center"/>
        <w:rPr>
          <w:rFonts w:ascii="Times New Roman" w:eastAsia="Times New Roman" w:hAnsi="Times New Roman"/>
          <w:b/>
          <w:sz w:val="28"/>
          <w:szCs w:val="28"/>
          <w:lang w:eastAsia="ru-RU"/>
        </w:rPr>
      </w:pPr>
    </w:p>
    <w:p w:rsidR="001558A6" w:rsidRPr="001558A6" w:rsidRDefault="001558A6" w:rsidP="001558A6">
      <w:pPr>
        <w:spacing w:after="0" w:line="240" w:lineRule="auto"/>
        <w:ind w:firstLine="851"/>
        <w:jc w:val="both"/>
        <w:rPr>
          <w:rFonts w:ascii="Times New Roman" w:eastAsia="Times New Roman" w:hAnsi="Times New Roman"/>
          <w:sz w:val="28"/>
          <w:szCs w:val="28"/>
          <w:lang w:eastAsia="ru-RU"/>
        </w:rPr>
      </w:pPr>
      <w:r w:rsidRPr="001558A6">
        <w:rPr>
          <w:rFonts w:ascii="Times New Roman" w:eastAsia="Times New Roman" w:hAnsi="Times New Roman"/>
          <w:sz w:val="28"/>
          <w:szCs w:val="28"/>
          <w:lang w:eastAsia="ru-RU"/>
        </w:rPr>
        <w:t xml:space="preserve">Целесообразно на 2020 год организовать обучение сотрудников муниципальных образований антимонопольному законодательству на региональном уровне. </w:t>
      </w:r>
    </w:p>
    <w:p w:rsidR="00606EFC" w:rsidRDefault="00606EFC" w:rsidP="00B323E8">
      <w:pPr>
        <w:spacing w:after="0" w:line="240" w:lineRule="auto"/>
        <w:ind w:firstLine="851"/>
        <w:jc w:val="center"/>
        <w:rPr>
          <w:rFonts w:ascii="Times New Roman" w:eastAsia="Times New Roman" w:hAnsi="Times New Roman"/>
          <w:b/>
          <w:sz w:val="28"/>
          <w:szCs w:val="28"/>
          <w:lang w:eastAsia="ru-RU"/>
        </w:rPr>
      </w:pPr>
    </w:p>
    <w:p w:rsidR="00A8121C" w:rsidRPr="005F1F7D" w:rsidRDefault="00A8121C" w:rsidP="00ED126A">
      <w:pPr>
        <w:spacing w:before="120" w:after="120" w:line="276" w:lineRule="auto"/>
        <w:ind w:firstLine="709"/>
        <w:jc w:val="center"/>
        <w:rPr>
          <w:rFonts w:ascii="Times New Roman" w:eastAsiaTheme="minorHAnsi" w:hAnsi="Times New Roman"/>
          <w:i/>
          <w:iCs/>
          <w:sz w:val="28"/>
          <w:szCs w:val="28"/>
        </w:rPr>
      </w:pPr>
      <w:r w:rsidRPr="005F1F7D">
        <w:rPr>
          <w:rFonts w:ascii="Times New Roman" w:hAnsi="Times New Roman"/>
          <w:b/>
          <w:bCs/>
          <w:sz w:val="28"/>
          <w:szCs w:val="28"/>
        </w:rPr>
        <w:t xml:space="preserve">Раздел </w:t>
      </w:r>
      <w:r w:rsidR="005F1F7D">
        <w:rPr>
          <w:rFonts w:ascii="Times New Roman" w:hAnsi="Times New Roman"/>
          <w:b/>
          <w:bCs/>
          <w:sz w:val="28"/>
          <w:szCs w:val="28"/>
        </w:rPr>
        <w:t>1</w:t>
      </w:r>
      <w:r w:rsidR="00606EFC">
        <w:rPr>
          <w:rFonts w:ascii="Times New Roman" w:hAnsi="Times New Roman"/>
          <w:b/>
          <w:bCs/>
          <w:sz w:val="28"/>
          <w:szCs w:val="28"/>
        </w:rPr>
        <w:t>0</w:t>
      </w:r>
      <w:r w:rsidRPr="005F1F7D">
        <w:rPr>
          <w:rFonts w:ascii="Times New Roman" w:hAnsi="Times New Roman"/>
          <w:b/>
          <w:bCs/>
          <w:sz w:val="28"/>
          <w:szCs w:val="28"/>
        </w:rPr>
        <w:t>. Дополнительные комментарии со стороны муниципального образования («обратная связь»)</w:t>
      </w:r>
    </w:p>
    <w:p w:rsidR="005F1F7D" w:rsidRPr="005F1F7D" w:rsidRDefault="005F1F7D" w:rsidP="0067165D">
      <w:pPr>
        <w:spacing w:after="0" w:line="240" w:lineRule="auto"/>
        <w:ind w:firstLine="709"/>
        <w:jc w:val="both"/>
        <w:rPr>
          <w:rFonts w:ascii="Times New Roman" w:hAnsi="Times New Roman"/>
          <w:sz w:val="28"/>
          <w:szCs w:val="28"/>
        </w:rPr>
      </w:pPr>
    </w:p>
    <w:p w:rsidR="00AB0A2D" w:rsidRDefault="001A7798" w:rsidP="001A7798">
      <w:pPr>
        <w:pStyle w:val="Default"/>
        <w:ind w:firstLine="709"/>
        <w:jc w:val="both"/>
        <w:rPr>
          <w:bCs/>
          <w:color w:val="000000" w:themeColor="text1"/>
          <w:sz w:val="28"/>
          <w:szCs w:val="28"/>
        </w:rPr>
      </w:pPr>
      <w:r w:rsidRPr="001A7798">
        <w:rPr>
          <w:bCs/>
          <w:color w:val="000000" w:themeColor="text1"/>
          <w:sz w:val="28"/>
          <w:szCs w:val="28"/>
        </w:rPr>
        <w:t xml:space="preserve">В муниципальном образовании </w:t>
      </w:r>
      <w:proofErr w:type="spellStart"/>
      <w:r w:rsidRPr="001A7798">
        <w:rPr>
          <w:bCs/>
          <w:color w:val="000000" w:themeColor="text1"/>
          <w:sz w:val="28"/>
          <w:szCs w:val="28"/>
        </w:rPr>
        <w:t>Приморско-Ахтарский</w:t>
      </w:r>
      <w:proofErr w:type="spellEnd"/>
      <w:r w:rsidRPr="001A7798">
        <w:rPr>
          <w:bCs/>
          <w:color w:val="000000" w:themeColor="text1"/>
          <w:sz w:val="28"/>
          <w:szCs w:val="28"/>
        </w:rPr>
        <w:t xml:space="preserve"> район работа по внедрению Стандарта развитию конкуренции ведется с 2015 года.</w:t>
      </w:r>
    </w:p>
    <w:p w:rsidR="001A7798" w:rsidRDefault="001A7798" w:rsidP="001A7798">
      <w:pPr>
        <w:pStyle w:val="Default"/>
        <w:ind w:firstLine="709"/>
        <w:jc w:val="both"/>
        <w:rPr>
          <w:rFonts w:eastAsia="Times New Roman"/>
          <w:sz w:val="28"/>
          <w:szCs w:val="28"/>
          <w:lang w:eastAsia="ru-RU"/>
        </w:rPr>
      </w:pPr>
      <w:r>
        <w:rPr>
          <w:rFonts w:eastAsia="Times New Roman"/>
          <w:sz w:val="28"/>
          <w:szCs w:val="28"/>
          <w:lang w:eastAsia="ru-RU"/>
        </w:rPr>
        <w:t xml:space="preserve">В целях создания системного подхода, а так же прозрачности  деятельности, муниципальным образованием разработан </w:t>
      </w:r>
      <w:r w:rsidR="00642EFD">
        <w:rPr>
          <w:rFonts w:eastAsia="Times New Roman"/>
          <w:sz w:val="28"/>
          <w:szCs w:val="28"/>
          <w:lang w:eastAsia="ru-RU"/>
        </w:rPr>
        <w:t>план мероприятий («дорожная карта»)</w:t>
      </w:r>
      <w:r>
        <w:rPr>
          <w:rFonts w:eastAsia="Times New Roman"/>
          <w:sz w:val="28"/>
          <w:szCs w:val="28"/>
          <w:lang w:eastAsia="ru-RU"/>
        </w:rPr>
        <w:t>, создан</w:t>
      </w:r>
      <w:r w:rsidR="00642EFD">
        <w:rPr>
          <w:rFonts w:eastAsia="Times New Roman"/>
          <w:sz w:val="28"/>
          <w:szCs w:val="28"/>
          <w:lang w:eastAsia="ru-RU"/>
        </w:rPr>
        <w:t>а рабочая</w:t>
      </w:r>
      <w:r>
        <w:rPr>
          <w:rFonts w:eastAsia="Times New Roman"/>
          <w:sz w:val="28"/>
          <w:szCs w:val="28"/>
          <w:lang w:eastAsia="ru-RU"/>
        </w:rPr>
        <w:t xml:space="preserve"> групп</w:t>
      </w:r>
      <w:r w:rsidR="00642EFD">
        <w:rPr>
          <w:rFonts w:eastAsia="Times New Roman"/>
          <w:sz w:val="28"/>
          <w:szCs w:val="28"/>
          <w:lang w:eastAsia="ru-RU"/>
        </w:rPr>
        <w:t>а</w:t>
      </w:r>
      <w:r>
        <w:rPr>
          <w:rFonts w:eastAsia="Times New Roman"/>
          <w:sz w:val="28"/>
          <w:szCs w:val="28"/>
          <w:lang w:eastAsia="ru-RU"/>
        </w:rPr>
        <w:t xml:space="preserve"> при главе администрации</w:t>
      </w:r>
      <w:r w:rsidR="00642EFD">
        <w:rPr>
          <w:rFonts w:eastAsia="Times New Roman"/>
          <w:sz w:val="28"/>
          <w:szCs w:val="28"/>
          <w:lang w:eastAsia="ru-RU"/>
        </w:rPr>
        <w:t xml:space="preserve"> муниципального образования </w:t>
      </w:r>
      <w:proofErr w:type="spellStart"/>
      <w:r w:rsidR="00642EFD">
        <w:rPr>
          <w:rFonts w:eastAsia="Times New Roman"/>
          <w:sz w:val="28"/>
          <w:szCs w:val="28"/>
          <w:lang w:eastAsia="ru-RU"/>
        </w:rPr>
        <w:t>Приморско-Ахтарский</w:t>
      </w:r>
      <w:proofErr w:type="spellEnd"/>
      <w:r w:rsidR="00642EFD">
        <w:rPr>
          <w:rFonts w:eastAsia="Times New Roman"/>
          <w:sz w:val="28"/>
          <w:szCs w:val="28"/>
          <w:lang w:eastAsia="ru-RU"/>
        </w:rPr>
        <w:t xml:space="preserve"> район</w:t>
      </w:r>
      <w:r>
        <w:rPr>
          <w:rFonts w:eastAsia="Times New Roman"/>
          <w:sz w:val="28"/>
          <w:szCs w:val="28"/>
          <w:lang w:eastAsia="ru-RU"/>
        </w:rPr>
        <w:t xml:space="preserve"> с привлечением отраслевых структурных подразделений.</w:t>
      </w:r>
    </w:p>
    <w:p w:rsidR="00642EFD" w:rsidRDefault="00642EFD" w:rsidP="001A7798">
      <w:pPr>
        <w:pStyle w:val="Default"/>
        <w:ind w:firstLine="709"/>
        <w:jc w:val="both"/>
        <w:rPr>
          <w:rFonts w:eastAsia="Times New Roman"/>
          <w:sz w:val="28"/>
          <w:szCs w:val="28"/>
          <w:lang w:eastAsia="ru-RU"/>
        </w:rPr>
      </w:pPr>
      <w:r>
        <w:rPr>
          <w:rFonts w:eastAsia="Times New Roman"/>
          <w:sz w:val="28"/>
          <w:szCs w:val="28"/>
          <w:lang w:eastAsia="ru-RU"/>
        </w:rPr>
        <w:t>На официальном сайте администрации разработан и актуализируется раздел «Стандарт развития конкуренции».</w:t>
      </w:r>
    </w:p>
    <w:p w:rsidR="00642EFD" w:rsidRDefault="00642EFD" w:rsidP="00642EFD">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Создан Инвестиционный портал муниципального образования </w:t>
      </w:r>
      <w:proofErr w:type="spellStart"/>
      <w:r>
        <w:rPr>
          <w:rFonts w:ascii="Times New Roman" w:hAnsi="Times New Roman"/>
          <w:bCs/>
          <w:sz w:val="28"/>
          <w:szCs w:val="28"/>
        </w:rPr>
        <w:t>Приморско-Ахтарский</w:t>
      </w:r>
      <w:proofErr w:type="spellEnd"/>
      <w:r>
        <w:rPr>
          <w:rFonts w:ascii="Times New Roman" w:hAnsi="Times New Roman"/>
          <w:bCs/>
          <w:sz w:val="28"/>
          <w:szCs w:val="28"/>
        </w:rPr>
        <w:t xml:space="preserve"> район, который содержит информацию, </w:t>
      </w:r>
      <w:r w:rsidRPr="00C41323">
        <w:rPr>
          <w:rFonts w:ascii="Times New Roman" w:hAnsi="Times New Roman"/>
          <w:bCs/>
          <w:sz w:val="28"/>
          <w:szCs w:val="28"/>
        </w:rPr>
        <w:t>необходим</w:t>
      </w:r>
      <w:r>
        <w:rPr>
          <w:rFonts w:ascii="Times New Roman" w:hAnsi="Times New Roman"/>
          <w:bCs/>
          <w:sz w:val="28"/>
          <w:szCs w:val="28"/>
        </w:rPr>
        <w:t>ую</w:t>
      </w:r>
      <w:r w:rsidRPr="00C41323">
        <w:rPr>
          <w:rFonts w:ascii="Times New Roman" w:hAnsi="Times New Roman"/>
          <w:bCs/>
          <w:sz w:val="28"/>
          <w:szCs w:val="28"/>
        </w:rPr>
        <w:t xml:space="preserve"> для субъектов МСП: программы поддержки МСП, формы финансовой и имущественной поддержки МСП, </w:t>
      </w:r>
      <w:r>
        <w:rPr>
          <w:rFonts w:ascii="Times New Roman" w:hAnsi="Times New Roman"/>
          <w:bCs/>
          <w:sz w:val="28"/>
          <w:szCs w:val="28"/>
        </w:rPr>
        <w:t>а также информация об объектах, находящихся в муниципальной собственности.</w:t>
      </w:r>
    </w:p>
    <w:p w:rsidR="00642EFD" w:rsidRDefault="00642EFD" w:rsidP="001A7798">
      <w:pPr>
        <w:pStyle w:val="Default"/>
        <w:ind w:firstLine="709"/>
        <w:jc w:val="both"/>
        <w:rPr>
          <w:bCs/>
          <w:color w:val="000000" w:themeColor="text1"/>
          <w:sz w:val="28"/>
          <w:szCs w:val="28"/>
        </w:rPr>
      </w:pPr>
      <w:r>
        <w:rPr>
          <w:bCs/>
          <w:color w:val="000000" w:themeColor="text1"/>
          <w:sz w:val="28"/>
          <w:szCs w:val="28"/>
        </w:rPr>
        <w:t>Муниципальный центр поддержки предпринимательства проводит мероприятий направленные на создание новых организаций и поддержку уже существующих. А именно 2019 году были проведены:</w:t>
      </w:r>
    </w:p>
    <w:p w:rsidR="00642EFD" w:rsidRDefault="00642EFD" w:rsidP="001A7798">
      <w:pPr>
        <w:pStyle w:val="Default"/>
        <w:ind w:firstLine="709"/>
        <w:jc w:val="both"/>
        <w:rPr>
          <w:bCs/>
          <w:color w:val="000000" w:themeColor="text1"/>
          <w:sz w:val="28"/>
          <w:szCs w:val="28"/>
        </w:rPr>
      </w:pPr>
      <w:r>
        <w:rPr>
          <w:bCs/>
          <w:color w:val="000000" w:themeColor="text1"/>
          <w:sz w:val="28"/>
          <w:szCs w:val="28"/>
        </w:rPr>
        <w:t xml:space="preserve">– выездные мероприятия по сельским поселениям </w:t>
      </w:r>
      <w:proofErr w:type="spellStart"/>
      <w:r>
        <w:rPr>
          <w:bCs/>
          <w:color w:val="000000" w:themeColor="text1"/>
          <w:sz w:val="28"/>
          <w:szCs w:val="28"/>
        </w:rPr>
        <w:t>Приморско-Ахтарского</w:t>
      </w:r>
      <w:proofErr w:type="spellEnd"/>
      <w:r>
        <w:rPr>
          <w:bCs/>
          <w:color w:val="000000" w:themeColor="text1"/>
          <w:sz w:val="28"/>
          <w:szCs w:val="28"/>
        </w:rPr>
        <w:t xml:space="preserve"> района;</w:t>
      </w:r>
    </w:p>
    <w:p w:rsidR="00642EFD" w:rsidRDefault="00642EFD" w:rsidP="001A7798">
      <w:pPr>
        <w:pStyle w:val="Default"/>
        <w:ind w:firstLine="709"/>
        <w:jc w:val="both"/>
        <w:rPr>
          <w:color w:val="000000" w:themeColor="text1"/>
          <w:sz w:val="28"/>
          <w:szCs w:val="28"/>
        </w:rPr>
      </w:pPr>
      <w:r>
        <w:rPr>
          <w:bCs/>
          <w:color w:val="000000" w:themeColor="text1"/>
          <w:sz w:val="28"/>
          <w:szCs w:val="28"/>
        </w:rPr>
        <w:t xml:space="preserve">– выступление на семинаре </w:t>
      </w:r>
      <w:proofErr w:type="gramStart"/>
      <w:r>
        <w:rPr>
          <w:bCs/>
          <w:color w:val="000000" w:themeColor="text1"/>
          <w:sz w:val="28"/>
          <w:szCs w:val="28"/>
        </w:rPr>
        <w:t>в</w:t>
      </w:r>
      <w:proofErr w:type="gramEnd"/>
      <w:r>
        <w:rPr>
          <w:bCs/>
          <w:color w:val="000000" w:themeColor="text1"/>
          <w:sz w:val="28"/>
          <w:szCs w:val="28"/>
        </w:rPr>
        <w:t xml:space="preserve"> </w:t>
      </w:r>
      <w:proofErr w:type="gramStart"/>
      <w:r w:rsidRPr="00907B97">
        <w:rPr>
          <w:color w:val="000000" w:themeColor="text1"/>
          <w:sz w:val="28"/>
          <w:szCs w:val="28"/>
        </w:rPr>
        <w:t>межрайонной</w:t>
      </w:r>
      <w:proofErr w:type="gramEnd"/>
      <w:r w:rsidRPr="00907B97">
        <w:rPr>
          <w:color w:val="000000" w:themeColor="text1"/>
          <w:sz w:val="28"/>
          <w:szCs w:val="28"/>
        </w:rPr>
        <w:t xml:space="preserve"> ИФНС №10 по Краснодарскому краю</w:t>
      </w:r>
      <w:r>
        <w:rPr>
          <w:color w:val="000000" w:themeColor="text1"/>
          <w:sz w:val="28"/>
          <w:szCs w:val="28"/>
        </w:rPr>
        <w:t xml:space="preserve"> ы целях информирования о видах государственной поддержки предпринимательства;</w:t>
      </w:r>
    </w:p>
    <w:p w:rsidR="00642EFD" w:rsidRDefault="00642EFD" w:rsidP="001A7798">
      <w:pPr>
        <w:pStyle w:val="Default"/>
        <w:ind w:firstLine="709"/>
        <w:jc w:val="both"/>
        <w:rPr>
          <w:color w:val="000000" w:themeColor="text1"/>
          <w:sz w:val="28"/>
          <w:szCs w:val="28"/>
        </w:rPr>
      </w:pPr>
      <w:r>
        <w:rPr>
          <w:color w:val="000000" w:themeColor="text1"/>
          <w:sz w:val="28"/>
          <w:szCs w:val="28"/>
        </w:rPr>
        <w:t xml:space="preserve">– организовано участие в </w:t>
      </w:r>
      <w:proofErr w:type="spellStart"/>
      <w:r>
        <w:rPr>
          <w:color w:val="000000" w:themeColor="text1"/>
          <w:sz w:val="28"/>
          <w:szCs w:val="28"/>
        </w:rPr>
        <w:t>вебинаре</w:t>
      </w:r>
      <w:proofErr w:type="spellEnd"/>
      <w:r>
        <w:rPr>
          <w:color w:val="000000" w:themeColor="text1"/>
          <w:sz w:val="28"/>
          <w:szCs w:val="28"/>
        </w:rPr>
        <w:t xml:space="preserve"> на тему: «Работа на портале поставщиков»;</w:t>
      </w:r>
    </w:p>
    <w:p w:rsidR="00642EFD" w:rsidRDefault="00642EFD" w:rsidP="001A7798">
      <w:pPr>
        <w:pStyle w:val="Default"/>
        <w:ind w:firstLine="709"/>
        <w:jc w:val="both"/>
        <w:rPr>
          <w:color w:val="000000" w:themeColor="text1"/>
          <w:sz w:val="28"/>
          <w:szCs w:val="28"/>
        </w:rPr>
      </w:pPr>
      <w:r>
        <w:rPr>
          <w:color w:val="000000" w:themeColor="text1"/>
          <w:sz w:val="28"/>
          <w:szCs w:val="28"/>
        </w:rPr>
        <w:t>– организовано проведение обучающего семинара для предпринимателей;</w:t>
      </w:r>
    </w:p>
    <w:p w:rsidR="00642EFD" w:rsidRDefault="00642EFD" w:rsidP="001A7798">
      <w:pPr>
        <w:pStyle w:val="Default"/>
        <w:ind w:firstLine="709"/>
        <w:jc w:val="both"/>
        <w:rPr>
          <w:color w:val="000000" w:themeColor="text1"/>
          <w:sz w:val="28"/>
          <w:szCs w:val="28"/>
        </w:rPr>
      </w:pPr>
      <w:r>
        <w:rPr>
          <w:color w:val="000000" w:themeColor="text1"/>
          <w:sz w:val="28"/>
          <w:szCs w:val="28"/>
        </w:rPr>
        <w:t>– круглый стол на тему: «</w:t>
      </w:r>
      <w:proofErr w:type="spellStart"/>
      <w:r>
        <w:rPr>
          <w:color w:val="000000" w:themeColor="text1"/>
          <w:sz w:val="28"/>
          <w:szCs w:val="28"/>
        </w:rPr>
        <w:t>Отельер</w:t>
      </w:r>
      <w:proofErr w:type="spellEnd"/>
      <w:r>
        <w:rPr>
          <w:color w:val="000000" w:themeColor="text1"/>
          <w:sz w:val="28"/>
          <w:szCs w:val="28"/>
        </w:rPr>
        <w:t>»;</w:t>
      </w:r>
    </w:p>
    <w:p w:rsidR="00642EFD" w:rsidRDefault="00642EFD" w:rsidP="001A7798">
      <w:pPr>
        <w:pStyle w:val="Default"/>
        <w:ind w:firstLine="709"/>
        <w:jc w:val="both"/>
        <w:rPr>
          <w:color w:val="000000" w:themeColor="text1"/>
          <w:sz w:val="28"/>
          <w:szCs w:val="28"/>
        </w:rPr>
      </w:pPr>
      <w:r>
        <w:rPr>
          <w:color w:val="000000" w:themeColor="text1"/>
          <w:sz w:val="28"/>
          <w:szCs w:val="28"/>
        </w:rPr>
        <w:t>–</w:t>
      </w:r>
      <w:r w:rsidRPr="00642EFD">
        <w:rPr>
          <w:color w:val="000000" w:themeColor="text1"/>
          <w:sz w:val="28"/>
          <w:szCs w:val="28"/>
        </w:rPr>
        <w:t xml:space="preserve"> </w:t>
      </w:r>
      <w:r>
        <w:rPr>
          <w:color w:val="000000" w:themeColor="text1"/>
          <w:sz w:val="28"/>
          <w:szCs w:val="28"/>
        </w:rPr>
        <w:t>круглый стол на тему:</w:t>
      </w:r>
      <w:r>
        <w:rPr>
          <w:color w:val="000000" w:themeColor="text1"/>
          <w:sz w:val="28"/>
          <w:szCs w:val="28"/>
        </w:rPr>
        <w:t xml:space="preserve"> «Виды государственной поддержки для ИП»;</w:t>
      </w:r>
    </w:p>
    <w:p w:rsidR="00642EFD" w:rsidRPr="001A7798" w:rsidRDefault="00642EFD" w:rsidP="001A7798">
      <w:pPr>
        <w:pStyle w:val="Default"/>
        <w:ind w:firstLine="709"/>
        <w:jc w:val="both"/>
        <w:rPr>
          <w:bCs/>
          <w:color w:val="000000" w:themeColor="text1"/>
          <w:sz w:val="28"/>
          <w:szCs w:val="28"/>
        </w:rPr>
      </w:pPr>
      <w:r>
        <w:rPr>
          <w:color w:val="000000" w:themeColor="text1"/>
          <w:sz w:val="28"/>
          <w:szCs w:val="28"/>
        </w:rPr>
        <w:t>– на постоянной основе организовано консультирование субъектов малого и среднего предпринимательства по видам государственной поддержки в индивидуально порядке.</w:t>
      </w:r>
    </w:p>
    <w:p w:rsidR="00642EFD" w:rsidRDefault="00642EFD" w:rsidP="00642EFD">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отчетном периоде реализованы мероприятия по продвижению информации о деятельности </w:t>
      </w:r>
      <w:r>
        <w:rPr>
          <w:rFonts w:ascii="Times New Roman" w:eastAsia="Times New Roman" w:hAnsi="Times New Roman"/>
          <w:sz w:val="28"/>
          <w:szCs w:val="28"/>
          <w:lang w:eastAsia="ru-RU"/>
        </w:rPr>
        <w:t>м</w:t>
      </w:r>
      <w:r w:rsidRPr="00642EFD">
        <w:rPr>
          <w:rFonts w:ascii="Times New Roman" w:eastAsia="Times New Roman" w:hAnsi="Times New Roman"/>
          <w:sz w:val="28"/>
          <w:szCs w:val="28"/>
          <w:lang w:eastAsia="ru-RU"/>
        </w:rPr>
        <w:t>униципальн</w:t>
      </w:r>
      <w:r>
        <w:rPr>
          <w:rFonts w:ascii="Times New Roman" w:eastAsia="Times New Roman" w:hAnsi="Times New Roman"/>
          <w:sz w:val="28"/>
          <w:szCs w:val="28"/>
          <w:lang w:eastAsia="ru-RU"/>
        </w:rPr>
        <w:t>ого</w:t>
      </w:r>
      <w:r w:rsidRPr="00642EFD">
        <w:rPr>
          <w:rFonts w:ascii="Times New Roman" w:eastAsia="Times New Roman" w:hAnsi="Times New Roman"/>
          <w:sz w:val="28"/>
          <w:szCs w:val="28"/>
          <w:lang w:eastAsia="ru-RU"/>
        </w:rPr>
        <w:t xml:space="preserve"> центр</w:t>
      </w:r>
      <w:r>
        <w:rPr>
          <w:rFonts w:ascii="Times New Roman" w:eastAsia="Times New Roman" w:hAnsi="Times New Roman"/>
          <w:sz w:val="28"/>
          <w:szCs w:val="28"/>
          <w:lang w:eastAsia="ru-RU"/>
        </w:rPr>
        <w:t>а</w:t>
      </w:r>
      <w:r w:rsidRPr="00642EFD">
        <w:rPr>
          <w:rFonts w:ascii="Times New Roman" w:eastAsia="Times New Roman" w:hAnsi="Times New Roman"/>
          <w:sz w:val="28"/>
          <w:szCs w:val="28"/>
          <w:lang w:eastAsia="ru-RU"/>
        </w:rPr>
        <w:t xml:space="preserve"> поддержки предпринимательства</w:t>
      </w:r>
      <w:r w:rsidR="00B43428">
        <w:rPr>
          <w:rFonts w:ascii="Times New Roman" w:eastAsia="Times New Roman" w:hAnsi="Times New Roman"/>
          <w:sz w:val="28"/>
          <w:szCs w:val="28"/>
          <w:lang w:eastAsia="ru-RU"/>
        </w:rPr>
        <w:t>, с целью</w:t>
      </w:r>
      <w:r>
        <w:rPr>
          <w:rFonts w:ascii="Times New Roman" w:eastAsia="Times New Roman" w:hAnsi="Times New Roman"/>
          <w:sz w:val="28"/>
          <w:szCs w:val="28"/>
          <w:lang w:eastAsia="ru-RU"/>
        </w:rPr>
        <w:t xml:space="preserve"> информирования жителей и предпринимателей </w:t>
      </w:r>
      <w:proofErr w:type="spellStart"/>
      <w:r w:rsidR="00B43428">
        <w:rPr>
          <w:rFonts w:ascii="Times New Roman" w:eastAsia="Times New Roman" w:hAnsi="Times New Roman"/>
          <w:sz w:val="28"/>
          <w:szCs w:val="28"/>
          <w:lang w:eastAsia="ru-RU"/>
        </w:rPr>
        <w:t>Приморско-Ахтарского</w:t>
      </w:r>
      <w:proofErr w:type="spellEnd"/>
      <w:r w:rsidR="00B43428">
        <w:rPr>
          <w:rFonts w:ascii="Times New Roman" w:eastAsia="Times New Roman" w:hAnsi="Times New Roman"/>
          <w:sz w:val="28"/>
          <w:szCs w:val="28"/>
          <w:lang w:eastAsia="ru-RU"/>
        </w:rPr>
        <w:t xml:space="preserve"> района:</w:t>
      </w:r>
    </w:p>
    <w:p w:rsidR="00B43428" w:rsidRDefault="00B43428" w:rsidP="00642EFD">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инвестиционном портале актуализируется раздел «</w:t>
      </w:r>
      <w:r w:rsidRPr="00B43428">
        <w:rPr>
          <w:rFonts w:ascii="Times New Roman" w:eastAsia="Times New Roman" w:hAnsi="Times New Roman"/>
          <w:sz w:val="28"/>
          <w:szCs w:val="28"/>
          <w:lang w:eastAsia="ru-RU"/>
        </w:rPr>
        <w:t>Муниципальный центр поддержки предпринимательства</w:t>
      </w:r>
      <w:r>
        <w:rPr>
          <w:rFonts w:ascii="Times New Roman" w:eastAsia="Times New Roman" w:hAnsi="Times New Roman"/>
          <w:sz w:val="28"/>
          <w:szCs w:val="28"/>
          <w:lang w:eastAsia="ru-RU"/>
        </w:rPr>
        <w:t>»;</w:t>
      </w:r>
    </w:p>
    <w:p w:rsidR="00B43428" w:rsidRDefault="00B43428" w:rsidP="00642EFD">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социальной сети «</w:t>
      </w:r>
      <w:r>
        <w:rPr>
          <w:rFonts w:ascii="Times New Roman" w:eastAsia="Times New Roman" w:hAnsi="Times New Roman"/>
          <w:sz w:val="28"/>
          <w:szCs w:val="28"/>
          <w:lang w:val="en-US" w:eastAsia="ru-RU"/>
        </w:rPr>
        <w:t>Instagram</w:t>
      </w:r>
      <w:r>
        <w:rPr>
          <w:rFonts w:ascii="Times New Roman" w:eastAsia="Times New Roman" w:hAnsi="Times New Roman"/>
          <w:sz w:val="28"/>
          <w:szCs w:val="28"/>
          <w:lang w:eastAsia="ru-RU"/>
        </w:rPr>
        <w:t xml:space="preserve">” зарегистрирован аккаунт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центра поддержки предпринимательства (</w:t>
      </w:r>
      <w:r w:rsidRPr="00B43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business</w:t>
      </w:r>
      <w:r w:rsidRPr="00B43428">
        <w:rPr>
          <w:rFonts w:ascii="Times New Roman" w:eastAsia="Times New Roman" w:hAnsi="Times New Roman"/>
          <w:sz w:val="28"/>
          <w:szCs w:val="28"/>
          <w:lang w:eastAsia="ru-RU"/>
        </w:rPr>
        <w:t>_</w:t>
      </w:r>
      <w:proofErr w:type="spellStart"/>
      <w:r>
        <w:rPr>
          <w:rFonts w:ascii="Times New Roman" w:eastAsia="Times New Roman" w:hAnsi="Times New Roman"/>
          <w:sz w:val="28"/>
          <w:szCs w:val="28"/>
          <w:lang w:val="en-US" w:eastAsia="ru-RU"/>
        </w:rPr>
        <w:t>poddergka</w:t>
      </w:r>
      <w:proofErr w:type="spellEnd"/>
      <w:r w:rsidRPr="00B43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целью популяризации инвестиционной и предпринимательской деятельности на территории</w:t>
      </w:r>
      <w:r w:rsidRPr="00B43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района, с подписчиками более 400 человек;</w:t>
      </w:r>
    </w:p>
    <w:p w:rsidR="00B43428" w:rsidRDefault="00B43428" w:rsidP="00642EFD">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продолжает работу «телефон горячей» линии 3-08-77 для консультации субъектов малого и среднего предпринимательства.</w:t>
      </w:r>
    </w:p>
    <w:p w:rsidR="00B43428" w:rsidRDefault="00B43428" w:rsidP="00642EFD">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в рамках информирования о государственной поддержке субъектов малого и среднего предпринимательства:</w:t>
      </w:r>
    </w:p>
    <w:p w:rsidR="00BE7DD7" w:rsidRPr="00BE7DD7" w:rsidRDefault="00BE7DD7" w:rsidP="00BE7DD7">
      <w:pPr>
        <w:snapToGrid w:val="0"/>
        <w:spacing w:after="0" w:line="240" w:lineRule="auto"/>
        <w:ind w:right="-6" w:firstLine="567"/>
        <w:jc w:val="both"/>
        <w:rPr>
          <w:rFonts w:ascii="Times New Roman" w:eastAsia="Times New Roman" w:hAnsi="Times New Roman"/>
          <w:sz w:val="28"/>
          <w:szCs w:val="28"/>
          <w:lang w:eastAsia="ru-RU"/>
        </w:rPr>
      </w:pPr>
      <w:r w:rsidRPr="00BE7DD7">
        <w:rPr>
          <w:rFonts w:ascii="Times New Roman" w:eastAsia="Times New Roman" w:hAnsi="Times New Roman"/>
          <w:sz w:val="28"/>
          <w:szCs w:val="28"/>
          <w:lang w:eastAsia="ru-RU"/>
        </w:rPr>
        <w:t>- информация о мерах государственной поддержки в виде баннера размещена на стене здания МАУК КДЦ «Родина», которое  расположено по адресу: г. Приморск</w:t>
      </w:r>
      <w:r>
        <w:rPr>
          <w:rFonts w:ascii="Times New Roman" w:eastAsia="Times New Roman" w:hAnsi="Times New Roman"/>
          <w:sz w:val="28"/>
          <w:szCs w:val="28"/>
          <w:lang w:eastAsia="ru-RU"/>
        </w:rPr>
        <w:t>о-Ахтарск, ул. Первомайская, 32;</w:t>
      </w:r>
    </w:p>
    <w:p w:rsidR="00BE7DD7" w:rsidRPr="00BE7DD7" w:rsidRDefault="00BE7DD7" w:rsidP="00BE7DD7">
      <w:pPr>
        <w:snapToGrid w:val="0"/>
        <w:spacing w:after="0" w:line="240" w:lineRule="auto"/>
        <w:ind w:right="-6" w:firstLine="567"/>
        <w:jc w:val="both"/>
        <w:rPr>
          <w:rFonts w:ascii="Times New Roman" w:eastAsia="Times New Roman" w:hAnsi="Times New Roman"/>
          <w:sz w:val="28"/>
          <w:szCs w:val="28"/>
          <w:lang w:eastAsia="ru-RU"/>
        </w:rPr>
      </w:pPr>
      <w:r w:rsidRPr="00BE7DD7">
        <w:rPr>
          <w:rFonts w:ascii="Times New Roman" w:eastAsia="Times New Roman" w:hAnsi="Times New Roman"/>
          <w:sz w:val="28"/>
          <w:szCs w:val="28"/>
          <w:lang w:eastAsia="ru-RU"/>
        </w:rPr>
        <w:t>- информация о планируемых мероприятиях размещена на информационном стенде МЦПП;</w:t>
      </w:r>
    </w:p>
    <w:p w:rsidR="00BE7DD7" w:rsidRDefault="00BE7DD7" w:rsidP="00BE7DD7">
      <w:pPr>
        <w:snapToGrid w:val="0"/>
        <w:spacing w:after="0" w:line="240" w:lineRule="auto"/>
        <w:ind w:right="-6" w:firstLine="567"/>
        <w:jc w:val="both"/>
        <w:rPr>
          <w:rFonts w:ascii="Times New Roman" w:eastAsia="Times New Roman" w:hAnsi="Times New Roman"/>
          <w:sz w:val="28"/>
          <w:szCs w:val="28"/>
          <w:lang w:eastAsia="ru-RU"/>
        </w:rPr>
      </w:pPr>
      <w:r w:rsidRPr="00BE7DD7">
        <w:rPr>
          <w:rFonts w:ascii="Times New Roman" w:eastAsia="Times New Roman" w:hAnsi="Times New Roman"/>
          <w:sz w:val="28"/>
          <w:szCs w:val="28"/>
          <w:lang w:eastAsia="ru-RU"/>
        </w:rPr>
        <w:t xml:space="preserve">- раздаточный материал о мерах государственной поддержки размещен: на территории МУП «Торговый комплекс </w:t>
      </w:r>
      <w:proofErr w:type="spellStart"/>
      <w:r w:rsidRPr="00BE7DD7">
        <w:rPr>
          <w:rFonts w:ascii="Times New Roman" w:eastAsia="Times New Roman" w:hAnsi="Times New Roman"/>
          <w:sz w:val="28"/>
          <w:szCs w:val="28"/>
          <w:lang w:eastAsia="ru-RU"/>
        </w:rPr>
        <w:t>Приморско-Ахтарского</w:t>
      </w:r>
      <w:proofErr w:type="spellEnd"/>
      <w:r w:rsidRPr="00BE7DD7">
        <w:rPr>
          <w:rFonts w:ascii="Times New Roman" w:eastAsia="Times New Roman" w:hAnsi="Times New Roman"/>
          <w:sz w:val="28"/>
          <w:szCs w:val="28"/>
          <w:lang w:eastAsia="ru-RU"/>
        </w:rPr>
        <w:t xml:space="preserve"> района»; в МФЦ; ИФНС; центре платежей; торгово-промышленной палате; в почтовых отделениях; в администрации городского и 8-ми сельских поселений;  администрации района; на информационных сте</w:t>
      </w:r>
      <w:r>
        <w:rPr>
          <w:rFonts w:ascii="Times New Roman" w:eastAsia="Times New Roman" w:hAnsi="Times New Roman"/>
          <w:sz w:val="28"/>
          <w:szCs w:val="28"/>
          <w:lang w:eastAsia="ru-RU"/>
        </w:rPr>
        <w:t xml:space="preserve">ндах </w:t>
      </w:r>
      <w:proofErr w:type="spellStart"/>
      <w:r>
        <w:rPr>
          <w:rFonts w:ascii="Times New Roman" w:eastAsia="Times New Roman" w:hAnsi="Times New Roman"/>
          <w:sz w:val="28"/>
          <w:szCs w:val="28"/>
          <w:lang w:eastAsia="ru-RU"/>
        </w:rPr>
        <w:t>ТОСов</w:t>
      </w:r>
      <w:proofErr w:type="spellEnd"/>
      <w:r>
        <w:rPr>
          <w:rFonts w:ascii="Times New Roman" w:eastAsia="Times New Roman" w:hAnsi="Times New Roman"/>
          <w:sz w:val="28"/>
          <w:szCs w:val="28"/>
          <w:lang w:eastAsia="ru-RU"/>
        </w:rPr>
        <w:t xml:space="preserve"> городского поселения.</w:t>
      </w:r>
    </w:p>
    <w:p w:rsidR="00BE7DD7" w:rsidRDefault="00BE7DD7" w:rsidP="00642EFD">
      <w:pPr>
        <w:snapToGrid w:val="0"/>
        <w:spacing w:after="0" w:line="240" w:lineRule="auto"/>
        <w:ind w:right="-6" w:firstLine="567"/>
        <w:jc w:val="both"/>
        <w:rPr>
          <w:rFonts w:ascii="Times New Roman" w:eastAsia="Times New Roman" w:hAnsi="Times New Roman"/>
          <w:sz w:val="28"/>
          <w:szCs w:val="28"/>
          <w:lang w:eastAsia="ru-RU"/>
        </w:rPr>
      </w:pPr>
    </w:p>
    <w:p w:rsidR="00B43428" w:rsidRPr="00B43428" w:rsidRDefault="00B43428" w:rsidP="00642EFD">
      <w:pPr>
        <w:snapToGrid w:val="0"/>
        <w:spacing w:after="0" w:line="240" w:lineRule="auto"/>
        <w:ind w:right="-6" w:firstLine="567"/>
        <w:jc w:val="both"/>
        <w:rPr>
          <w:rFonts w:ascii="Times New Roman" w:eastAsia="Times New Roman" w:hAnsi="Times New Roman"/>
          <w:sz w:val="28"/>
          <w:szCs w:val="28"/>
          <w:lang w:eastAsia="ru-RU"/>
        </w:rPr>
      </w:pPr>
    </w:p>
    <w:p w:rsidR="00AB0A2D" w:rsidRDefault="00AB0A2D" w:rsidP="00A8121C">
      <w:pPr>
        <w:pStyle w:val="Default"/>
        <w:spacing w:before="120" w:after="120" w:line="276" w:lineRule="auto"/>
        <w:jc w:val="center"/>
        <w:rPr>
          <w:b/>
          <w:bCs/>
          <w:color w:val="548DD4" w:themeColor="text2" w:themeTint="99"/>
          <w:sz w:val="28"/>
          <w:szCs w:val="28"/>
        </w:rPr>
      </w:pPr>
    </w:p>
    <w:p w:rsidR="001A7798" w:rsidRDefault="001A7798" w:rsidP="00A8121C">
      <w:pPr>
        <w:pStyle w:val="Default"/>
        <w:spacing w:before="120" w:after="120" w:line="276" w:lineRule="auto"/>
        <w:jc w:val="center"/>
        <w:rPr>
          <w:b/>
          <w:bCs/>
          <w:color w:val="548DD4" w:themeColor="text2" w:themeTint="99"/>
          <w:sz w:val="28"/>
          <w:szCs w:val="28"/>
        </w:rPr>
      </w:pPr>
    </w:p>
    <w:p w:rsidR="00F326DE" w:rsidRDefault="00F326DE" w:rsidP="00A8121C">
      <w:pPr>
        <w:pStyle w:val="Default"/>
        <w:spacing w:before="120" w:after="120" w:line="276" w:lineRule="auto"/>
        <w:jc w:val="center"/>
        <w:rPr>
          <w:b/>
          <w:bCs/>
          <w:color w:val="548DD4" w:themeColor="text2" w:themeTint="99"/>
          <w:sz w:val="28"/>
          <w:szCs w:val="28"/>
        </w:rPr>
      </w:pPr>
    </w:p>
    <w:p w:rsidR="00A8121C" w:rsidRPr="00F10DEC" w:rsidRDefault="00F326DE" w:rsidP="00A8121C">
      <w:pPr>
        <w:pStyle w:val="Default"/>
        <w:spacing w:before="120" w:after="120" w:line="276" w:lineRule="auto"/>
        <w:jc w:val="center"/>
        <w:rPr>
          <w:b/>
          <w:bCs/>
          <w:color w:val="auto"/>
          <w:sz w:val="28"/>
          <w:szCs w:val="28"/>
        </w:rPr>
      </w:pPr>
      <w:r>
        <w:rPr>
          <w:b/>
          <w:bCs/>
          <w:color w:val="auto"/>
          <w:sz w:val="28"/>
          <w:szCs w:val="28"/>
        </w:rPr>
        <w:t>ПР</w:t>
      </w:r>
      <w:r w:rsidR="00A8121C" w:rsidRPr="00F10DEC">
        <w:rPr>
          <w:b/>
          <w:bCs/>
          <w:color w:val="auto"/>
          <w:sz w:val="28"/>
          <w:szCs w:val="28"/>
        </w:rPr>
        <w:t>ИЛОЖЕНИЯ</w:t>
      </w:r>
    </w:p>
    <w:p w:rsidR="00A8121C" w:rsidRPr="00F10DEC"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sidRPr="00F10DEC">
        <w:rPr>
          <w:rFonts w:ascii="Times New Roman" w:hAnsi="Times New Roman"/>
          <w:b/>
          <w:bCs/>
          <w:sz w:val="28"/>
          <w:szCs w:val="28"/>
        </w:rPr>
        <w:t>1.</w:t>
      </w:r>
      <w:r w:rsidRPr="00F10DEC">
        <w:rPr>
          <w:rFonts w:ascii="Times New Roman" w:hAnsi="Times New Roman"/>
          <w:b/>
          <w:bCs/>
          <w:sz w:val="28"/>
          <w:szCs w:val="28"/>
        </w:rPr>
        <w:tab/>
      </w:r>
      <w:r w:rsidR="009B41D4">
        <w:rPr>
          <w:rFonts w:ascii="Times New Roman" w:eastAsia="Times New Roman" w:hAnsi="Times New Roman"/>
          <w:sz w:val="28"/>
          <w:szCs w:val="28"/>
          <w:lang w:eastAsia="ru-RU"/>
        </w:rPr>
        <w:t xml:space="preserve">Состав рабочей группы по содействию развитию конкуренции в муниципальном образовании </w:t>
      </w:r>
      <w:proofErr w:type="spellStart"/>
      <w:r w:rsidR="009B41D4">
        <w:rPr>
          <w:rFonts w:ascii="Times New Roman" w:eastAsia="Times New Roman" w:hAnsi="Times New Roman"/>
          <w:sz w:val="28"/>
          <w:szCs w:val="28"/>
          <w:lang w:eastAsia="ru-RU"/>
        </w:rPr>
        <w:t>Приморско-Ахтарский</w:t>
      </w:r>
      <w:proofErr w:type="spellEnd"/>
      <w:r w:rsidR="009B41D4">
        <w:rPr>
          <w:rFonts w:ascii="Times New Roman" w:eastAsia="Times New Roman" w:hAnsi="Times New Roman"/>
          <w:sz w:val="28"/>
          <w:szCs w:val="28"/>
          <w:lang w:eastAsia="ru-RU"/>
        </w:rPr>
        <w:t xml:space="preserve"> район</w:t>
      </w:r>
    </w:p>
    <w:p w:rsidR="009B41D4" w:rsidRPr="00F10DEC" w:rsidRDefault="00DD7F84" w:rsidP="009B41D4">
      <w:pPr>
        <w:tabs>
          <w:tab w:val="left" w:pos="426"/>
        </w:tabs>
        <w:spacing w:after="0" w:line="276" w:lineRule="auto"/>
        <w:jc w:val="both"/>
        <w:rPr>
          <w:rFonts w:ascii="Times New Roman" w:eastAsia="Times New Roman" w:hAnsi="Times New Roman"/>
          <w:sz w:val="28"/>
          <w:szCs w:val="28"/>
          <w:lang w:eastAsia="ru-RU"/>
        </w:rPr>
      </w:pPr>
      <w:r w:rsidRPr="00F10DEC">
        <w:rPr>
          <w:rFonts w:ascii="Times New Roman" w:eastAsia="Times New Roman" w:hAnsi="Times New Roman"/>
          <w:b/>
          <w:sz w:val="28"/>
          <w:szCs w:val="28"/>
          <w:lang w:eastAsia="ru-RU"/>
        </w:rPr>
        <w:t>2.</w:t>
      </w:r>
      <w:r w:rsidRPr="00F10DEC">
        <w:rPr>
          <w:rFonts w:ascii="Times New Roman" w:eastAsia="Times New Roman" w:hAnsi="Times New Roman"/>
          <w:sz w:val="28"/>
          <w:szCs w:val="28"/>
          <w:lang w:eastAsia="ru-RU"/>
        </w:rPr>
        <w:t xml:space="preserve"> </w:t>
      </w:r>
      <w:r w:rsidR="006D0158" w:rsidRPr="00F10DEC">
        <w:rPr>
          <w:rFonts w:ascii="Times New Roman" w:eastAsia="Times New Roman" w:hAnsi="Times New Roman"/>
          <w:sz w:val="28"/>
          <w:szCs w:val="28"/>
          <w:lang w:eastAsia="ru-RU"/>
        </w:rPr>
        <w:t xml:space="preserve"> </w:t>
      </w:r>
      <w:r w:rsidR="009B41D4">
        <w:rPr>
          <w:rFonts w:ascii="Times New Roman" w:eastAsia="Times New Roman" w:hAnsi="Times New Roman"/>
          <w:sz w:val="28"/>
          <w:szCs w:val="28"/>
          <w:lang w:eastAsia="ru-RU"/>
        </w:rPr>
        <w:t xml:space="preserve">Перечень товарных рынков </w:t>
      </w:r>
      <w:r w:rsidRPr="00F10DEC">
        <w:rPr>
          <w:rFonts w:ascii="Times New Roman" w:eastAsia="Times New Roman" w:hAnsi="Times New Roman"/>
          <w:sz w:val="28"/>
          <w:szCs w:val="28"/>
          <w:lang w:eastAsia="ru-RU"/>
        </w:rPr>
        <w:t xml:space="preserve"> </w:t>
      </w:r>
      <w:r w:rsidR="009B41D4">
        <w:rPr>
          <w:rFonts w:ascii="Times New Roman" w:eastAsia="Times New Roman" w:hAnsi="Times New Roman"/>
          <w:sz w:val="28"/>
          <w:szCs w:val="28"/>
          <w:lang w:eastAsia="ru-RU"/>
        </w:rPr>
        <w:t xml:space="preserve">по содействию развитию конкуренции в муниципальном образовании </w:t>
      </w:r>
      <w:proofErr w:type="spellStart"/>
      <w:r w:rsidR="009B41D4">
        <w:rPr>
          <w:rFonts w:ascii="Times New Roman" w:eastAsia="Times New Roman" w:hAnsi="Times New Roman"/>
          <w:sz w:val="28"/>
          <w:szCs w:val="28"/>
          <w:lang w:eastAsia="ru-RU"/>
        </w:rPr>
        <w:t>Приморско-Ахтарский</w:t>
      </w:r>
      <w:proofErr w:type="spellEnd"/>
      <w:r w:rsidR="009B41D4">
        <w:rPr>
          <w:rFonts w:ascii="Times New Roman" w:eastAsia="Times New Roman" w:hAnsi="Times New Roman"/>
          <w:sz w:val="28"/>
          <w:szCs w:val="28"/>
          <w:lang w:eastAsia="ru-RU"/>
        </w:rPr>
        <w:t xml:space="preserve"> район</w:t>
      </w:r>
    </w:p>
    <w:p w:rsidR="00A8121C" w:rsidRPr="00F10DEC" w:rsidRDefault="00DD7F84" w:rsidP="009B41D4">
      <w:pPr>
        <w:tabs>
          <w:tab w:val="left" w:pos="426"/>
        </w:tabs>
        <w:spacing w:after="0" w:line="276" w:lineRule="auto"/>
        <w:jc w:val="both"/>
        <w:rPr>
          <w:b/>
          <w:bCs/>
          <w:sz w:val="28"/>
          <w:szCs w:val="28"/>
        </w:rPr>
      </w:pPr>
      <w:r w:rsidRPr="00F10DEC">
        <w:rPr>
          <w:b/>
          <w:bCs/>
          <w:sz w:val="28"/>
          <w:szCs w:val="28"/>
        </w:rPr>
        <w:t>3</w:t>
      </w:r>
      <w:r w:rsidR="00A8121C" w:rsidRPr="00F10DEC">
        <w:rPr>
          <w:b/>
          <w:bCs/>
          <w:sz w:val="28"/>
          <w:szCs w:val="28"/>
        </w:rPr>
        <w:t>.</w:t>
      </w:r>
      <w:r w:rsidR="00A8121C" w:rsidRPr="00F10DEC">
        <w:rPr>
          <w:b/>
          <w:bCs/>
          <w:sz w:val="28"/>
          <w:szCs w:val="28"/>
        </w:rPr>
        <w:tab/>
      </w:r>
      <w:r w:rsidR="009B41D4" w:rsidRPr="009B41D4">
        <w:rPr>
          <w:rFonts w:ascii="Times New Roman" w:hAnsi="Times New Roman"/>
          <w:bCs/>
          <w:sz w:val="28"/>
          <w:szCs w:val="28"/>
        </w:rPr>
        <w:t xml:space="preserve">План мероприятий </w:t>
      </w:r>
      <w:r w:rsidR="009B41D4" w:rsidRPr="009B41D4">
        <w:rPr>
          <w:rFonts w:ascii="Times New Roman" w:eastAsia="Times New Roman" w:hAnsi="Times New Roman"/>
          <w:sz w:val="28"/>
          <w:szCs w:val="28"/>
          <w:lang w:eastAsia="ru-RU"/>
        </w:rPr>
        <w:t xml:space="preserve">по содействию развитию конкуренции в муниципальном образовании </w:t>
      </w:r>
      <w:proofErr w:type="spellStart"/>
      <w:r w:rsidR="009B41D4" w:rsidRPr="009B41D4">
        <w:rPr>
          <w:rFonts w:ascii="Times New Roman" w:eastAsia="Times New Roman" w:hAnsi="Times New Roman"/>
          <w:sz w:val="28"/>
          <w:szCs w:val="28"/>
          <w:lang w:eastAsia="ru-RU"/>
        </w:rPr>
        <w:t>Приморско-Ахтарский</w:t>
      </w:r>
      <w:proofErr w:type="spellEnd"/>
      <w:r w:rsidR="009B41D4" w:rsidRPr="009B41D4">
        <w:rPr>
          <w:rFonts w:ascii="Times New Roman" w:eastAsia="Times New Roman" w:hAnsi="Times New Roman"/>
          <w:sz w:val="28"/>
          <w:szCs w:val="28"/>
          <w:lang w:eastAsia="ru-RU"/>
        </w:rPr>
        <w:t xml:space="preserve"> район</w:t>
      </w:r>
    </w:p>
    <w:p w:rsidR="00A8121C" w:rsidRPr="004A12DE" w:rsidRDefault="00DD7F84" w:rsidP="009B41D4">
      <w:pPr>
        <w:pStyle w:val="Default"/>
        <w:tabs>
          <w:tab w:val="left" w:pos="426"/>
        </w:tabs>
        <w:spacing w:line="276" w:lineRule="auto"/>
        <w:jc w:val="both"/>
        <w:rPr>
          <w:rFonts w:eastAsia="Times New Roman"/>
          <w:color w:val="auto"/>
          <w:sz w:val="28"/>
          <w:szCs w:val="28"/>
          <w:lang w:eastAsia="ru-RU"/>
        </w:rPr>
      </w:pPr>
      <w:r w:rsidRPr="004A12DE">
        <w:rPr>
          <w:b/>
          <w:bCs/>
          <w:color w:val="auto"/>
          <w:sz w:val="28"/>
          <w:szCs w:val="28"/>
        </w:rPr>
        <w:t>4</w:t>
      </w:r>
      <w:r w:rsidR="00A8121C" w:rsidRPr="004A12DE">
        <w:rPr>
          <w:b/>
          <w:bCs/>
          <w:color w:val="auto"/>
          <w:sz w:val="28"/>
          <w:szCs w:val="28"/>
        </w:rPr>
        <w:t>.</w:t>
      </w:r>
      <w:r w:rsidR="00A8121C" w:rsidRPr="004A12DE">
        <w:rPr>
          <w:b/>
          <w:bCs/>
          <w:color w:val="auto"/>
          <w:sz w:val="28"/>
          <w:szCs w:val="28"/>
        </w:rPr>
        <w:tab/>
      </w:r>
      <w:r w:rsidR="009B41D4">
        <w:rPr>
          <w:rFonts w:eastAsia="Times New Roman"/>
          <w:color w:val="auto"/>
          <w:sz w:val="28"/>
          <w:szCs w:val="28"/>
          <w:lang w:eastAsia="ru-RU"/>
        </w:rPr>
        <w:t xml:space="preserve">Протокола заседаний рабочей группы </w:t>
      </w:r>
      <w:r w:rsidR="009B41D4">
        <w:rPr>
          <w:rFonts w:eastAsia="Times New Roman"/>
          <w:sz w:val="28"/>
          <w:szCs w:val="28"/>
          <w:lang w:eastAsia="ru-RU"/>
        </w:rPr>
        <w:t>по содействию развитию конкуренции</w:t>
      </w:r>
    </w:p>
    <w:p w:rsidR="00A8121C" w:rsidRPr="004A12DE" w:rsidRDefault="00DD7F84" w:rsidP="009B41D4">
      <w:pPr>
        <w:pStyle w:val="Default"/>
        <w:tabs>
          <w:tab w:val="left" w:pos="426"/>
        </w:tabs>
        <w:spacing w:line="276" w:lineRule="auto"/>
        <w:jc w:val="both"/>
        <w:rPr>
          <w:rFonts w:eastAsia="Times New Roman"/>
          <w:color w:val="auto"/>
          <w:sz w:val="28"/>
          <w:szCs w:val="28"/>
          <w:lang w:eastAsia="ru-RU"/>
        </w:rPr>
      </w:pPr>
      <w:r w:rsidRPr="004A12DE">
        <w:rPr>
          <w:b/>
          <w:bCs/>
          <w:color w:val="auto"/>
          <w:sz w:val="28"/>
          <w:szCs w:val="28"/>
        </w:rPr>
        <w:t>5</w:t>
      </w:r>
      <w:r w:rsidR="00A8121C" w:rsidRPr="004A12DE">
        <w:rPr>
          <w:b/>
          <w:bCs/>
          <w:color w:val="auto"/>
          <w:sz w:val="28"/>
          <w:szCs w:val="28"/>
        </w:rPr>
        <w:t>.</w:t>
      </w:r>
      <w:r w:rsidR="00A8121C" w:rsidRPr="004A12DE">
        <w:rPr>
          <w:b/>
          <w:bCs/>
          <w:color w:val="auto"/>
          <w:sz w:val="28"/>
          <w:szCs w:val="28"/>
        </w:rPr>
        <w:tab/>
      </w:r>
      <w:r w:rsidR="009B41D4">
        <w:rPr>
          <w:rFonts w:eastAsia="Times New Roman"/>
          <w:color w:val="auto"/>
          <w:sz w:val="28"/>
          <w:szCs w:val="28"/>
          <w:lang w:eastAsia="ru-RU"/>
        </w:rPr>
        <w:t xml:space="preserve">Информация о проведенных мероприятиях с участием представителей </w:t>
      </w:r>
      <w:proofErr w:type="gramStart"/>
      <w:r w:rsidR="009B41D4">
        <w:rPr>
          <w:rFonts w:eastAsia="Times New Roman"/>
          <w:color w:val="auto"/>
          <w:sz w:val="28"/>
          <w:szCs w:val="28"/>
          <w:lang w:eastAsia="ru-RU"/>
        </w:rPr>
        <w:t>бизнес-сообщества</w:t>
      </w:r>
      <w:proofErr w:type="gramEnd"/>
    </w:p>
    <w:p w:rsidR="00853EB1" w:rsidRDefault="00853EB1" w:rsidP="009B41D4">
      <w:pPr>
        <w:pStyle w:val="Default"/>
        <w:tabs>
          <w:tab w:val="left" w:pos="426"/>
        </w:tabs>
        <w:spacing w:line="276" w:lineRule="auto"/>
        <w:jc w:val="both"/>
        <w:rPr>
          <w:rFonts w:eastAsia="Times New Roman"/>
          <w:color w:val="auto"/>
          <w:sz w:val="28"/>
          <w:szCs w:val="28"/>
          <w:lang w:eastAsia="ru-RU"/>
        </w:rPr>
      </w:pPr>
      <w:r w:rsidRPr="004A12DE">
        <w:rPr>
          <w:rFonts w:eastAsia="Times New Roman"/>
          <w:b/>
          <w:color w:val="auto"/>
          <w:sz w:val="28"/>
          <w:szCs w:val="28"/>
          <w:lang w:eastAsia="ru-RU"/>
        </w:rPr>
        <w:t xml:space="preserve">6. </w:t>
      </w:r>
      <w:r w:rsidR="009B41D4">
        <w:rPr>
          <w:rFonts w:eastAsia="Times New Roman"/>
          <w:color w:val="auto"/>
          <w:sz w:val="28"/>
          <w:szCs w:val="28"/>
          <w:lang w:eastAsia="ru-RU"/>
        </w:rPr>
        <w:t>Информация о приватизации муниципального имущества</w:t>
      </w:r>
    </w:p>
    <w:p w:rsidR="004A12DE" w:rsidRDefault="004A12DE"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b/>
          <w:color w:val="auto"/>
          <w:sz w:val="28"/>
          <w:szCs w:val="28"/>
          <w:lang w:eastAsia="ru-RU"/>
        </w:rPr>
        <w:t>7.</w:t>
      </w:r>
      <w:r>
        <w:rPr>
          <w:rFonts w:eastAsia="Times New Roman"/>
          <w:color w:val="auto"/>
          <w:sz w:val="28"/>
          <w:szCs w:val="28"/>
          <w:lang w:eastAsia="ru-RU"/>
        </w:rPr>
        <w:t xml:space="preserve"> Лучшая муниципальная практика по содействию развитию конкуренции</w:t>
      </w:r>
    </w:p>
    <w:p w:rsidR="009B41D4" w:rsidRPr="009B41D4" w:rsidRDefault="004A12DE" w:rsidP="009B41D4">
      <w:pPr>
        <w:spacing w:after="0" w:line="240" w:lineRule="auto"/>
        <w:jc w:val="both"/>
        <w:rPr>
          <w:rFonts w:ascii="Times New Roman" w:hAnsi="Times New Roman"/>
          <w:color w:val="000000"/>
          <w:sz w:val="28"/>
          <w:szCs w:val="28"/>
        </w:rPr>
      </w:pPr>
      <w:r w:rsidRPr="009B41D4">
        <w:rPr>
          <w:rFonts w:eastAsia="Times New Roman"/>
          <w:b/>
          <w:sz w:val="28"/>
          <w:szCs w:val="28"/>
          <w:lang w:eastAsia="ru-RU"/>
        </w:rPr>
        <w:t>8.</w:t>
      </w:r>
      <w:r w:rsidRPr="004A12DE">
        <w:rPr>
          <w:rFonts w:ascii="Times New Roman" w:hAnsi="Times New Roman"/>
          <w:color w:val="000000"/>
          <w:sz w:val="28"/>
          <w:szCs w:val="28"/>
        </w:rPr>
        <w:t xml:space="preserve"> </w:t>
      </w:r>
      <w:r w:rsidR="009B41D4" w:rsidRPr="009B41D4">
        <w:rPr>
          <w:rFonts w:ascii="Times New Roman" w:hAnsi="Times New Roman"/>
          <w:color w:val="000000"/>
          <w:sz w:val="28"/>
          <w:szCs w:val="28"/>
        </w:rPr>
        <w:t xml:space="preserve">Сведения о наличии нарушений антимонопольного законодательства </w:t>
      </w:r>
      <w:proofErr w:type="gramStart"/>
      <w:r w:rsidR="009B41D4" w:rsidRPr="009B41D4">
        <w:rPr>
          <w:rFonts w:ascii="Times New Roman" w:hAnsi="Times New Roman"/>
          <w:color w:val="000000"/>
          <w:sz w:val="28"/>
          <w:szCs w:val="28"/>
        </w:rPr>
        <w:t>в</w:t>
      </w:r>
      <w:proofErr w:type="gramEnd"/>
    </w:p>
    <w:p w:rsidR="009B41D4" w:rsidRDefault="009B41D4" w:rsidP="009B41D4">
      <w:pPr>
        <w:spacing w:after="0" w:line="240" w:lineRule="auto"/>
        <w:jc w:val="both"/>
        <w:rPr>
          <w:rFonts w:ascii="Times New Roman" w:hAnsi="Times New Roman"/>
          <w:color w:val="000000"/>
          <w:sz w:val="28"/>
          <w:szCs w:val="28"/>
        </w:rPr>
      </w:pPr>
      <w:r w:rsidRPr="009B41D4">
        <w:rPr>
          <w:rFonts w:ascii="Times New Roman" w:hAnsi="Times New Roman"/>
          <w:color w:val="000000"/>
          <w:sz w:val="28"/>
          <w:szCs w:val="28"/>
        </w:rPr>
        <w:t xml:space="preserve">муниципальном </w:t>
      </w:r>
      <w:proofErr w:type="gramStart"/>
      <w:r w:rsidRPr="009B41D4">
        <w:rPr>
          <w:rFonts w:ascii="Times New Roman" w:hAnsi="Times New Roman"/>
          <w:color w:val="000000"/>
          <w:sz w:val="28"/>
          <w:szCs w:val="28"/>
        </w:rPr>
        <w:t>образовании</w:t>
      </w:r>
      <w:proofErr w:type="gramEnd"/>
      <w:r w:rsidRPr="009B41D4">
        <w:rPr>
          <w:rFonts w:ascii="Times New Roman" w:hAnsi="Times New Roman"/>
          <w:color w:val="000000"/>
          <w:sz w:val="28"/>
          <w:szCs w:val="28"/>
        </w:rPr>
        <w:t xml:space="preserve"> </w:t>
      </w:r>
      <w:proofErr w:type="spellStart"/>
      <w:r w:rsidRPr="009B41D4">
        <w:rPr>
          <w:rFonts w:ascii="Times New Roman" w:hAnsi="Times New Roman"/>
          <w:color w:val="000000"/>
          <w:sz w:val="28"/>
          <w:szCs w:val="28"/>
        </w:rPr>
        <w:t>Приморско-Ахтарский</w:t>
      </w:r>
      <w:proofErr w:type="spellEnd"/>
      <w:r w:rsidRPr="009B41D4">
        <w:rPr>
          <w:rFonts w:ascii="Times New Roman" w:hAnsi="Times New Roman"/>
          <w:color w:val="000000"/>
          <w:sz w:val="28"/>
          <w:szCs w:val="28"/>
        </w:rPr>
        <w:t xml:space="preserve"> район</w:t>
      </w:r>
    </w:p>
    <w:p w:rsidR="009B41D4" w:rsidRPr="009B41D4" w:rsidRDefault="004A12DE" w:rsidP="009B41D4">
      <w:pPr>
        <w:spacing w:after="0" w:line="240" w:lineRule="auto"/>
        <w:jc w:val="both"/>
        <w:rPr>
          <w:rFonts w:ascii="Times New Roman" w:hAnsi="Times New Roman"/>
          <w:color w:val="000000"/>
          <w:sz w:val="28"/>
          <w:szCs w:val="28"/>
        </w:rPr>
      </w:pPr>
      <w:r w:rsidRPr="009B41D4">
        <w:rPr>
          <w:rFonts w:ascii="Times New Roman" w:hAnsi="Times New Roman"/>
          <w:b/>
          <w:color w:val="000000"/>
          <w:sz w:val="28"/>
          <w:szCs w:val="28"/>
        </w:rPr>
        <w:t>9.</w:t>
      </w:r>
      <w:r>
        <w:rPr>
          <w:rFonts w:ascii="Times New Roman" w:hAnsi="Times New Roman"/>
          <w:color w:val="000000"/>
          <w:sz w:val="28"/>
          <w:szCs w:val="28"/>
        </w:rPr>
        <w:t xml:space="preserve"> </w:t>
      </w:r>
      <w:r w:rsidR="009B41D4" w:rsidRPr="009B41D4">
        <w:rPr>
          <w:rFonts w:ascii="Times New Roman" w:hAnsi="Times New Roman"/>
          <w:color w:val="000000"/>
          <w:sz w:val="28"/>
          <w:szCs w:val="28"/>
        </w:rPr>
        <w:t xml:space="preserve">Сведения о наличии нарушений антимонопольного законодательства </w:t>
      </w:r>
      <w:proofErr w:type="gramStart"/>
      <w:r w:rsidR="009B41D4" w:rsidRPr="009B41D4">
        <w:rPr>
          <w:rFonts w:ascii="Times New Roman" w:hAnsi="Times New Roman"/>
          <w:color w:val="000000"/>
          <w:sz w:val="28"/>
          <w:szCs w:val="28"/>
        </w:rPr>
        <w:t>в</w:t>
      </w:r>
      <w:proofErr w:type="gramEnd"/>
    </w:p>
    <w:p w:rsidR="004A12DE" w:rsidRPr="00A3632A" w:rsidRDefault="009B41D4" w:rsidP="009B41D4">
      <w:pPr>
        <w:spacing w:after="0" w:line="240" w:lineRule="auto"/>
        <w:jc w:val="both"/>
        <w:rPr>
          <w:rFonts w:ascii="Times New Roman" w:hAnsi="Times New Roman"/>
          <w:color w:val="000000"/>
          <w:sz w:val="28"/>
          <w:szCs w:val="28"/>
        </w:rPr>
      </w:pPr>
      <w:r w:rsidRPr="009B41D4">
        <w:rPr>
          <w:rFonts w:ascii="Times New Roman" w:hAnsi="Times New Roman"/>
          <w:color w:val="000000"/>
          <w:sz w:val="28"/>
          <w:szCs w:val="28"/>
        </w:rPr>
        <w:t xml:space="preserve">муниципальном </w:t>
      </w:r>
      <w:proofErr w:type="gramStart"/>
      <w:r w:rsidRPr="009B41D4">
        <w:rPr>
          <w:rFonts w:ascii="Times New Roman" w:hAnsi="Times New Roman"/>
          <w:color w:val="000000"/>
          <w:sz w:val="28"/>
          <w:szCs w:val="28"/>
        </w:rPr>
        <w:t>образовании</w:t>
      </w:r>
      <w:proofErr w:type="gramEnd"/>
      <w:r w:rsidRPr="009B41D4">
        <w:rPr>
          <w:rFonts w:ascii="Times New Roman" w:hAnsi="Times New Roman"/>
          <w:color w:val="000000"/>
          <w:sz w:val="28"/>
          <w:szCs w:val="28"/>
        </w:rPr>
        <w:t xml:space="preserve"> </w:t>
      </w:r>
      <w:proofErr w:type="spellStart"/>
      <w:r w:rsidRPr="009B41D4">
        <w:rPr>
          <w:rFonts w:ascii="Times New Roman" w:hAnsi="Times New Roman"/>
          <w:color w:val="000000"/>
          <w:sz w:val="28"/>
          <w:szCs w:val="28"/>
        </w:rPr>
        <w:t>Приморско-Ахтарский</w:t>
      </w:r>
      <w:proofErr w:type="spellEnd"/>
      <w:r w:rsidRPr="009B41D4">
        <w:rPr>
          <w:rFonts w:ascii="Times New Roman" w:hAnsi="Times New Roman"/>
          <w:color w:val="000000"/>
          <w:sz w:val="28"/>
          <w:szCs w:val="28"/>
        </w:rPr>
        <w:t xml:space="preserve"> район</w:t>
      </w:r>
    </w:p>
    <w:p w:rsidR="009B41D4" w:rsidRPr="009B41D4" w:rsidRDefault="009B41D4"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b/>
          <w:color w:val="auto"/>
          <w:sz w:val="28"/>
          <w:szCs w:val="28"/>
          <w:lang w:eastAsia="ru-RU"/>
        </w:rPr>
        <w:t>10.</w:t>
      </w:r>
      <w:r>
        <w:rPr>
          <w:rFonts w:eastAsia="Times New Roman"/>
          <w:color w:val="auto"/>
          <w:sz w:val="28"/>
          <w:szCs w:val="28"/>
          <w:lang w:eastAsia="ru-RU"/>
        </w:rPr>
        <w:t xml:space="preserve"> </w:t>
      </w:r>
      <w:r w:rsidRPr="009B41D4">
        <w:rPr>
          <w:rFonts w:eastAsia="Times New Roman"/>
          <w:color w:val="auto"/>
          <w:sz w:val="28"/>
          <w:szCs w:val="28"/>
          <w:lang w:eastAsia="ru-RU"/>
        </w:rPr>
        <w:t xml:space="preserve">Сведения о наличии нарушений антимонопольного законодательства </w:t>
      </w:r>
      <w:proofErr w:type="gramStart"/>
      <w:r w:rsidRPr="009B41D4">
        <w:rPr>
          <w:rFonts w:eastAsia="Times New Roman"/>
          <w:color w:val="auto"/>
          <w:sz w:val="28"/>
          <w:szCs w:val="28"/>
          <w:lang w:eastAsia="ru-RU"/>
        </w:rPr>
        <w:t>в</w:t>
      </w:r>
      <w:proofErr w:type="gramEnd"/>
    </w:p>
    <w:p w:rsidR="009B41D4" w:rsidRDefault="009B41D4"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color w:val="auto"/>
          <w:sz w:val="28"/>
          <w:szCs w:val="28"/>
          <w:lang w:eastAsia="ru-RU"/>
        </w:rPr>
        <w:t xml:space="preserve">муниципальном </w:t>
      </w:r>
      <w:proofErr w:type="gramStart"/>
      <w:r w:rsidRPr="009B41D4">
        <w:rPr>
          <w:rFonts w:eastAsia="Times New Roman"/>
          <w:color w:val="auto"/>
          <w:sz w:val="28"/>
          <w:szCs w:val="28"/>
          <w:lang w:eastAsia="ru-RU"/>
        </w:rPr>
        <w:t>образовании</w:t>
      </w:r>
      <w:proofErr w:type="gramEnd"/>
      <w:r w:rsidRPr="009B41D4">
        <w:rPr>
          <w:rFonts w:eastAsia="Times New Roman"/>
          <w:color w:val="auto"/>
          <w:sz w:val="28"/>
          <w:szCs w:val="28"/>
          <w:lang w:eastAsia="ru-RU"/>
        </w:rPr>
        <w:t xml:space="preserve"> </w:t>
      </w:r>
      <w:proofErr w:type="spellStart"/>
      <w:r w:rsidRPr="009B41D4">
        <w:rPr>
          <w:rFonts w:eastAsia="Times New Roman"/>
          <w:color w:val="auto"/>
          <w:sz w:val="28"/>
          <w:szCs w:val="28"/>
          <w:lang w:eastAsia="ru-RU"/>
        </w:rPr>
        <w:t>Приморско-Ахтарский</w:t>
      </w:r>
      <w:proofErr w:type="spellEnd"/>
      <w:r w:rsidRPr="009B41D4">
        <w:rPr>
          <w:rFonts w:eastAsia="Times New Roman"/>
          <w:color w:val="auto"/>
          <w:sz w:val="28"/>
          <w:szCs w:val="28"/>
          <w:lang w:eastAsia="ru-RU"/>
        </w:rPr>
        <w:t xml:space="preserve"> район</w:t>
      </w:r>
    </w:p>
    <w:p w:rsidR="009B41D4" w:rsidRDefault="009B41D4"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b/>
          <w:color w:val="auto"/>
          <w:sz w:val="28"/>
          <w:szCs w:val="28"/>
          <w:lang w:eastAsia="ru-RU"/>
        </w:rPr>
        <w:t xml:space="preserve">11. </w:t>
      </w:r>
      <w:r w:rsidRPr="009B41D4">
        <w:rPr>
          <w:rFonts w:eastAsia="Times New Roman"/>
          <w:color w:val="auto"/>
          <w:sz w:val="28"/>
          <w:szCs w:val="28"/>
          <w:lang w:eastAsia="ru-RU"/>
        </w:rPr>
        <w:t>Информация о достижении ключевого показателя Национального плана развития конкуренции в Российской Федерации в части присутствия на каждом товарном рынке не менее трех хозяйствующих субъектов, не менее чем один из которых относится к частному бизнесу по итогам 2019 года</w:t>
      </w:r>
    </w:p>
    <w:p w:rsidR="009B41D4" w:rsidRDefault="009B41D4"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b/>
          <w:color w:val="auto"/>
          <w:sz w:val="28"/>
          <w:szCs w:val="28"/>
          <w:lang w:eastAsia="ru-RU"/>
        </w:rPr>
        <w:t>12.</w:t>
      </w:r>
      <w:r w:rsidRPr="009B41D4">
        <w:t xml:space="preserve"> </w:t>
      </w:r>
      <w:r w:rsidRPr="009B41D4">
        <w:rPr>
          <w:rFonts w:eastAsia="Times New Roman"/>
          <w:color w:val="auto"/>
          <w:sz w:val="28"/>
          <w:szCs w:val="28"/>
          <w:lang w:eastAsia="ru-RU"/>
        </w:rPr>
        <w:t xml:space="preserve">Результаты мониторинга деятельности муниципальных унитарных предприятий, подведомственных муниципальных учреждений муниципального образования </w:t>
      </w:r>
      <w:proofErr w:type="spellStart"/>
      <w:r w:rsidRPr="009B41D4">
        <w:rPr>
          <w:rFonts w:eastAsia="Times New Roman"/>
          <w:color w:val="auto"/>
          <w:sz w:val="28"/>
          <w:szCs w:val="28"/>
          <w:lang w:eastAsia="ru-RU"/>
        </w:rPr>
        <w:t>Приморско-Ахтарский</w:t>
      </w:r>
      <w:proofErr w:type="spellEnd"/>
      <w:r w:rsidRPr="009B41D4">
        <w:rPr>
          <w:rFonts w:eastAsia="Times New Roman"/>
          <w:color w:val="auto"/>
          <w:sz w:val="28"/>
          <w:szCs w:val="28"/>
          <w:lang w:eastAsia="ru-RU"/>
        </w:rPr>
        <w:t xml:space="preserve"> район и хозяйственных обществ, акции (доли) которых принадлежат муниципальному образованию за 2019 год</w:t>
      </w:r>
    </w:p>
    <w:p w:rsidR="009B41D4" w:rsidRPr="009B41D4" w:rsidRDefault="009B41D4" w:rsidP="009B41D4">
      <w:pPr>
        <w:pStyle w:val="Default"/>
        <w:tabs>
          <w:tab w:val="left" w:pos="426"/>
        </w:tabs>
        <w:spacing w:line="276" w:lineRule="auto"/>
        <w:jc w:val="both"/>
        <w:rPr>
          <w:rFonts w:eastAsia="Times New Roman"/>
          <w:color w:val="auto"/>
          <w:sz w:val="28"/>
          <w:szCs w:val="28"/>
          <w:lang w:eastAsia="ru-RU"/>
        </w:rPr>
      </w:pPr>
      <w:r w:rsidRPr="009B41D4">
        <w:rPr>
          <w:rFonts w:eastAsia="Times New Roman"/>
          <w:b/>
          <w:color w:val="auto"/>
          <w:sz w:val="28"/>
          <w:szCs w:val="28"/>
          <w:lang w:eastAsia="ru-RU"/>
        </w:rPr>
        <w:t>13.</w:t>
      </w:r>
      <w:r>
        <w:rPr>
          <w:rFonts w:eastAsia="Times New Roman"/>
          <w:color w:val="auto"/>
          <w:sz w:val="28"/>
          <w:szCs w:val="28"/>
          <w:lang w:eastAsia="ru-RU"/>
        </w:rPr>
        <w:t xml:space="preserve"> </w:t>
      </w:r>
      <w:r w:rsidRPr="009B41D4">
        <w:rPr>
          <w:rFonts w:eastAsia="Times New Roman"/>
          <w:color w:val="auto"/>
          <w:sz w:val="28"/>
          <w:szCs w:val="28"/>
          <w:lang w:eastAsia="ru-RU"/>
        </w:rPr>
        <w:t xml:space="preserve">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w:t>
      </w:r>
      <w:proofErr w:type="spellStart"/>
      <w:r w:rsidRPr="009B41D4">
        <w:rPr>
          <w:rFonts w:eastAsia="Times New Roman"/>
          <w:color w:val="auto"/>
          <w:sz w:val="28"/>
          <w:szCs w:val="28"/>
          <w:lang w:eastAsia="ru-RU"/>
        </w:rPr>
        <w:t>Приморско-Ахтарский</w:t>
      </w:r>
      <w:proofErr w:type="spellEnd"/>
      <w:r w:rsidRPr="009B41D4">
        <w:rPr>
          <w:rFonts w:eastAsia="Times New Roman"/>
          <w:color w:val="auto"/>
          <w:sz w:val="28"/>
          <w:szCs w:val="28"/>
          <w:lang w:eastAsia="ru-RU"/>
        </w:rPr>
        <w:t xml:space="preserve"> район</w:t>
      </w: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106B92" w:rsidRDefault="00A8121C" w:rsidP="004A12DE">
      <w:pPr>
        <w:pStyle w:val="ConsPlusNormal"/>
        <w:spacing w:before="120" w:after="120" w:line="276" w:lineRule="auto"/>
      </w:pPr>
    </w:p>
    <w:sectPr w:rsidR="00A8121C" w:rsidRPr="00106B92" w:rsidSect="00D3640D">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EE" w:rsidRDefault="00EA51EE" w:rsidP="00F07113">
      <w:pPr>
        <w:spacing w:after="0" w:line="240" w:lineRule="auto"/>
      </w:pPr>
      <w:r>
        <w:separator/>
      </w:r>
    </w:p>
  </w:endnote>
  <w:endnote w:type="continuationSeparator" w:id="0">
    <w:p w:rsidR="00EA51EE" w:rsidRDefault="00EA51EE"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EE" w:rsidRDefault="00EA51EE" w:rsidP="00F07113">
      <w:pPr>
        <w:spacing w:after="0" w:line="240" w:lineRule="auto"/>
      </w:pPr>
      <w:r>
        <w:separator/>
      </w:r>
    </w:p>
  </w:footnote>
  <w:footnote w:type="continuationSeparator" w:id="0">
    <w:p w:rsidR="00EA51EE" w:rsidRDefault="00EA51EE"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Content>
      <w:p w:rsidR="00EA51EE" w:rsidRDefault="00EA51EE">
        <w:pPr>
          <w:pStyle w:val="ac"/>
          <w:jc w:val="center"/>
        </w:pPr>
        <w:r>
          <w:fldChar w:fldCharType="begin"/>
        </w:r>
        <w:r>
          <w:instrText>PAGE   \* MERGEFORMAT</w:instrText>
        </w:r>
        <w:r>
          <w:fldChar w:fldCharType="separate"/>
        </w:r>
        <w:r w:rsidR="00F326DE">
          <w:rPr>
            <w:noProof/>
          </w:rPr>
          <w:t>2</w:t>
        </w:r>
        <w:r>
          <w:fldChar w:fldCharType="end"/>
        </w:r>
      </w:p>
    </w:sdtContent>
  </w:sdt>
  <w:p w:rsidR="00EA51EE" w:rsidRDefault="00EA51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03B31"/>
    <w:multiLevelType w:val="hybridMultilevel"/>
    <w:tmpl w:val="786C459C"/>
    <w:lvl w:ilvl="0" w:tplc="1DCA2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8E1A19"/>
    <w:multiLevelType w:val="hybridMultilevel"/>
    <w:tmpl w:val="ADE6CAF8"/>
    <w:lvl w:ilvl="0" w:tplc="5DA867A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AB1E97"/>
    <w:multiLevelType w:val="hybridMultilevel"/>
    <w:tmpl w:val="24C2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F3B9F"/>
    <w:multiLevelType w:val="multilevel"/>
    <w:tmpl w:val="1BF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F608DB"/>
    <w:multiLevelType w:val="multilevel"/>
    <w:tmpl w:val="AF2A504A"/>
    <w:lvl w:ilvl="0">
      <w:start w:val="3"/>
      <w:numFmt w:val="decimal"/>
      <w:lvlText w:val="%1."/>
      <w:lvlJc w:val="left"/>
      <w:pPr>
        <w:ind w:left="450" w:hanging="45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12344" w:hanging="720"/>
      </w:pPr>
      <w:rPr>
        <w:rFonts w:hint="default"/>
      </w:rPr>
    </w:lvl>
    <w:lvl w:ilvl="3">
      <w:start w:val="1"/>
      <w:numFmt w:val="decimal"/>
      <w:lvlText w:val="%1.%2.%3.%4."/>
      <w:lvlJc w:val="left"/>
      <w:pPr>
        <w:ind w:left="18516" w:hanging="1080"/>
      </w:pPr>
      <w:rPr>
        <w:rFonts w:hint="default"/>
      </w:rPr>
    </w:lvl>
    <w:lvl w:ilvl="4">
      <w:start w:val="1"/>
      <w:numFmt w:val="decimal"/>
      <w:lvlText w:val="%1.%2.%3.%4.%5."/>
      <w:lvlJc w:val="left"/>
      <w:pPr>
        <w:ind w:left="24328" w:hanging="1080"/>
      </w:pPr>
      <w:rPr>
        <w:rFonts w:hint="default"/>
      </w:rPr>
    </w:lvl>
    <w:lvl w:ilvl="5">
      <w:start w:val="1"/>
      <w:numFmt w:val="decimal"/>
      <w:lvlText w:val="%1.%2.%3.%4.%5.%6."/>
      <w:lvlJc w:val="left"/>
      <w:pPr>
        <w:ind w:left="30500" w:hanging="1440"/>
      </w:pPr>
      <w:rPr>
        <w:rFonts w:hint="default"/>
      </w:rPr>
    </w:lvl>
    <w:lvl w:ilvl="6">
      <w:start w:val="1"/>
      <w:numFmt w:val="decimal"/>
      <w:lvlText w:val="%1.%2.%3.%4.%5.%6.%7."/>
      <w:lvlJc w:val="left"/>
      <w:pPr>
        <w:ind w:left="-28864" w:hanging="1800"/>
      </w:pPr>
      <w:rPr>
        <w:rFonts w:hint="default"/>
      </w:rPr>
    </w:lvl>
    <w:lvl w:ilvl="7">
      <w:start w:val="1"/>
      <w:numFmt w:val="decimal"/>
      <w:lvlText w:val="%1.%2.%3.%4.%5.%6.%7.%8."/>
      <w:lvlJc w:val="left"/>
      <w:pPr>
        <w:ind w:left="-23052" w:hanging="1800"/>
      </w:pPr>
      <w:rPr>
        <w:rFonts w:hint="default"/>
      </w:rPr>
    </w:lvl>
    <w:lvl w:ilvl="8">
      <w:start w:val="1"/>
      <w:numFmt w:val="decimal"/>
      <w:lvlText w:val="%1.%2.%3.%4.%5.%6.%7.%8.%9."/>
      <w:lvlJc w:val="left"/>
      <w:pPr>
        <w:ind w:left="-16880" w:hanging="2160"/>
      </w:pPr>
      <w:rPr>
        <w:rFonts w:hint="default"/>
      </w:rPr>
    </w:lvl>
  </w:abstractNum>
  <w:abstractNum w:abstractNumId="9">
    <w:nsid w:val="18DA1E07"/>
    <w:multiLevelType w:val="hybridMultilevel"/>
    <w:tmpl w:val="8EFCE3A2"/>
    <w:lvl w:ilvl="0" w:tplc="0BC04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138E4"/>
    <w:multiLevelType w:val="multilevel"/>
    <w:tmpl w:val="6786EEF4"/>
    <w:lvl w:ilvl="0">
      <w:start w:val="1"/>
      <w:numFmt w:val="decimal"/>
      <w:lvlText w:val="%1."/>
      <w:lvlJc w:val="left"/>
      <w:pPr>
        <w:ind w:left="1068" w:hanging="360"/>
      </w:pPr>
      <w:rPr>
        <w:rFonts w:hint="default"/>
        <w:color w:val="auto"/>
      </w:rPr>
    </w:lvl>
    <w:lvl w:ilvl="1">
      <w:start w:val="1"/>
      <w:numFmt w:val="decimal"/>
      <w:isLgl/>
      <w:lvlText w:val="%1.%2."/>
      <w:lvlJc w:val="left"/>
      <w:pPr>
        <w:ind w:left="1572"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1BF81E51"/>
    <w:multiLevelType w:val="hybridMultilevel"/>
    <w:tmpl w:val="7E22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E21C20"/>
    <w:multiLevelType w:val="hybridMultilevel"/>
    <w:tmpl w:val="E37C9AFC"/>
    <w:lvl w:ilvl="0" w:tplc="5DA86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CA52CB"/>
    <w:multiLevelType w:val="hybridMultilevel"/>
    <w:tmpl w:val="77F6B74E"/>
    <w:lvl w:ilvl="0" w:tplc="2544214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E63714"/>
    <w:multiLevelType w:val="multilevel"/>
    <w:tmpl w:val="7DEC44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2AD02FF"/>
    <w:multiLevelType w:val="multilevel"/>
    <w:tmpl w:val="FAC4E180"/>
    <w:lvl w:ilvl="0">
      <w:start w:val="3"/>
      <w:numFmt w:val="decimal"/>
      <w:suff w:val="space"/>
      <w:lvlText w:val="%1."/>
      <w:lvlJc w:val="left"/>
      <w:pPr>
        <w:ind w:left="397" w:hanging="397"/>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A107436"/>
    <w:multiLevelType w:val="multilevel"/>
    <w:tmpl w:val="16AABAFC"/>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2DB23563"/>
    <w:multiLevelType w:val="hybridMultilevel"/>
    <w:tmpl w:val="D68E8326"/>
    <w:lvl w:ilvl="0" w:tplc="47587E6E">
      <w:start w:val="1"/>
      <w:numFmt w:val="decimal"/>
      <w:lvlText w:val="%1."/>
      <w:lvlJc w:val="left"/>
      <w:pPr>
        <w:ind w:left="7164" w:hanging="360"/>
      </w:pPr>
    </w:lvl>
    <w:lvl w:ilvl="1" w:tplc="04190019">
      <w:start w:val="1"/>
      <w:numFmt w:val="lowerLetter"/>
      <w:lvlText w:val="%2."/>
      <w:lvlJc w:val="left"/>
      <w:pPr>
        <w:ind w:left="7884" w:hanging="360"/>
      </w:pPr>
    </w:lvl>
    <w:lvl w:ilvl="2" w:tplc="0419001B">
      <w:start w:val="1"/>
      <w:numFmt w:val="lowerRoman"/>
      <w:lvlText w:val="%3."/>
      <w:lvlJc w:val="right"/>
      <w:pPr>
        <w:ind w:left="8604" w:hanging="180"/>
      </w:pPr>
    </w:lvl>
    <w:lvl w:ilvl="3" w:tplc="0419000F">
      <w:start w:val="1"/>
      <w:numFmt w:val="decimal"/>
      <w:lvlText w:val="%4."/>
      <w:lvlJc w:val="left"/>
      <w:pPr>
        <w:ind w:left="9324" w:hanging="360"/>
      </w:pPr>
    </w:lvl>
    <w:lvl w:ilvl="4" w:tplc="04190019">
      <w:start w:val="1"/>
      <w:numFmt w:val="lowerLetter"/>
      <w:lvlText w:val="%5."/>
      <w:lvlJc w:val="left"/>
      <w:pPr>
        <w:ind w:left="10044" w:hanging="360"/>
      </w:pPr>
    </w:lvl>
    <w:lvl w:ilvl="5" w:tplc="0419001B">
      <w:start w:val="1"/>
      <w:numFmt w:val="lowerRoman"/>
      <w:lvlText w:val="%6."/>
      <w:lvlJc w:val="right"/>
      <w:pPr>
        <w:ind w:left="10764" w:hanging="180"/>
      </w:pPr>
    </w:lvl>
    <w:lvl w:ilvl="6" w:tplc="0419000F">
      <w:start w:val="1"/>
      <w:numFmt w:val="decimal"/>
      <w:lvlText w:val="%7."/>
      <w:lvlJc w:val="left"/>
      <w:pPr>
        <w:ind w:left="11484" w:hanging="360"/>
      </w:pPr>
    </w:lvl>
    <w:lvl w:ilvl="7" w:tplc="04190019">
      <w:start w:val="1"/>
      <w:numFmt w:val="lowerLetter"/>
      <w:lvlText w:val="%8."/>
      <w:lvlJc w:val="left"/>
      <w:pPr>
        <w:ind w:left="12204" w:hanging="360"/>
      </w:pPr>
    </w:lvl>
    <w:lvl w:ilvl="8" w:tplc="0419001B">
      <w:start w:val="1"/>
      <w:numFmt w:val="lowerRoman"/>
      <w:lvlText w:val="%9."/>
      <w:lvlJc w:val="right"/>
      <w:pPr>
        <w:ind w:left="12924" w:hanging="180"/>
      </w:pPr>
    </w:lvl>
  </w:abstractNum>
  <w:abstractNum w:abstractNumId="18">
    <w:nsid w:val="2ECE3EFE"/>
    <w:multiLevelType w:val="hybridMultilevel"/>
    <w:tmpl w:val="15A82DA8"/>
    <w:lvl w:ilvl="0" w:tplc="34B0C3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30F56BDB"/>
    <w:multiLevelType w:val="singleLevel"/>
    <w:tmpl w:val="F92CB8B8"/>
    <w:lvl w:ilvl="0">
      <w:start w:val="1"/>
      <w:numFmt w:val="decimal"/>
      <w:lvlText w:val="%1."/>
      <w:lvlJc w:val="left"/>
      <w:pPr>
        <w:tabs>
          <w:tab w:val="num" w:pos="360"/>
        </w:tabs>
        <w:ind w:left="360" w:hanging="360"/>
      </w:pPr>
    </w:lvl>
  </w:abstractNum>
  <w:abstractNum w:abstractNumId="20">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23">
    <w:nsid w:val="3C61209F"/>
    <w:multiLevelType w:val="hybridMultilevel"/>
    <w:tmpl w:val="760C0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746491"/>
    <w:multiLevelType w:val="hybridMultilevel"/>
    <w:tmpl w:val="5BB00BF4"/>
    <w:lvl w:ilvl="0" w:tplc="78480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B36B1E"/>
    <w:multiLevelType w:val="hybridMultilevel"/>
    <w:tmpl w:val="4DFE6EA8"/>
    <w:lvl w:ilvl="0" w:tplc="6E72A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026B58"/>
    <w:multiLevelType w:val="multilevel"/>
    <w:tmpl w:val="A87ACF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8">
    <w:nsid w:val="467C531E"/>
    <w:multiLevelType w:val="hybridMultilevel"/>
    <w:tmpl w:val="2AE4B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96B16"/>
    <w:multiLevelType w:val="multilevel"/>
    <w:tmpl w:val="9C9A31EE"/>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0">
    <w:nsid w:val="4E9A27F7"/>
    <w:multiLevelType w:val="multilevel"/>
    <w:tmpl w:val="D14CD294"/>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1">
    <w:nsid w:val="516146C8"/>
    <w:multiLevelType w:val="multilevel"/>
    <w:tmpl w:val="631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D323E3"/>
    <w:multiLevelType w:val="singleLevel"/>
    <w:tmpl w:val="0419000F"/>
    <w:lvl w:ilvl="0">
      <w:start w:val="1"/>
      <w:numFmt w:val="decimal"/>
      <w:lvlText w:val="%1."/>
      <w:lvlJc w:val="left"/>
      <w:pPr>
        <w:tabs>
          <w:tab w:val="num" w:pos="360"/>
        </w:tabs>
        <w:ind w:left="360" w:hanging="360"/>
      </w:pPr>
    </w:lvl>
  </w:abstractNum>
  <w:abstractNum w:abstractNumId="33">
    <w:nsid w:val="54DD5FC0"/>
    <w:multiLevelType w:val="hybridMultilevel"/>
    <w:tmpl w:val="19DAFF68"/>
    <w:lvl w:ilvl="0" w:tplc="9162DE8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DF361C"/>
    <w:multiLevelType w:val="hybridMultilevel"/>
    <w:tmpl w:val="FF52A1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FD40911"/>
    <w:multiLevelType w:val="multilevel"/>
    <w:tmpl w:val="BFACE32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03C35D5"/>
    <w:multiLevelType w:val="multilevel"/>
    <w:tmpl w:val="EFC0473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7">
    <w:nsid w:val="612A60F9"/>
    <w:multiLevelType w:val="hybridMultilevel"/>
    <w:tmpl w:val="DF0C8D88"/>
    <w:lvl w:ilvl="0" w:tplc="987074E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8">
    <w:nsid w:val="6F5610C3"/>
    <w:multiLevelType w:val="multilevel"/>
    <w:tmpl w:val="BAD62CA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75B03FA0"/>
    <w:multiLevelType w:val="hybridMultilevel"/>
    <w:tmpl w:val="214A8408"/>
    <w:lvl w:ilvl="0" w:tplc="74DA6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2C4FAD"/>
    <w:multiLevelType w:val="hybridMultilevel"/>
    <w:tmpl w:val="9FB6ADDC"/>
    <w:lvl w:ilvl="0" w:tplc="4FF27DB2">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7E202C"/>
    <w:multiLevelType w:val="hybridMultilevel"/>
    <w:tmpl w:val="51129710"/>
    <w:lvl w:ilvl="0" w:tplc="8B8AB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863FB2"/>
    <w:multiLevelType w:val="multilevel"/>
    <w:tmpl w:val="08F868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6"/>
  </w:num>
  <w:num w:numId="3">
    <w:abstractNumId w:val="20"/>
  </w:num>
  <w:num w:numId="4">
    <w:abstractNumId w:val="5"/>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5"/>
  </w:num>
  <w:num w:numId="9">
    <w:abstractNumId w:val="31"/>
  </w:num>
  <w:num w:numId="10">
    <w:abstractNumId w:val="21"/>
  </w:num>
  <w:num w:numId="11">
    <w:abstractNumId w:val="7"/>
  </w:num>
  <w:num w:numId="12">
    <w:abstractNumId w:val="27"/>
  </w:num>
  <w:num w:numId="13">
    <w:abstractNumId w:val="10"/>
  </w:num>
  <w:num w:numId="14">
    <w:abstractNumId w:val="29"/>
  </w:num>
  <w:num w:numId="15">
    <w:abstractNumId w:val="36"/>
  </w:num>
  <w:num w:numId="16">
    <w:abstractNumId w:val="16"/>
  </w:num>
  <w:num w:numId="17">
    <w:abstractNumId w:val="38"/>
  </w:num>
  <w:num w:numId="18">
    <w:abstractNumId w:val="30"/>
  </w:num>
  <w:num w:numId="19">
    <w:abstractNumId w:val="15"/>
  </w:num>
  <w:num w:numId="20">
    <w:abstractNumId w:val="8"/>
  </w:num>
  <w:num w:numId="21">
    <w:abstractNumId w:val="19"/>
  </w:num>
  <w:num w:numId="22">
    <w:abstractNumId w:val="22"/>
  </w:num>
  <w:num w:numId="23">
    <w:abstractNumId w:val="32"/>
  </w:num>
  <w:num w:numId="24">
    <w:abstractNumId w:val="1"/>
  </w:num>
  <w:num w:numId="25">
    <w:abstractNumId w:val="13"/>
  </w:num>
  <w:num w:numId="26">
    <w:abstractNumId w:val="17"/>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num>
  <w:num w:numId="31">
    <w:abstractNumId w:val="24"/>
  </w:num>
  <w:num w:numId="32">
    <w:abstractNumId w:val="41"/>
  </w:num>
  <w:num w:numId="33">
    <w:abstractNumId w:val="34"/>
  </w:num>
  <w:num w:numId="34">
    <w:abstractNumId w:val="4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9"/>
  </w:num>
  <w:num w:numId="38">
    <w:abstractNumId w:val="14"/>
  </w:num>
  <w:num w:numId="39">
    <w:abstractNumId w:val="12"/>
  </w:num>
  <w:num w:numId="40">
    <w:abstractNumId w:val="3"/>
  </w:num>
  <w:num w:numId="41">
    <w:abstractNumId w:val="25"/>
  </w:num>
  <w:num w:numId="42">
    <w:abstractNumId w:val="9"/>
  </w:num>
  <w:num w:numId="43">
    <w:abstractNumId w:val="23"/>
  </w:num>
  <w:num w:numId="44">
    <w:abstractNumId w:val="26"/>
  </w:num>
  <w:num w:numId="45">
    <w:abstractNumId w:val="42"/>
  </w:num>
  <w:num w:numId="4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1E40"/>
    <w:rsid w:val="00007B5C"/>
    <w:rsid w:val="00010B8A"/>
    <w:rsid w:val="00010CDB"/>
    <w:rsid w:val="00012227"/>
    <w:rsid w:val="000123AF"/>
    <w:rsid w:val="00012CB5"/>
    <w:rsid w:val="000133D8"/>
    <w:rsid w:val="00021574"/>
    <w:rsid w:val="0002416C"/>
    <w:rsid w:val="000307DF"/>
    <w:rsid w:val="00030DF7"/>
    <w:rsid w:val="00031DA8"/>
    <w:rsid w:val="00031E71"/>
    <w:rsid w:val="000327B3"/>
    <w:rsid w:val="00034396"/>
    <w:rsid w:val="000409D0"/>
    <w:rsid w:val="00045645"/>
    <w:rsid w:val="00045FA9"/>
    <w:rsid w:val="00047688"/>
    <w:rsid w:val="00047F35"/>
    <w:rsid w:val="00050805"/>
    <w:rsid w:val="00051373"/>
    <w:rsid w:val="000530C9"/>
    <w:rsid w:val="000549B8"/>
    <w:rsid w:val="000554F7"/>
    <w:rsid w:val="00055551"/>
    <w:rsid w:val="000564F1"/>
    <w:rsid w:val="000565FA"/>
    <w:rsid w:val="0005691C"/>
    <w:rsid w:val="000605A2"/>
    <w:rsid w:val="000625DE"/>
    <w:rsid w:val="0006423A"/>
    <w:rsid w:val="00066BCC"/>
    <w:rsid w:val="00070C36"/>
    <w:rsid w:val="00071C8F"/>
    <w:rsid w:val="00071E06"/>
    <w:rsid w:val="0007250B"/>
    <w:rsid w:val="00075588"/>
    <w:rsid w:val="00075C8D"/>
    <w:rsid w:val="00083211"/>
    <w:rsid w:val="0008394A"/>
    <w:rsid w:val="000923C8"/>
    <w:rsid w:val="00092C96"/>
    <w:rsid w:val="000956A8"/>
    <w:rsid w:val="00095D29"/>
    <w:rsid w:val="000967BF"/>
    <w:rsid w:val="000A2F35"/>
    <w:rsid w:val="000A5B5B"/>
    <w:rsid w:val="000A5E41"/>
    <w:rsid w:val="000B17BC"/>
    <w:rsid w:val="000B26E1"/>
    <w:rsid w:val="000B3196"/>
    <w:rsid w:val="000B588A"/>
    <w:rsid w:val="000B5E1E"/>
    <w:rsid w:val="000B6369"/>
    <w:rsid w:val="000B6823"/>
    <w:rsid w:val="000B6F3D"/>
    <w:rsid w:val="000C4494"/>
    <w:rsid w:val="000C609D"/>
    <w:rsid w:val="000C7054"/>
    <w:rsid w:val="000C72C2"/>
    <w:rsid w:val="000C7942"/>
    <w:rsid w:val="000D2BCB"/>
    <w:rsid w:val="000D406B"/>
    <w:rsid w:val="000D4C4A"/>
    <w:rsid w:val="000E0F38"/>
    <w:rsid w:val="000E1751"/>
    <w:rsid w:val="000E231F"/>
    <w:rsid w:val="000E4402"/>
    <w:rsid w:val="000E62CB"/>
    <w:rsid w:val="000E64DD"/>
    <w:rsid w:val="000E7774"/>
    <w:rsid w:val="000F2112"/>
    <w:rsid w:val="000F2486"/>
    <w:rsid w:val="000F2AAA"/>
    <w:rsid w:val="000F44E8"/>
    <w:rsid w:val="000F6974"/>
    <w:rsid w:val="000F7B86"/>
    <w:rsid w:val="00101B8C"/>
    <w:rsid w:val="00102AFC"/>
    <w:rsid w:val="00103758"/>
    <w:rsid w:val="0010404F"/>
    <w:rsid w:val="00106B92"/>
    <w:rsid w:val="0011258D"/>
    <w:rsid w:val="001129B8"/>
    <w:rsid w:val="00113DDF"/>
    <w:rsid w:val="00113E4A"/>
    <w:rsid w:val="00114DFE"/>
    <w:rsid w:val="00115A56"/>
    <w:rsid w:val="001232A8"/>
    <w:rsid w:val="0012338C"/>
    <w:rsid w:val="00124E34"/>
    <w:rsid w:val="00125A31"/>
    <w:rsid w:val="00130EBF"/>
    <w:rsid w:val="00133D38"/>
    <w:rsid w:val="00134C59"/>
    <w:rsid w:val="00134E02"/>
    <w:rsid w:val="00137718"/>
    <w:rsid w:val="001425F8"/>
    <w:rsid w:val="001427FF"/>
    <w:rsid w:val="001441BD"/>
    <w:rsid w:val="001442E0"/>
    <w:rsid w:val="001456FC"/>
    <w:rsid w:val="0014757C"/>
    <w:rsid w:val="0015148C"/>
    <w:rsid w:val="0015156E"/>
    <w:rsid w:val="0015324A"/>
    <w:rsid w:val="0015328B"/>
    <w:rsid w:val="001558A6"/>
    <w:rsid w:val="001575C2"/>
    <w:rsid w:val="00160F13"/>
    <w:rsid w:val="001630B3"/>
    <w:rsid w:val="00165C92"/>
    <w:rsid w:val="00170AA3"/>
    <w:rsid w:val="00177820"/>
    <w:rsid w:val="001806A4"/>
    <w:rsid w:val="00180F9C"/>
    <w:rsid w:val="00182682"/>
    <w:rsid w:val="00182BA4"/>
    <w:rsid w:val="00183045"/>
    <w:rsid w:val="00183B09"/>
    <w:rsid w:val="00187169"/>
    <w:rsid w:val="00191CB0"/>
    <w:rsid w:val="001927A7"/>
    <w:rsid w:val="00192820"/>
    <w:rsid w:val="00193DF4"/>
    <w:rsid w:val="00195152"/>
    <w:rsid w:val="001965DE"/>
    <w:rsid w:val="00197859"/>
    <w:rsid w:val="001A0079"/>
    <w:rsid w:val="001A042D"/>
    <w:rsid w:val="001A3134"/>
    <w:rsid w:val="001A3A23"/>
    <w:rsid w:val="001A3E37"/>
    <w:rsid w:val="001A56B4"/>
    <w:rsid w:val="001A587E"/>
    <w:rsid w:val="001A5ABE"/>
    <w:rsid w:val="001A7280"/>
    <w:rsid w:val="001A7798"/>
    <w:rsid w:val="001A7F92"/>
    <w:rsid w:val="001B091C"/>
    <w:rsid w:val="001B2D98"/>
    <w:rsid w:val="001B4C85"/>
    <w:rsid w:val="001B7E5F"/>
    <w:rsid w:val="001C27B7"/>
    <w:rsid w:val="001C3EED"/>
    <w:rsid w:val="001C53D2"/>
    <w:rsid w:val="001C551E"/>
    <w:rsid w:val="001C70E3"/>
    <w:rsid w:val="001D15EE"/>
    <w:rsid w:val="001D4065"/>
    <w:rsid w:val="001D437B"/>
    <w:rsid w:val="001D5DA4"/>
    <w:rsid w:val="001E1B7C"/>
    <w:rsid w:val="001E39F1"/>
    <w:rsid w:val="001E5EEF"/>
    <w:rsid w:val="001E61E4"/>
    <w:rsid w:val="001E7806"/>
    <w:rsid w:val="001F01E2"/>
    <w:rsid w:val="001F3FF1"/>
    <w:rsid w:val="001F4005"/>
    <w:rsid w:val="001F4316"/>
    <w:rsid w:val="001F7990"/>
    <w:rsid w:val="00200DAF"/>
    <w:rsid w:val="00201874"/>
    <w:rsid w:val="00205A2E"/>
    <w:rsid w:val="00205E70"/>
    <w:rsid w:val="0020620B"/>
    <w:rsid w:val="0020698E"/>
    <w:rsid w:val="00206F81"/>
    <w:rsid w:val="0020772F"/>
    <w:rsid w:val="00212802"/>
    <w:rsid w:val="00212AD6"/>
    <w:rsid w:val="00215261"/>
    <w:rsid w:val="00222A55"/>
    <w:rsid w:val="002246C3"/>
    <w:rsid w:val="0022561C"/>
    <w:rsid w:val="00227E1B"/>
    <w:rsid w:val="00227FB5"/>
    <w:rsid w:val="00230662"/>
    <w:rsid w:val="002311EA"/>
    <w:rsid w:val="00231833"/>
    <w:rsid w:val="002329DB"/>
    <w:rsid w:val="00232FF0"/>
    <w:rsid w:val="0023506B"/>
    <w:rsid w:val="0023581C"/>
    <w:rsid w:val="00240962"/>
    <w:rsid w:val="0024182A"/>
    <w:rsid w:val="0024326D"/>
    <w:rsid w:val="00247C40"/>
    <w:rsid w:val="00251A62"/>
    <w:rsid w:val="00253E53"/>
    <w:rsid w:val="0025603B"/>
    <w:rsid w:val="00257836"/>
    <w:rsid w:val="00261B35"/>
    <w:rsid w:val="00261C2C"/>
    <w:rsid w:val="00263BDF"/>
    <w:rsid w:val="00263EE4"/>
    <w:rsid w:val="002648F8"/>
    <w:rsid w:val="00264A85"/>
    <w:rsid w:val="002737BE"/>
    <w:rsid w:val="002741A2"/>
    <w:rsid w:val="00275497"/>
    <w:rsid w:val="00275FE9"/>
    <w:rsid w:val="0027731E"/>
    <w:rsid w:val="0027762F"/>
    <w:rsid w:val="00282084"/>
    <w:rsid w:val="0028247C"/>
    <w:rsid w:val="00282EE9"/>
    <w:rsid w:val="00287950"/>
    <w:rsid w:val="0029058C"/>
    <w:rsid w:val="002917FF"/>
    <w:rsid w:val="002942F0"/>
    <w:rsid w:val="00294EC1"/>
    <w:rsid w:val="00295749"/>
    <w:rsid w:val="00296434"/>
    <w:rsid w:val="002968B0"/>
    <w:rsid w:val="002A184E"/>
    <w:rsid w:val="002A2B4C"/>
    <w:rsid w:val="002A4923"/>
    <w:rsid w:val="002A52E0"/>
    <w:rsid w:val="002A5BC5"/>
    <w:rsid w:val="002A7B8E"/>
    <w:rsid w:val="002A7C98"/>
    <w:rsid w:val="002B053D"/>
    <w:rsid w:val="002B07E6"/>
    <w:rsid w:val="002B19C6"/>
    <w:rsid w:val="002B2095"/>
    <w:rsid w:val="002B3C6E"/>
    <w:rsid w:val="002B721E"/>
    <w:rsid w:val="002C0A0C"/>
    <w:rsid w:val="002C0BD6"/>
    <w:rsid w:val="002C0EE0"/>
    <w:rsid w:val="002C1B22"/>
    <w:rsid w:val="002C1BAE"/>
    <w:rsid w:val="002C2CBC"/>
    <w:rsid w:val="002C6E65"/>
    <w:rsid w:val="002D0FF5"/>
    <w:rsid w:val="002D15B6"/>
    <w:rsid w:val="002D2902"/>
    <w:rsid w:val="002D2D8B"/>
    <w:rsid w:val="002D2ECF"/>
    <w:rsid w:val="002D672D"/>
    <w:rsid w:val="002D7DDF"/>
    <w:rsid w:val="002E073A"/>
    <w:rsid w:val="002E1A1B"/>
    <w:rsid w:val="002E1FB1"/>
    <w:rsid w:val="002E4059"/>
    <w:rsid w:val="002E465E"/>
    <w:rsid w:val="002E6C7B"/>
    <w:rsid w:val="002E7CDA"/>
    <w:rsid w:val="002F28D3"/>
    <w:rsid w:val="002F2E05"/>
    <w:rsid w:val="002F30C8"/>
    <w:rsid w:val="002F3490"/>
    <w:rsid w:val="002F4468"/>
    <w:rsid w:val="002F4696"/>
    <w:rsid w:val="002F6FE8"/>
    <w:rsid w:val="00300F4C"/>
    <w:rsid w:val="003017A4"/>
    <w:rsid w:val="00301B98"/>
    <w:rsid w:val="00301FA9"/>
    <w:rsid w:val="00302106"/>
    <w:rsid w:val="0030548C"/>
    <w:rsid w:val="003069AF"/>
    <w:rsid w:val="00306C3F"/>
    <w:rsid w:val="0030747D"/>
    <w:rsid w:val="00307EA7"/>
    <w:rsid w:val="00313FDA"/>
    <w:rsid w:val="003159E9"/>
    <w:rsid w:val="00320F74"/>
    <w:rsid w:val="00321FEC"/>
    <w:rsid w:val="003243D9"/>
    <w:rsid w:val="003261BB"/>
    <w:rsid w:val="00327F54"/>
    <w:rsid w:val="00327F84"/>
    <w:rsid w:val="00331B48"/>
    <w:rsid w:val="0033412D"/>
    <w:rsid w:val="00336059"/>
    <w:rsid w:val="003437AC"/>
    <w:rsid w:val="00344E34"/>
    <w:rsid w:val="00346F0A"/>
    <w:rsid w:val="00347B70"/>
    <w:rsid w:val="00351D9A"/>
    <w:rsid w:val="003523EC"/>
    <w:rsid w:val="00357C51"/>
    <w:rsid w:val="0036374C"/>
    <w:rsid w:val="003640D0"/>
    <w:rsid w:val="00364DD4"/>
    <w:rsid w:val="00365BF0"/>
    <w:rsid w:val="003661FF"/>
    <w:rsid w:val="00366F69"/>
    <w:rsid w:val="0037380F"/>
    <w:rsid w:val="003754B2"/>
    <w:rsid w:val="003767A8"/>
    <w:rsid w:val="00376B60"/>
    <w:rsid w:val="00376D76"/>
    <w:rsid w:val="00380069"/>
    <w:rsid w:val="0038142D"/>
    <w:rsid w:val="00381B3D"/>
    <w:rsid w:val="00382AE9"/>
    <w:rsid w:val="0038466F"/>
    <w:rsid w:val="0039239C"/>
    <w:rsid w:val="00394D66"/>
    <w:rsid w:val="003954A5"/>
    <w:rsid w:val="003955E8"/>
    <w:rsid w:val="0039791C"/>
    <w:rsid w:val="003A0572"/>
    <w:rsid w:val="003A0F9A"/>
    <w:rsid w:val="003A4BD6"/>
    <w:rsid w:val="003A4D69"/>
    <w:rsid w:val="003B0E5E"/>
    <w:rsid w:val="003B161D"/>
    <w:rsid w:val="003B3E19"/>
    <w:rsid w:val="003B3ECF"/>
    <w:rsid w:val="003B4786"/>
    <w:rsid w:val="003B74B4"/>
    <w:rsid w:val="003C01E7"/>
    <w:rsid w:val="003C0CB9"/>
    <w:rsid w:val="003C119F"/>
    <w:rsid w:val="003C19FD"/>
    <w:rsid w:val="003C1C3E"/>
    <w:rsid w:val="003C33A4"/>
    <w:rsid w:val="003C4687"/>
    <w:rsid w:val="003C728B"/>
    <w:rsid w:val="003C7397"/>
    <w:rsid w:val="003C7D2C"/>
    <w:rsid w:val="003D0204"/>
    <w:rsid w:val="003D40B8"/>
    <w:rsid w:val="003D4C5A"/>
    <w:rsid w:val="003D5BEA"/>
    <w:rsid w:val="003E0BAB"/>
    <w:rsid w:val="003E165D"/>
    <w:rsid w:val="003E2883"/>
    <w:rsid w:val="003E5A4D"/>
    <w:rsid w:val="003E5CAE"/>
    <w:rsid w:val="003E6184"/>
    <w:rsid w:val="003E6BF6"/>
    <w:rsid w:val="003F2252"/>
    <w:rsid w:val="003F6873"/>
    <w:rsid w:val="00402BA5"/>
    <w:rsid w:val="00402F54"/>
    <w:rsid w:val="00405225"/>
    <w:rsid w:val="00412DDB"/>
    <w:rsid w:val="00413F8A"/>
    <w:rsid w:val="00414684"/>
    <w:rsid w:val="004158BB"/>
    <w:rsid w:val="0041615F"/>
    <w:rsid w:val="00420142"/>
    <w:rsid w:val="00420213"/>
    <w:rsid w:val="00422032"/>
    <w:rsid w:val="00424143"/>
    <w:rsid w:val="00426D6B"/>
    <w:rsid w:val="00426DF6"/>
    <w:rsid w:val="00426FAF"/>
    <w:rsid w:val="0043109B"/>
    <w:rsid w:val="004316F4"/>
    <w:rsid w:val="00431A7D"/>
    <w:rsid w:val="004328C8"/>
    <w:rsid w:val="00435722"/>
    <w:rsid w:val="00436157"/>
    <w:rsid w:val="00436632"/>
    <w:rsid w:val="0043736E"/>
    <w:rsid w:val="00441A7B"/>
    <w:rsid w:val="00441B28"/>
    <w:rsid w:val="00442D82"/>
    <w:rsid w:val="00445F02"/>
    <w:rsid w:val="004472FB"/>
    <w:rsid w:val="00447839"/>
    <w:rsid w:val="00450B8D"/>
    <w:rsid w:val="00457118"/>
    <w:rsid w:val="00461E51"/>
    <w:rsid w:val="004620F2"/>
    <w:rsid w:val="00463848"/>
    <w:rsid w:val="00464906"/>
    <w:rsid w:val="00465C3E"/>
    <w:rsid w:val="00467481"/>
    <w:rsid w:val="00470763"/>
    <w:rsid w:val="00470832"/>
    <w:rsid w:val="00471185"/>
    <w:rsid w:val="0048204A"/>
    <w:rsid w:val="004827E1"/>
    <w:rsid w:val="004835E9"/>
    <w:rsid w:val="00483AE3"/>
    <w:rsid w:val="00484E25"/>
    <w:rsid w:val="004865AB"/>
    <w:rsid w:val="004866BA"/>
    <w:rsid w:val="00487C11"/>
    <w:rsid w:val="00491695"/>
    <w:rsid w:val="00493A42"/>
    <w:rsid w:val="00494F2C"/>
    <w:rsid w:val="004A0C5C"/>
    <w:rsid w:val="004A12DE"/>
    <w:rsid w:val="004A34B4"/>
    <w:rsid w:val="004A7DA9"/>
    <w:rsid w:val="004B09FC"/>
    <w:rsid w:val="004B0A7A"/>
    <w:rsid w:val="004B3EAE"/>
    <w:rsid w:val="004B407D"/>
    <w:rsid w:val="004B44E8"/>
    <w:rsid w:val="004B5699"/>
    <w:rsid w:val="004B57D7"/>
    <w:rsid w:val="004C0232"/>
    <w:rsid w:val="004C0510"/>
    <w:rsid w:val="004C0FA6"/>
    <w:rsid w:val="004C1918"/>
    <w:rsid w:val="004C3B66"/>
    <w:rsid w:val="004C5A15"/>
    <w:rsid w:val="004D01DE"/>
    <w:rsid w:val="004D2A81"/>
    <w:rsid w:val="004D3403"/>
    <w:rsid w:val="004D42A6"/>
    <w:rsid w:val="004D63DA"/>
    <w:rsid w:val="004D7B29"/>
    <w:rsid w:val="004E06F5"/>
    <w:rsid w:val="004E444C"/>
    <w:rsid w:val="004E588D"/>
    <w:rsid w:val="004E59B5"/>
    <w:rsid w:val="004E5B2E"/>
    <w:rsid w:val="004E7989"/>
    <w:rsid w:val="004E7DB7"/>
    <w:rsid w:val="004F03C8"/>
    <w:rsid w:val="004F4C07"/>
    <w:rsid w:val="004F586E"/>
    <w:rsid w:val="00505F84"/>
    <w:rsid w:val="00506187"/>
    <w:rsid w:val="005067CB"/>
    <w:rsid w:val="005068AF"/>
    <w:rsid w:val="00507D5B"/>
    <w:rsid w:val="005103F8"/>
    <w:rsid w:val="005110C4"/>
    <w:rsid w:val="005117EB"/>
    <w:rsid w:val="00511E9F"/>
    <w:rsid w:val="00522140"/>
    <w:rsid w:val="00522986"/>
    <w:rsid w:val="00523246"/>
    <w:rsid w:val="0052426F"/>
    <w:rsid w:val="00525146"/>
    <w:rsid w:val="00526CF5"/>
    <w:rsid w:val="00527E00"/>
    <w:rsid w:val="00532608"/>
    <w:rsid w:val="0054120D"/>
    <w:rsid w:val="0054214E"/>
    <w:rsid w:val="0054244F"/>
    <w:rsid w:val="00543A4A"/>
    <w:rsid w:val="00547E65"/>
    <w:rsid w:val="00550C11"/>
    <w:rsid w:val="0055152C"/>
    <w:rsid w:val="00552D94"/>
    <w:rsid w:val="00555C91"/>
    <w:rsid w:val="00556DD5"/>
    <w:rsid w:val="0056328C"/>
    <w:rsid w:val="0056381C"/>
    <w:rsid w:val="00566689"/>
    <w:rsid w:val="005667E2"/>
    <w:rsid w:val="005677A4"/>
    <w:rsid w:val="0057058D"/>
    <w:rsid w:val="00572027"/>
    <w:rsid w:val="00572AED"/>
    <w:rsid w:val="0057376A"/>
    <w:rsid w:val="0057664B"/>
    <w:rsid w:val="00577638"/>
    <w:rsid w:val="0057794C"/>
    <w:rsid w:val="0058004F"/>
    <w:rsid w:val="00583AC6"/>
    <w:rsid w:val="0058670A"/>
    <w:rsid w:val="00591F01"/>
    <w:rsid w:val="00592215"/>
    <w:rsid w:val="0059225A"/>
    <w:rsid w:val="00596786"/>
    <w:rsid w:val="005A004C"/>
    <w:rsid w:val="005A4D9C"/>
    <w:rsid w:val="005A53BB"/>
    <w:rsid w:val="005A6686"/>
    <w:rsid w:val="005B193B"/>
    <w:rsid w:val="005B202C"/>
    <w:rsid w:val="005B4E97"/>
    <w:rsid w:val="005B7863"/>
    <w:rsid w:val="005C3C77"/>
    <w:rsid w:val="005C4BC4"/>
    <w:rsid w:val="005C5138"/>
    <w:rsid w:val="005C6D95"/>
    <w:rsid w:val="005D1065"/>
    <w:rsid w:val="005D1F9A"/>
    <w:rsid w:val="005D3744"/>
    <w:rsid w:val="005D5FB7"/>
    <w:rsid w:val="005D633A"/>
    <w:rsid w:val="005D7F3B"/>
    <w:rsid w:val="005E1509"/>
    <w:rsid w:val="005E211F"/>
    <w:rsid w:val="005E383A"/>
    <w:rsid w:val="005E448B"/>
    <w:rsid w:val="005F08F3"/>
    <w:rsid w:val="005F198F"/>
    <w:rsid w:val="005F1F7D"/>
    <w:rsid w:val="005F78B2"/>
    <w:rsid w:val="00600415"/>
    <w:rsid w:val="00600CF2"/>
    <w:rsid w:val="00602A07"/>
    <w:rsid w:val="00602ED6"/>
    <w:rsid w:val="0060308C"/>
    <w:rsid w:val="0060326B"/>
    <w:rsid w:val="0060474C"/>
    <w:rsid w:val="006049F4"/>
    <w:rsid w:val="00605BD3"/>
    <w:rsid w:val="00606012"/>
    <w:rsid w:val="00606B7D"/>
    <w:rsid w:val="00606EFC"/>
    <w:rsid w:val="00616314"/>
    <w:rsid w:val="00623FDD"/>
    <w:rsid w:val="006242B8"/>
    <w:rsid w:val="00626BC5"/>
    <w:rsid w:val="00626E5F"/>
    <w:rsid w:val="00632941"/>
    <w:rsid w:val="00633165"/>
    <w:rsid w:val="00634916"/>
    <w:rsid w:val="00642EFD"/>
    <w:rsid w:val="00646231"/>
    <w:rsid w:val="00646267"/>
    <w:rsid w:val="006464F9"/>
    <w:rsid w:val="00647597"/>
    <w:rsid w:val="00647FF4"/>
    <w:rsid w:val="00652721"/>
    <w:rsid w:val="00653F05"/>
    <w:rsid w:val="0065655A"/>
    <w:rsid w:val="0065657C"/>
    <w:rsid w:val="00656AB8"/>
    <w:rsid w:val="00656D98"/>
    <w:rsid w:val="00656DC5"/>
    <w:rsid w:val="00660C77"/>
    <w:rsid w:val="00660E4F"/>
    <w:rsid w:val="0066169C"/>
    <w:rsid w:val="006626E2"/>
    <w:rsid w:val="00663468"/>
    <w:rsid w:val="00666470"/>
    <w:rsid w:val="00666902"/>
    <w:rsid w:val="006674C4"/>
    <w:rsid w:val="00671256"/>
    <w:rsid w:val="0067165D"/>
    <w:rsid w:val="006725EA"/>
    <w:rsid w:val="006733B1"/>
    <w:rsid w:val="00673C3F"/>
    <w:rsid w:val="00675BFF"/>
    <w:rsid w:val="006760C2"/>
    <w:rsid w:val="0068330C"/>
    <w:rsid w:val="00683822"/>
    <w:rsid w:val="00683845"/>
    <w:rsid w:val="00683BEE"/>
    <w:rsid w:val="00684369"/>
    <w:rsid w:val="0068552D"/>
    <w:rsid w:val="006857CC"/>
    <w:rsid w:val="00697206"/>
    <w:rsid w:val="0069772B"/>
    <w:rsid w:val="006A18EF"/>
    <w:rsid w:val="006A1A74"/>
    <w:rsid w:val="006A347D"/>
    <w:rsid w:val="006A3DE6"/>
    <w:rsid w:val="006A476B"/>
    <w:rsid w:val="006B038D"/>
    <w:rsid w:val="006B0CAF"/>
    <w:rsid w:val="006B1835"/>
    <w:rsid w:val="006B31D9"/>
    <w:rsid w:val="006B6181"/>
    <w:rsid w:val="006B6768"/>
    <w:rsid w:val="006B6C54"/>
    <w:rsid w:val="006C2A3B"/>
    <w:rsid w:val="006C4915"/>
    <w:rsid w:val="006D0158"/>
    <w:rsid w:val="006D27AE"/>
    <w:rsid w:val="006D4E0D"/>
    <w:rsid w:val="006D5183"/>
    <w:rsid w:val="006D7A31"/>
    <w:rsid w:val="006E011F"/>
    <w:rsid w:val="006E1153"/>
    <w:rsid w:val="006E121E"/>
    <w:rsid w:val="006E190C"/>
    <w:rsid w:val="006E4F64"/>
    <w:rsid w:val="006F015E"/>
    <w:rsid w:val="006F1DF1"/>
    <w:rsid w:val="006F1FAA"/>
    <w:rsid w:val="006F7099"/>
    <w:rsid w:val="007011D5"/>
    <w:rsid w:val="007041AE"/>
    <w:rsid w:val="00711266"/>
    <w:rsid w:val="0071287F"/>
    <w:rsid w:val="0071379E"/>
    <w:rsid w:val="00713879"/>
    <w:rsid w:val="0071446D"/>
    <w:rsid w:val="007153C2"/>
    <w:rsid w:val="00717123"/>
    <w:rsid w:val="00717E6D"/>
    <w:rsid w:val="00720318"/>
    <w:rsid w:val="0072096D"/>
    <w:rsid w:val="00721989"/>
    <w:rsid w:val="00722DB6"/>
    <w:rsid w:val="00722F86"/>
    <w:rsid w:val="0072371B"/>
    <w:rsid w:val="00724973"/>
    <w:rsid w:val="00727140"/>
    <w:rsid w:val="00731151"/>
    <w:rsid w:val="0073124D"/>
    <w:rsid w:val="00732D95"/>
    <w:rsid w:val="00735BE5"/>
    <w:rsid w:val="007378EA"/>
    <w:rsid w:val="00737D5E"/>
    <w:rsid w:val="0074018A"/>
    <w:rsid w:val="007410DE"/>
    <w:rsid w:val="00741702"/>
    <w:rsid w:val="007463D0"/>
    <w:rsid w:val="0074733D"/>
    <w:rsid w:val="00747FD9"/>
    <w:rsid w:val="00753CB5"/>
    <w:rsid w:val="00753E6D"/>
    <w:rsid w:val="007547DB"/>
    <w:rsid w:val="00760328"/>
    <w:rsid w:val="00760D05"/>
    <w:rsid w:val="00762529"/>
    <w:rsid w:val="00762A7F"/>
    <w:rsid w:val="00763505"/>
    <w:rsid w:val="00764E8E"/>
    <w:rsid w:val="007740CB"/>
    <w:rsid w:val="0077461C"/>
    <w:rsid w:val="00777AF8"/>
    <w:rsid w:val="00782B36"/>
    <w:rsid w:val="0078358E"/>
    <w:rsid w:val="0079263C"/>
    <w:rsid w:val="007930FE"/>
    <w:rsid w:val="007936B7"/>
    <w:rsid w:val="00794B35"/>
    <w:rsid w:val="007A09DE"/>
    <w:rsid w:val="007A1CC5"/>
    <w:rsid w:val="007A5334"/>
    <w:rsid w:val="007B0CF5"/>
    <w:rsid w:val="007B3106"/>
    <w:rsid w:val="007B3C88"/>
    <w:rsid w:val="007B456A"/>
    <w:rsid w:val="007B7100"/>
    <w:rsid w:val="007B7FA1"/>
    <w:rsid w:val="007C3680"/>
    <w:rsid w:val="007C3C0B"/>
    <w:rsid w:val="007C4F33"/>
    <w:rsid w:val="007C67FF"/>
    <w:rsid w:val="007D08E0"/>
    <w:rsid w:val="007D3911"/>
    <w:rsid w:val="007D7C86"/>
    <w:rsid w:val="007E052E"/>
    <w:rsid w:val="007E1C49"/>
    <w:rsid w:val="007E23F1"/>
    <w:rsid w:val="007E3535"/>
    <w:rsid w:val="007E403E"/>
    <w:rsid w:val="007E677A"/>
    <w:rsid w:val="007E6B3F"/>
    <w:rsid w:val="007E6CB7"/>
    <w:rsid w:val="007F1635"/>
    <w:rsid w:val="007F1A30"/>
    <w:rsid w:val="007F378E"/>
    <w:rsid w:val="007F3C58"/>
    <w:rsid w:val="007F426A"/>
    <w:rsid w:val="007F526F"/>
    <w:rsid w:val="007F5556"/>
    <w:rsid w:val="0080302F"/>
    <w:rsid w:val="00805C9F"/>
    <w:rsid w:val="00810E89"/>
    <w:rsid w:val="00810F76"/>
    <w:rsid w:val="008131DA"/>
    <w:rsid w:val="00813847"/>
    <w:rsid w:val="0081455C"/>
    <w:rsid w:val="00814AEF"/>
    <w:rsid w:val="008150F6"/>
    <w:rsid w:val="008157E5"/>
    <w:rsid w:val="0081618A"/>
    <w:rsid w:val="0081727B"/>
    <w:rsid w:val="00821471"/>
    <w:rsid w:val="00821865"/>
    <w:rsid w:val="00821C0A"/>
    <w:rsid w:val="00821C88"/>
    <w:rsid w:val="0082202D"/>
    <w:rsid w:val="00823C9B"/>
    <w:rsid w:val="00823E24"/>
    <w:rsid w:val="008245AF"/>
    <w:rsid w:val="008268C2"/>
    <w:rsid w:val="00832387"/>
    <w:rsid w:val="00833D59"/>
    <w:rsid w:val="0083498F"/>
    <w:rsid w:val="00834B35"/>
    <w:rsid w:val="00834C2E"/>
    <w:rsid w:val="00835F4A"/>
    <w:rsid w:val="00837AC9"/>
    <w:rsid w:val="00841D4F"/>
    <w:rsid w:val="00846725"/>
    <w:rsid w:val="00846CBE"/>
    <w:rsid w:val="00850949"/>
    <w:rsid w:val="00851E22"/>
    <w:rsid w:val="008529A1"/>
    <w:rsid w:val="008531D2"/>
    <w:rsid w:val="00853C4D"/>
    <w:rsid w:val="00853EB1"/>
    <w:rsid w:val="00855842"/>
    <w:rsid w:val="0085604C"/>
    <w:rsid w:val="00857837"/>
    <w:rsid w:val="00860587"/>
    <w:rsid w:val="00861031"/>
    <w:rsid w:val="008625BE"/>
    <w:rsid w:val="008625DB"/>
    <w:rsid w:val="00863A51"/>
    <w:rsid w:val="00864F31"/>
    <w:rsid w:val="0086599A"/>
    <w:rsid w:val="00866459"/>
    <w:rsid w:val="00867378"/>
    <w:rsid w:val="00867F53"/>
    <w:rsid w:val="0087324B"/>
    <w:rsid w:val="00873E46"/>
    <w:rsid w:val="008758A1"/>
    <w:rsid w:val="00875F77"/>
    <w:rsid w:val="00877164"/>
    <w:rsid w:val="0088010E"/>
    <w:rsid w:val="00881EA1"/>
    <w:rsid w:val="00883262"/>
    <w:rsid w:val="008901EF"/>
    <w:rsid w:val="008915D8"/>
    <w:rsid w:val="008962FD"/>
    <w:rsid w:val="008A0769"/>
    <w:rsid w:val="008A079F"/>
    <w:rsid w:val="008A23DC"/>
    <w:rsid w:val="008A3397"/>
    <w:rsid w:val="008A510E"/>
    <w:rsid w:val="008B3C4C"/>
    <w:rsid w:val="008B4C58"/>
    <w:rsid w:val="008B5AA5"/>
    <w:rsid w:val="008B6185"/>
    <w:rsid w:val="008B62CD"/>
    <w:rsid w:val="008B7F55"/>
    <w:rsid w:val="008C23BD"/>
    <w:rsid w:val="008C41F1"/>
    <w:rsid w:val="008C5235"/>
    <w:rsid w:val="008C7C91"/>
    <w:rsid w:val="008D0D8A"/>
    <w:rsid w:val="008D1148"/>
    <w:rsid w:val="008D1CCB"/>
    <w:rsid w:val="008D228A"/>
    <w:rsid w:val="008D30BB"/>
    <w:rsid w:val="008D492D"/>
    <w:rsid w:val="008D51BB"/>
    <w:rsid w:val="008E13CE"/>
    <w:rsid w:val="008E3553"/>
    <w:rsid w:val="008E42A4"/>
    <w:rsid w:val="008E5890"/>
    <w:rsid w:val="008E616E"/>
    <w:rsid w:val="008E61FF"/>
    <w:rsid w:val="008E7450"/>
    <w:rsid w:val="008F2C58"/>
    <w:rsid w:val="008F58C6"/>
    <w:rsid w:val="009008F5"/>
    <w:rsid w:val="00901E03"/>
    <w:rsid w:val="00902081"/>
    <w:rsid w:val="00902D5D"/>
    <w:rsid w:val="00903644"/>
    <w:rsid w:val="00903CBA"/>
    <w:rsid w:val="0090408F"/>
    <w:rsid w:val="009048A9"/>
    <w:rsid w:val="00905585"/>
    <w:rsid w:val="0090649D"/>
    <w:rsid w:val="00907B97"/>
    <w:rsid w:val="009101D6"/>
    <w:rsid w:val="0091088F"/>
    <w:rsid w:val="0091150D"/>
    <w:rsid w:val="00913120"/>
    <w:rsid w:val="00914224"/>
    <w:rsid w:val="00915E7B"/>
    <w:rsid w:val="00921C3B"/>
    <w:rsid w:val="00922B59"/>
    <w:rsid w:val="00930177"/>
    <w:rsid w:val="00933DAE"/>
    <w:rsid w:val="00935297"/>
    <w:rsid w:val="009354C1"/>
    <w:rsid w:val="00936105"/>
    <w:rsid w:val="0093615D"/>
    <w:rsid w:val="009373DA"/>
    <w:rsid w:val="009406F9"/>
    <w:rsid w:val="00941B7E"/>
    <w:rsid w:val="00944F32"/>
    <w:rsid w:val="00945E5A"/>
    <w:rsid w:val="00946408"/>
    <w:rsid w:val="009466DE"/>
    <w:rsid w:val="00946970"/>
    <w:rsid w:val="00946B58"/>
    <w:rsid w:val="00951A1A"/>
    <w:rsid w:val="00951E0B"/>
    <w:rsid w:val="009529E5"/>
    <w:rsid w:val="009545EA"/>
    <w:rsid w:val="00956195"/>
    <w:rsid w:val="00956226"/>
    <w:rsid w:val="009567A0"/>
    <w:rsid w:val="009626AF"/>
    <w:rsid w:val="00962AD8"/>
    <w:rsid w:val="00963D5C"/>
    <w:rsid w:val="009668F1"/>
    <w:rsid w:val="00966D61"/>
    <w:rsid w:val="00967693"/>
    <w:rsid w:val="009701C1"/>
    <w:rsid w:val="00973C06"/>
    <w:rsid w:val="00974373"/>
    <w:rsid w:val="0098123E"/>
    <w:rsid w:val="0098214C"/>
    <w:rsid w:val="00982D51"/>
    <w:rsid w:val="009852FD"/>
    <w:rsid w:val="00986B4F"/>
    <w:rsid w:val="00990FD6"/>
    <w:rsid w:val="009932BA"/>
    <w:rsid w:val="009942E9"/>
    <w:rsid w:val="00995311"/>
    <w:rsid w:val="0099635E"/>
    <w:rsid w:val="009A304B"/>
    <w:rsid w:val="009A31F3"/>
    <w:rsid w:val="009A3869"/>
    <w:rsid w:val="009A5F50"/>
    <w:rsid w:val="009A632E"/>
    <w:rsid w:val="009A65BB"/>
    <w:rsid w:val="009A67A8"/>
    <w:rsid w:val="009B1B51"/>
    <w:rsid w:val="009B41D4"/>
    <w:rsid w:val="009B5F52"/>
    <w:rsid w:val="009B7809"/>
    <w:rsid w:val="009C0A2B"/>
    <w:rsid w:val="009C63A2"/>
    <w:rsid w:val="009C72ED"/>
    <w:rsid w:val="009C7944"/>
    <w:rsid w:val="009C7B7C"/>
    <w:rsid w:val="009C7FE7"/>
    <w:rsid w:val="009D0DD1"/>
    <w:rsid w:val="009D21FF"/>
    <w:rsid w:val="009D6BD2"/>
    <w:rsid w:val="009E0D0A"/>
    <w:rsid w:val="009E2892"/>
    <w:rsid w:val="009E28A1"/>
    <w:rsid w:val="009E3F4F"/>
    <w:rsid w:val="009E492E"/>
    <w:rsid w:val="009E5092"/>
    <w:rsid w:val="009E7A96"/>
    <w:rsid w:val="009F00FA"/>
    <w:rsid w:val="009F4411"/>
    <w:rsid w:val="00A063E2"/>
    <w:rsid w:val="00A07E3A"/>
    <w:rsid w:val="00A105BD"/>
    <w:rsid w:val="00A105DB"/>
    <w:rsid w:val="00A10ECC"/>
    <w:rsid w:val="00A110B6"/>
    <w:rsid w:val="00A11801"/>
    <w:rsid w:val="00A16D43"/>
    <w:rsid w:val="00A2274E"/>
    <w:rsid w:val="00A23688"/>
    <w:rsid w:val="00A24276"/>
    <w:rsid w:val="00A245A8"/>
    <w:rsid w:val="00A261B4"/>
    <w:rsid w:val="00A32DD9"/>
    <w:rsid w:val="00A34771"/>
    <w:rsid w:val="00A34F3E"/>
    <w:rsid w:val="00A36121"/>
    <w:rsid w:val="00A3632A"/>
    <w:rsid w:val="00A36D45"/>
    <w:rsid w:val="00A40AB7"/>
    <w:rsid w:val="00A4183D"/>
    <w:rsid w:val="00A426F0"/>
    <w:rsid w:val="00A45071"/>
    <w:rsid w:val="00A45160"/>
    <w:rsid w:val="00A46B19"/>
    <w:rsid w:val="00A51529"/>
    <w:rsid w:val="00A517BF"/>
    <w:rsid w:val="00A55CE4"/>
    <w:rsid w:val="00A56E46"/>
    <w:rsid w:val="00A61723"/>
    <w:rsid w:val="00A62C6A"/>
    <w:rsid w:val="00A62DB0"/>
    <w:rsid w:val="00A64408"/>
    <w:rsid w:val="00A67A61"/>
    <w:rsid w:val="00A71037"/>
    <w:rsid w:val="00A71CBD"/>
    <w:rsid w:val="00A73437"/>
    <w:rsid w:val="00A739A7"/>
    <w:rsid w:val="00A8121C"/>
    <w:rsid w:val="00A822A5"/>
    <w:rsid w:val="00A824DA"/>
    <w:rsid w:val="00A83DF9"/>
    <w:rsid w:val="00A9139C"/>
    <w:rsid w:val="00A91F96"/>
    <w:rsid w:val="00A94187"/>
    <w:rsid w:val="00A95781"/>
    <w:rsid w:val="00A95844"/>
    <w:rsid w:val="00A960C0"/>
    <w:rsid w:val="00A9670C"/>
    <w:rsid w:val="00A977B6"/>
    <w:rsid w:val="00AA260A"/>
    <w:rsid w:val="00AA5181"/>
    <w:rsid w:val="00AA7737"/>
    <w:rsid w:val="00AB0A2D"/>
    <w:rsid w:val="00AB2B7C"/>
    <w:rsid w:val="00AB648B"/>
    <w:rsid w:val="00AB7722"/>
    <w:rsid w:val="00AB7C8A"/>
    <w:rsid w:val="00AC7DA3"/>
    <w:rsid w:val="00AD2FDC"/>
    <w:rsid w:val="00AD2FE7"/>
    <w:rsid w:val="00AD30B1"/>
    <w:rsid w:val="00AD6CC2"/>
    <w:rsid w:val="00AE0249"/>
    <w:rsid w:val="00AE0E01"/>
    <w:rsid w:val="00AE1B08"/>
    <w:rsid w:val="00AE2C4D"/>
    <w:rsid w:val="00AE4A92"/>
    <w:rsid w:val="00AF25E0"/>
    <w:rsid w:val="00AF2FF9"/>
    <w:rsid w:val="00AF48CB"/>
    <w:rsid w:val="00AF4EA4"/>
    <w:rsid w:val="00AF5CA2"/>
    <w:rsid w:val="00AF7935"/>
    <w:rsid w:val="00B02DB8"/>
    <w:rsid w:val="00B03CD6"/>
    <w:rsid w:val="00B05AC7"/>
    <w:rsid w:val="00B06F66"/>
    <w:rsid w:val="00B10C6E"/>
    <w:rsid w:val="00B1156D"/>
    <w:rsid w:val="00B11B87"/>
    <w:rsid w:val="00B12A8A"/>
    <w:rsid w:val="00B16E1B"/>
    <w:rsid w:val="00B17D29"/>
    <w:rsid w:val="00B25FD1"/>
    <w:rsid w:val="00B3117F"/>
    <w:rsid w:val="00B323E8"/>
    <w:rsid w:val="00B342E5"/>
    <w:rsid w:val="00B37DC9"/>
    <w:rsid w:val="00B43428"/>
    <w:rsid w:val="00B50A54"/>
    <w:rsid w:val="00B50E93"/>
    <w:rsid w:val="00B50F50"/>
    <w:rsid w:val="00B51441"/>
    <w:rsid w:val="00B51FE0"/>
    <w:rsid w:val="00B534CE"/>
    <w:rsid w:val="00B53BF4"/>
    <w:rsid w:val="00B56F29"/>
    <w:rsid w:val="00B62699"/>
    <w:rsid w:val="00B62E8A"/>
    <w:rsid w:val="00B637BC"/>
    <w:rsid w:val="00B63A65"/>
    <w:rsid w:val="00B655BD"/>
    <w:rsid w:val="00B701AF"/>
    <w:rsid w:val="00B71AAB"/>
    <w:rsid w:val="00B72009"/>
    <w:rsid w:val="00B7371B"/>
    <w:rsid w:val="00B76C05"/>
    <w:rsid w:val="00B8042C"/>
    <w:rsid w:val="00B81B50"/>
    <w:rsid w:val="00B82DD1"/>
    <w:rsid w:val="00B8465F"/>
    <w:rsid w:val="00B866DC"/>
    <w:rsid w:val="00B87C6D"/>
    <w:rsid w:val="00B90E5E"/>
    <w:rsid w:val="00B9676E"/>
    <w:rsid w:val="00B97C82"/>
    <w:rsid w:val="00BB06FD"/>
    <w:rsid w:val="00BB2474"/>
    <w:rsid w:val="00BB54B3"/>
    <w:rsid w:val="00BB6BF6"/>
    <w:rsid w:val="00BC482F"/>
    <w:rsid w:val="00BC6BD9"/>
    <w:rsid w:val="00BD13F5"/>
    <w:rsid w:val="00BD40BD"/>
    <w:rsid w:val="00BD4693"/>
    <w:rsid w:val="00BD4D16"/>
    <w:rsid w:val="00BD5E35"/>
    <w:rsid w:val="00BD6FFF"/>
    <w:rsid w:val="00BE1525"/>
    <w:rsid w:val="00BE3078"/>
    <w:rsid w:val="00BE42CF"/>
    <w:rsid w:val="00BE77CA"/>
    <w:rsid w:val="00BE7DD7"/>
    <w:rsid w:val="00BF0F52"/>
    <w:rsid w:val="00BF189B"/>
    <w:rsid w:val="00BF2F97"/>
    <w:rsid w:val="00BF417F"/>
    <w:rsid w:val="00BF4801"/>
    <w:rsid w:val="00BF4919"/>
    <w:rsid w:val="00BF7158"/>
    <w:rsid w:val="00BF7572"/>
    <w:rsid w:val="00BF7719"/>
    <w:rsid w:val="00BF797D"/>
    <w:rsid w:val="00C00943"/>
    <w:rsid w:val="00C0246C"/>
    <w:rsid w:val="00C02C48"/>
    <w:rsid w:val="00C07B44"/>
    <w:rsid w:val="00C07E36"/>
    <w:rsid w:val="00C12F01"/>
    <w:rsid w:val="00C149AB"/>
    <w:rsid w:val="00C15119"/>
    <w:rsid w:val="00C174B4"/>
    <w:rsid w:val="00C17D30"/>
    <w:rsid w:val="00C22F1A"/>
    <w:rsid w:val="00C2445E"/>
    <w:rsid w:val="00C2463F"/>
    <w:rsid w:val="00C2545A"/>
    <w:rsid w:val="00C25652"/>
    <w:rsid w:val="00C3190B"/>
    <w:rsid w:val="00C31B77"/>
    <w:rsid w:val="00C328B9"/>
    <w:rsid w:val="00C32ACA"/>
    <w:rsid w:val="00C32ED3"/>
    <w:rsid w:val="00C34130"/>
    <w:rsid w:val="00C3547A"/>
    <w:rsid w:val="00C35821"/>
    <w:rsid w:val="00C37507"/>
    <w:rsid w:val="00C40FF5"/>
    <w:rsid w:val="00C41323"/>
    <w:rsid w:val="00C43CEC"/>
    <w:rsid w:val="00C43F49"/>
    <w:rsid w:val="00C47F3A"/>
    <w:rsid w:val="00C5011A"/>
    <w:rsid w:val="00C507CB"/>
    <w:rsid w:val="00C515C0"/>
    <w:rsid w:val="00C5311A"/>
    <w:rsid w:val="00C533DC"/>
    <w:rsid w:val="00C57367"/>
    <w:rsid w:val="00C57D22"/>
    <w:rsid w:val="00C603BE"/>
    <w:rsid w:val="00C605C1"/>
    <w:rsid w:val="00C60608"/>
    <w:rsid w:val="00C62CFB"/>
    <w:rsid w:val="00C63AF3"/>
    <w:rsid w:val="00C67888"/>
    <w:rsid w:val="00C70E28"/>
    <w:rsid w:val="00C7182E"/>
    <w:rsid w:val="00C7277D"/>
    <w:rsid w:val="00C733C6"/>
    <w:rsid w:val="00C773EC"/>
    <w:rsid w:val="00C81EA3"/>
    <w:rsid w:val="00C845A8"/>
    <w:rsid w:val="00C908DE"/>
    <w:rsid w:val="00C90B87"/>
    <w:rsid w:val="00C9252A"/>
    <w:rsid w:val="00C9305D"/>
    <w:rsid w:val="00CA3C29"/>
    <w:rsid w:val="00CA5D5B"/>
    <w:rsid w:val="00CB3774"/>
    <w:rsid w:val="00CB53C4"/>
    <w:rsid w:val="00CB6ED9"/>
    <w:rsid w:val="00CB7402"/>
    <w:rsid w:val="00CC5F73"/>
    <w:rsid w:val="00CC70FB"/>
    <w:rsid w:val="00CD0F56"/>
    <w:rsid w:val="00CD277F"/>
    <w:rsid w:val="00CD2E80"/>
    <w:rsid w:val="00CD6DD1"/>
    <w:rsid w:val="00CD7085"/>
    <w:rsid w:val="00CE0AEB"/>
    <w:rsid w:val="00CE1C96"/>
    <w:rsid w:val="00CE2268"/>
    <w:rsid w:val="00CE5660"/>
    <w:rsid w:val="00CF076D"/>
    <w:rsid w:val="00CF0B61"/>
    <w:rsid w:val="00CF0F40"/>
    <w:rsid w:val="00CF33FC"/>
    <w:rsid w:val="00CF3734"/>
    <w:rsid w:val="00CF3840"/>
    <w:rsid w:val="00CF4282"/>
    <w:rsid w:val="00CF4484"/>
    <w:rsid w:val="00CF716C"/>
    <w:rsid w:val="00CF7F90"/>
    <w:rsid w:val="00D0021D"/>
    <w:rsid w:val="00D02045"/>
    <w:rsid w:val="00D056FE"/>
    <w:rsid w:val="00D05D35"/>
    <w:rsid w:val="00D06FC1"/>
    <w:rsid w:val="00D07B41"/>
    <w:rsid w:val="00D07EA7"/>
    <w:rsid w:val="00D1093E"/>
    <w:rsid w:val="00D10FA7"/>
    <w:rsid w:val="00D11632"/>
    <w:rsid w:val="00D20798"/>
    <w:rsid w:val="00D22AC7"/>
    <w:rsid w:val="00D24274"/>
    <w:rsid w:val="00D247AD"/>
    <w:rsid w:val="00D2527B"/>
    <w:rsid w:val="00D257FB"/>
    <w:rsid w:val="00D2589A"/>
    <w:rsid w:val="00D25C42"/>
    <w:rsid w:val="00D26821"/>
    <w:rsid w:val="00D26B85"/>
    <w:rsid w:val="00D279C7"/>
    <w:rsid w:val="00D3082E"/>
    <w:rsid w:val="00D30DA4"/>
    <w:rsid w:val="00D32988"/>
    <w:rsid w:val="00D34138"/>
    <w:rsid w:val="00D34597"/>
    <w:rsid w:val="00D34873"/>
    <w:rsid w:val="00D35750"/>
    <w:rsid w:val="00D3640D"/>
    <w:rsid w:val="00D36B62"/>
    <w:rsid w:val="00D36DF0"/>
    <w:rsid w:val="00D42232"/>
    <w:rsid w:val="00D425D2"/>
    <w:rsid w:val="00D51895"/>
    <w:rsid w:val="00D521CE"/>
    <w:rsid w:val="00D53B6A"/>
    <w:rsid w:val="00D54123"/>
    <w:rsid w:val="00D602B7"/>
    <w:rsid w:val="00D62E15"/>
    <w:rsid w:val="00D65ABD"/>
    <w:rsid w:val="00D6654E"/>
    <w:rsid w:val="00D67909"/>
    <w:rsid w:val="00D70DFA"/>
    <w:rsid w:val="00D72197"/>
    <w:rsid w:val="00D7398E"/>
    <w:rsid w:val="00D751C8"/>
    <w:rsid w:val="00D75839"/>
    <w:rsid w:val="00D75E0D"/>
    <w:rsid w:val="00D769D9"/>
    <w:rsid w:val="00D80139"/>
    <w:rsid w:val="00D82AB6"/>
    <w:rsid w:val="00D8386C"/>
    <w:rsid w:val="00D85F57"/>
    <w:rsid w:val="00D86C87"/>
    <w:rsid w:val="00D913A2"/>
    <w:rsid w:val="00D95032"/>
    <w:rsid w:val="00D96F67"/>
    <w:rsid w:val="00DA0DF2"/>
    <w:rsid w:val="00DA6A42"/>
    <w:rsid w:val="00DA7565"/>
    <w:rsid w:val="00DA75B6"/>
    <w:rsid w:val="00DB0032"/>
    <w:rsid w:val="00DB0A87"/>
    <w:rsid w:val="00DB2C7D"/>
    <w:rsid w:val="00DB307D"/>
    <w:rsid w:val="00DB5AA7"/>
    <w:rsid w:val="00DB6115"/>
    <w:rsid w:val="00DB6B32"/>
    <w:rsid w:val="00DC00E6"/>
    <w:rsid w:val="00DC4D60"/>
    <w:rsid w:val="00DC6499"/>
    <w:rsid w:val="00DC72DA"/>
    <w:rsid w:val="00DC770C"/>
    <w:rsid w:val="00DD0571"/>
    <w:rsid w:val="00DD0767"/>
    <w:rsid w:val="00DD16D7"/>
    <w:rsid w:val="00DD34B8"/>
    <w:rsid w:val="00DD6003"/>
    <w:rsid w:val="00DD6FAF"/>
    <w:rsid w:val="00DD7F84"/>
    <w:rsid w:val="00DE0FAA"/>
    <w:rsid w:val="00DE23E8"/>
    <w:rsid w:val="00DE559B"/>
    <w:rsid w:val="00DE678D"/>
    <w:rsid w:val="00DF0A87"/>
    <w:rsid w:val="00DF13C1"/>
    <w:rsid w:val="00DF2466"/>
    <w:rsid w:val="00DF3B39"/>
    <w:rsid w:val="00DF56D5"/>
    <w:rsid w:val="00DF5A4E"/>
    <w:rsid w:val="00DF6305"/>
    <w:rsid w:val="00DF7D15"/>
    <w:rsid w:val="00E0244E"/>
    <w:rsid w:val="00E03849"/>
    <w:rsid w:val="00E0409A"/>
    <w:rsid w:val="00E0480D"/>
    <w:rsid w:val="00E05566"/>
    <w:rsid w:val="00E05EB3"/>
    <w:rsid w:val="00E07D9E"/>
    <w:rsid w:val="00E1196B"/>
    <w:rsid w:val="00E20648"/>
    <w:rsid w:val="00E22D1F"/>
    <w:rsid w:val="00E266D7"/>
    <w:rsid w:val="00E27EE3"/>
    <w:rsid w:val="00E27FC8"/>
    <w:rsid w:val="00E30C40"/>
    <w:rsid w:val="00E31C18"/>
    <w:rsid w:val="00E31E32"/>
    <w:rsid w:val="00E32A9D"/>
    <w:rsid w:val="00E36A81"/>
    <w:rsid w:val="00E4089B"/>
    <w:rsid w:val="00E41930"/>
    <w:rsid w:val="00E41F95"/>
    <w:rsid w:val="00E424E3"/>
    <w:rsid w:val="00E43E1D"/>
    <w:rsid w:val="00E45192"/>
    <w:rsid w:val="00E46C68"/>
    <w:rsid w:val="00E47783"/>
    <w:rsid w:val="00E51ECD"/>
    <w:rsid w:val="00E538E3"/>
    <w:rsid w:val="00E57361"/>
    <w:rsid w:val="00E57911"/>
    <w:rsid w:val="00E62421"/>
    <w:rsid w:val="00E63D4E"/>
    <w:rsid w:val="00E64206"/>
    <w:rsid w:val="00E671AF"/>
    <w:rsid w:val="00E67A03"/>
    <w:rsid w:val="00E70CF3"/>
    <w:rsid w:val="00E70CF5"/>
    <w:rsid w:val="00E731E3"/>
    <w:rsid w:val="00E7373D"/>
    <w:rsid w:val="00E7384F"/>
    <w:rsid w:val="00E75ADD"/>
    <w:rsid w:val="00E76A7E"/>
    <w:rsid w:val="00E8247A"/>
    <w:rsid w:val="00E82717"/>
    <w:rsid w:val="00E8320E"/>
    <w:rsid w:val="00E97D29"/>
    <w:rsid w:val="00E97E1E"/>
    <w:rsid w:val="00EA0082"/>
    <w:rsid w:val="00EA0403"/>
    <w:rsid w:val="00EA4892"/>
    <w:rsid w:val="00EA51EE"/>
    <w:rsid w:val="00EA5787"/>
    <w:rsid w:val="00EA5DAF"/>
    <w:rsid w:val="00EA6929"/>
    <w:rsid w:val="00EA7CF7"/>
    <w:rsid w:val="00EA7D4D"/>
    <w:rsid w:val="00EB0632"/>
    <w:rsid w:val="00EB2215"/>
    <w:rsid w:val="00EB379A"/>
    <w:rsid w:val="00EB49BE"/>
    <w:rsid w:val="00EB4B95"/>
    <w:rsid w:val="00EB5B6D"/>
    <w:rsid w:val="00EB70DB"/>
    <w:rsid w:val="00EC66B3"/>
    <w:rsid w:val="00EC7072"/>
    <w:rsid w:val="00ED126A"/>
    <w:rsid w:val="00ED1535"/>
    <w:rsid w:val="00ED22B8"/>
    <w:rsid w:val="00EE1B28"/>
    <w:rsid w:val="00EE203B"/>
    <w:rsid w:val="00EE3A31"/>
    <w:rsid w:val="00EE5BA8"/>
    <w:rsid w:val="00EE6306"/>
    <w:rsid w:val="00EE6512"/>
    <w:rsid w:val="00EE681F"/>
    <w:rsid w:val="00EE6ADE"/>
    <w:rsid w:val="00EF070C"/>
    <w:rsid w:val="00EF2AE0"/>
    <w:rsid w:val="00EF5086"/>
    <w:rsid w:val="00EF5DA6"/>
    <w:rsid w:val="00F0173E"/>
    <w:rsid w:val="00F02AA1"/>
    <w:rsid w:val="00F03046"/>
    <w:rsid w:val="00F03339"/>
    <w:rsid w:val="00F05AEC"/>
    <w:rsid w:val="00F07113"/>
    <w:rsid w:val="00F10DEC"/>
    <w:rsid w:val="00F12985"/>
    <w:rsid w:val="00F14EA9"/>
    <w:rsid w:val="00F1563A"/>
    <w:rsid w:val="00F157EB"/>
    <w:rsid w:val="00F178F4"/>
    <w:rsid w:val="00F227AF"/>
    <w:rsid w:val="00F231DD"/>
    <w:rsid w:val="00F26ADE"/>
    <w:rsid w:val="00F3049D"/>
    <w:rsid w:val="00F304C9"/>
    <w:rsid w:val="00F309C2"/>
    <w:rsid w:val="00F30E49"/>
    <w:rsid w:val="00F315A8"/>
    <w:rsid w:val="00F326DE"/>
    <w:rsid w:val="00F32C4F"/>
    <w:rsid w:val="00F3326B"/>
    <w:rsid w:val="00F33938"/>
    <w:rsid w:val="00F35467"/>
    <w:rsid w:val="00F36FCB"/>
    <w:rsid w:val="00F41DEC"/>
    <w:rsid w:val="00F427E4"/>
    <w:rsid w:val="00F43834"/>
    <w:rsid w:val="00F50C2A"/>
    <w:rsid w:val="00F52539"/>
    <w:rsid w:val="00F53A28"/>
    <w:rsid w:val="00F605A7"/>
    <w:rsid w:val="00F60794"/>
    <w:rsid w:val="00F62B45"/>
    <w:rsid w:val="00F63125"/>
    <w:rsid w:val="00F739BC"/>
    <w:rsid w:val="00F832CA"/>
    <w:rsid w:val="00F851C3"/>
    <w:rsid w:val="00F85464"/>
    <w:rsid w:val="00F8674C"/>
    <w:rsid w:val="00F86CCC"/>
    <w:rsid w:val="00F90F4F"/>
    <w:rsid w:val="00F9161B"/>
    <w:rsid w:val="00F93DF3"/>
    <w:rsid w:val="00F95A77"/>
    <w:rsid w:val="00F97846"/>
    <w:rsid w:val="00FA222A"/>
    <w:rsid w:val="00FA37D6"/>
    <w:rsid w:val="00FA5A26"/>
    <w:rsid w:val="00FB44AC"/>
    <w:rsid w:val="00FB7738"/>
    <w:rsid w:val="00FC0528"/>
    <w:rsid w:val="00FC0563"/>
    <w:rsid w:val="00FC3C14"/>
    <w:rsid w:val="00FC464F"/>
    <w:rsid w:val="00FC5721"/>
    <w:rsid w:val="00FD2939"/>
    <w:rsid w:val="00FD50CE"/>
    <w:rsid w:val="00FD629B"/>
    <w:rsid w:val="00FD753E"/>
    <w:rsid w:val="00FD7673"/>
    <w:rsid w:val="00FD792B"/>
    <w:rsid w:val="00FE0267"/>
    <w:rsid w:val="00FE0B86"/>
    <w:rsid w:val="00FE0D93"/>
    <w:rsid w:val="00FE2B65"/>
    <w:rsid w:val="00FE35BE"/>
    <w:rsid w:val="00FE4802"/>
    <w:rsid w:val="00FF0CAB"/>
    <w:rsid w:val="00FF2C3F"/>
    <w:rsid w:val="00FF2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34"/>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 w:type="paragraph" w:customStyle="1" w:styleId="CharCharCarCarCharCharCarCarCharCharCarCarCharChar">
    <w:name w:val="Char Char Car Car Char Char Car Car Char Char Car Car Char Char"/>
    <w:basedOn w:val="a0"/>
    <w:rsid w:val="00505F84"/>
    <w:pPr>
      <w:spacing w:line="240" w:lineRule="exact"/>
    </w:pPr>
    <w:rPr>
      <w:rFonts w:ascii="Times New Roman" w:eastAsia="Times New Roman" w:hAnsi="Times New Roman"/>
      <w:sz w:val="20"/>
      <w:szCs w:val="20"/>
      <w:lang w:eastAsia="ru-RU"/>
    </w:rPr>
  </w:style>
  <w:style w:type="paragraph" w:styleId="aff">
    <w:name w:val="Body Text"/>
    <w:basedOn w:val="a0"/>
    <w:link w:val="aff0"/>
    <w:uiPriority w:val="99"/>
    <w:semiHidden/>
    <w:unhideWhenUsed/>
    <w:rsid w:val="005A6686"/>
    <w:pPr>
      <w:spacing w:after="120"/>
    </w:pPr>
  </w:style>
  <w:style w:type="character" w:customStyle="1" w:styleId="aff0">
    <w:name w:val="Основной текст Знак"/>
    <w:basedOn w:val="a1"/>
    <w:link w:val="aff"/>
    <w:uiPriority w:val="99"/>
    <w:semiHidden/>
    <w:rsid w:val="005A6686"/>
    <w:rPr>
      <w:rFonts w:ascii="Calibri" w:eastAsia="Calibri" w:hAnsi="Calibri" w:cs="Times New Roman"/>
    </w:rPr>
  </w:style>
  <w:style w:type="paragraph" w:customStyle="1" w:styleId="1a">
    <w:name w:val="Без интервала1"/>
    <w:rsid w:val="009466DE"/>
    <w:pPr>
      <w:spacing w:after="0" w:line="240" w:lineRule="auto"/>
    </w:pPr>
    <w:rPr>
      <w:rFonts w:ascii="Calibri" w:eastAsia="Times New Roman" w:hAnsi="Calibri" w:cs="Times New Roman"/>
    </w:rPr>
  </w:style>
  <w:style w:type="table" w:customStyle="1" w:styleId="210">
    <w:name w:val="Сетка таблицы21"/>
    <w:basedOn w:val="a2"/>
    <w:next w:val="a9"/>
    <w:uiPriority w:val="59"/>
    <w:rsid w:val="00F73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616314"/>
    <w:rPr>
      <w:b/>
      <w:bCs/>
      <w:shd w:val="clear" w:color="auto" w:fill="FFFFFF"/>
    </w:rPr>
  </w:style>
  <w:style w:type="paragraph" w:customStyle="1" w:styleId="24">
    <w:name w:val="Основной текст (2)"/>
    <w:basedOn w:val="a0"/>
    <w:link w:val="23"/>
    <w:rsid w:val="00616314"/>
    <w:pPr>
      <w:widowControl w:val="0"/>
      <w:shd w:val="clear" w:color="auto" w:fill="FFFFFF"/>
      <w:spacing w:before="240" w:after="0" w:line="278" w:lineRule="exact"/>
    </w:pPr>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34"/>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 w:type="paragraph" w:customStyle="1" w:styleId="CharCharCarCarCharCharCarCarCharCharCarCarCharChar">
    <w:name w:val="Char Char Car Car Char Char Car Car Char Char Car Car Char Char"/>
    <w:basedOn w:val="a0"/>
    <w:rsid w:val="00505F84"/>
    <w:pPr>
      <w:spacing w:line="240" w:lineRule="exact"/>
    </w:pPr>
    <w:rPr>
      <w:rFonts w:ascii="Times New Roman" w:eastAsia="Times New Roman" w:hAnsi="Times New Roman"/>
      <w:sz w:val="20"/>
      <w:szCs w:val="20"/>
      <w:lang w:eastAsia="ru-RU"/>
    </w:rPr>
  </w:style>
  <w:style w:type="paragraph" w:styleId="aff">
    <w:name w:val="Body Text"/>
    <w:basedOn w:val="a0"/>
    <w:link w:val="aff0"/>
    <w:uiPriority w:val="99"/>
    <w:semiHidden/>
    <w:unhideWhenUsed/>
    <w:rsid w:val="005A6686"/>
    <w:pPr>
      <w:spacing w:after="120"/>
    </w:pPr>
  </w:style>
  <w:style w:type="character" w:customStyle="1" w:styleId="aff0">
    <w:name w:val="Основной текст Знак"/>
    <w:basedOn w:val="a1"/>
    <w:link w:val="aff"/>
    <w:uiPriority w:val="99"/>
    <w:semiHidden/>
    <w:rsid w:val="005A6686"/>
    <w:rPr>
      <w:rFonts w:ascii="Calibri" w:eastAsia="Calibri" w:hAnsi="Calibri" w:cs="Times New Roman"/>
    </w:rPr>
  </w:style>
  <w:style w:type="paragraph" w:customStyle="1" w:styleId="1a">
    <w:name w:val="Без интервала1"/>
    <w:rsid w:val="009466DE"/>
    <w:pPr>
      <w:spacing w:after="0" w:line="240" w:lineRule="auto"/>
    </w:pPr>
    <w:rPr>
      <w:rFonts w:ascii="Calibri" w:eastAsia="Times New Roman" w:hAnsi="Calibri" w:cs="Times New Roman"/>
    </w:rPr>
  </w:style>
  <w:style w:type="table" w:customStyle="1" w:styleId="210">
    <w:name w:val="Сетка таблицы21"/>
    <w:basedOn w:val="a2"/>
    <w:next w:val="a9"/>
    <w:uiPriority w:val="59"/>
    <w:rsid w:val="00F73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locked/>
    <w:rsid w:val="00616314"/>
    <w:rPr>
      <w:b/>
      <w:bCs/>
      <w:shd w:val="clear" w:color="auto" w:fill="FFFFFF"/>
    </w:rPr>
  </w:style>
  <w:style w:type="paragraph" w:customStyle="1" w:styleId="24">
    <w:name w:val="Основной текст (2)"/>
    <w:basedOn w:val="a0"/>
    <w:link w:val="23"/>
    <w:rsid w:val="00616314"/>
    <w:pPr>
      <w:widowControl w:val="0"/>
      <w:shd w:val="clear" w:color="auto" w:fill="FFFFFF"/>
      <w:spacing w:before="240" w:after="0" w:line="278" w:lineRule="exact"/>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69">
      <w:bodyDiv w:val="1"/>
      <w:marLeft w:val="0"/>
      <w:marRight w:val="0"/>
      <w:marTop w:val="0"/>
      <w:marBottom w:val="0"/>
      <w:divBdr>
        <w:top w:val="none" w:sz="0" w:space="0" w:color="auto"/>
        <w:left w:val="none" w:sz="0" w:space="0" w:color="auto"/>
        <w:bottom w:val="none" w:sz="0" w:space="0" w:color="auto"/>
        <w:right w:val="none" w:sz="0" w:space="0" w:color="auto"/>
      </w:divBdr>
    </w:div>
    <w:div w:id="33895072">
      <w:bodyDiv w:val="1"/>
      <w:marLeft w:val="0"/>
      <w:marRight w:val="0"/>
      <w:marTop w:val="0"/>
      <w:marBottom w:val="0"/>
      <w:divBdr>
        <w:top w:val="none" w:sz="0" w:space="0" w:color="auto"/>
        <w:left w:val="none" w:sz="0" w:space="0" w:color="auto"/>
        <w:bottom w:val="none" w:sz="0" w:space="0" w:color="auto"/>
        <w:right w:val="none" w:sz="0" w:space="0" w:color="auto"/>
      </w:divBdr>
    </w:div>
    <w:div w:id="42290500">
      <w:bodyDiv w:val="1"/>
      <w:marLeft w:val="0"/>
      <w:marRight w:val="0"/>
      <w:marTop w:val="0"/>
      <w:marBottom w:val="0"/>
      <w:divBdr>
        <w:top w:val="none" w:sz="0" w:space="0" w:color="auto"/>
        <w:left w:val="none" w:sz="0" w:space="0" w:color="auto"/>
        <w:bottom w:val="none" w:sz="0" w:space="0" w:color="auto"/>
        <w:right w:val="none" w:sz="0" w:space="0" w:color="auto"/>
      </w:divBdr>
    </w:div>
    <w:div w:id="50659442">
      <w:bodyDiv w:val="1"/>
      <w:marLeft w:val="0"/>
      <w:marRight w:val="0"/>
      <w:marTop w:val="0"/>
      <w:marBottom w:val="0"/>
      <w:divBdr>
        <w:top w:val="none" w:sz="0" w:space="0" w:color="auto"/>
        <w:left w:val="none" w:sz="0" w:space="0" w:color="auto"/>
        <w:bottom w:val="none" w:sz="0" w:space="0" w:color="auto"/>
        <w:right w:val="none" w:sz="0" w:space="0" w:color="auto"/>
      </w:divBdr>
    </w:div>
    <w:div w:id="57557212">
      <w:bodyDiv w:val="1"/>
      <w:marLeft w:val="0"/>
      <w:marRight w:val="0"/>
      <w:marTop w:val="0"/>
      <w:marBottom w:val="0"/>
      <w:divBdr>
        <w:top w:val="none" w:sz="0" w:space="0" w:color="auto"/>
        <w:left w:val="none" w:sz="0" w:space="0" w:color="auto"/>
        <w:bottom w:val="none" w:sz="0" w:space="0" w:color="auto"/>
        <w:right w:val="none" w:sz="0" w:space="0" w:color="auto"/>
      </w:divBdr>
    </w:div>
    <w:div w:id="59796480">
      <w:bodyDiv w:val="1"/>
      <w:marLeft w:val="0"/>
      <w:marRight w:val="0"/>
      <w:marTop w:val="0"/>
      <w:marBottom w:val="0"/>
      <w:divBdr>
        <w:top w:val="none" w:sz="0" w:space="0" w:color="auto"/>
        <w:left w:val="none" w:sz="0" w:space="0" w:color="auto"/>
        <w:bottom w:val="none" w:sz="0" w:space="0" w:color="auto"/>
        <w:right w:val="none" w:sz="0" w:space="0" w:color="auto"/>
      </w:divBdr>
    </w:div>
    <w:div w:id="61370358">
      <w:bodyDiv w:val="1"/>
      <w:marLeft w:val="0"/>
      <w:marRight w:val="0"/>
      <w:marTop w:val="0"/>
      <w:marBottom w:val="0"/>
      <w:divBdr>
        <w:top w:val="none" w:sz="0" w:space="0" w:color="auto"/>
        <w:left w:val="none" w:sz="0" w:space="0" w:color="auto"/>
        <w:bottom w:val="none" w:sz="0" w:space="0" w:color="auto"/>
        <w:right w:val="none" w:sz="0" w:space="0" w:color="auto"/>
      </w:divBdr>
    </w:div>
    <w:div w:id="68894339">
      <w:bodyDiv w:val="1"/>
      <w:marLeft w:val="0"/>
      <w:marRight w:val="0"/>
      <w:marTop w:val="0"/>
      <w:marBottom w:val="0"/>
      <w:divBdr>
        <w:top w:val="none" w:sz="0" w:space="0" w:color="auto"/>
        <w:left w:val="none" w:sz="0" w:space="0" w:color="auto"/>
        <w:bottom w:val="none" w:sz="0" w:space="0" w:color="auto"/>
        <w:right w:val="none" w:sz="0" w:space="0" w:color="auto"/>
      </w:divBdr>
    </w:div>
    <w:div w:id="81755772">
      <w:bodyDiv w:val="1"/>
      <w:marLeft w:val="0"/>
      <w:marRight w:val="0"/>
      <w:marTop w:val="0"/>
      <w:marBottom w:val="0"/>
      <w:divBdr>
        <w:top w:val="none" w:sz="0" w:space="0" w:color="auto"/>
        <w:left w:val="none" w:sz="0" w:space="0" w:color="auto"/>
        <w:bottom w:val="none" w:sz="0" w:space="0" w:color="auto"/>
        <w:right w:val="none" w:sz="0" w:space="0" w:color="auto"/>
      </w:divBdr>
    </w:div>
    <w:div w:id="90979392">
      <w:bodyDiv w:val="1"/>
      <w:marLeft w:val="0"/>
      <w:marRight w:val="0"/>
      <w:marTop w:val="0"/>
      <w:marBottom w:val="0"/>
      <w:divBdr>
        <w:top w:val="none" w:sz="0" w:space="0" w:color="auto"/>
        <w:left w:val="none" w:sz="0" w:space="0" w:color="auto"/>
        <w:bottom w:val="none" w:sz="0" w:space="0" w:color="auto"/>
        <w:right w:val="none" w:sz="0" w:space="0" w:color="auto"/>
      </w:divBdr>
    </w:div>
    <w:div w:id="132872535">
      <w:bodyDiv w:val="1"/>
      <w:marLeft w:val="0"/>
      <w:marRight w:val="0"/>
      <w:marTop w:val="0"/>
      <w:marBottom w:val="0"/>
      <w:divBdr>
        <w:top w:val="none" w:sz="0" w:space="0" w:color="auto"/>
        <w:left w:val="none" w:sz="0" w:space="0" w:color="auto"/>
        <w:bottom w:val="none" w:sz="0" w:space="0" w:color="auto"/>
        <w:right w:val="none" w:sz="0" w:space="0" w:color="auto"/>
      </w:divBdr>
    </w:div>
    <w:div w:id="133720973">
      <w:bodyDiv w:val="1"/>
      <w:marLeft w:val="0"/>
      <w:marRight w:val="0"/>
      <w:marTop w:val="0"/>
      <w:marBottom w:val="0"/>
      <w:divBdr>
        <w:top w:val="none" w:sz="0" w:space="0" w:color="auto"/>
        <w:left w:val="none" w:sz="0" w:space="0" w:color="auto"/>
        <w:bottom w:val="none" w:sz="0" w:space="0" w:color="auto"/>
        <w:right w:val="none" w:sz="0" w:space="0" w:color="auto"/>
      </w:divBdr>
    </w:div>
    <w:div w:id="159272995">
      <w:bodyDiv w:val="1"/>
      <w:marLeft w:val="0"/>
      <w:marRight w:val="0"/>
      <w:marTop w:val="0"/>
      <w:marBottom w:val="0"/>
      <w:divBdr>
        <w:top w:val="none" w:sz="0" w:space="0" w:color="auto"/>
        <w:left w:val="none" w:sz="0" w:space="0" w:color="auto"/>
        <w:bottom w:val="none" w:sz="0" w:space="0" w:color="auto"/>
        <w:right w:val="none" w:sz="0" w:space="0" w:color="auto"/>
      </w:divBdr>
    </w:div>
    <w:div w:id="189686236">
      <w:bodyDiv w:val="1"/>
      <w:marLeft w:val="0"/>
      <w:marRight w:val="0"/>
      <w:marTop w:val="0"/>
      <w:marBottom w:val="0"/>
      <w:divBdr>
        <w:top w:val="none" w:sz="0" w:space="0" w:color="auto"/>
        <w:left w:val="none" w:sz="0" w:space="0" w:color="auto"/>
        <w:bottom w:val="none" w:sz="0" w:space="0" w:color="auto"/>
        <w:right w:val="none" w:sz="0" w:space="0" w:color="auto"/>
      </w:divBdr>
    </w:div>
    <w:div w:id="206573787">
      <w:bodyDiv w:val="1"/>
      <w:marLeft w:val="0"/>
      <w:marRight w:val="0"/>
      <w:marTop w:val="0"/>
      <w:marBottom w:val="0"/>
      <w:divBdr>
        <w:top w:val="none" w:sz="0" w:space="0" w:color="auto"/>
        <w:left w:val="none" w:sz="0" w:space="0" w:color="auto"/>
        <w:bottom w:val="none" w:sz="0" w:space="0" w:color="auto"/>
        <w:right w:val="none" w:sz="0" w:space="0" w:color="auto"/>
      </w:divBdr>
    </w:div>
    <w:div w:id="21142856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25721674">
      <w:bodyDiv w:val="1"/>
      <w:marLeft w:val="0"/>
      <w:marRight w:val="0"/>
      <w:marTop w:val="0"/>
      <w:marBottom w:val="0"/>
      <w:divBdr>
        <w:top w:val="none" w:sz="0" w:space="0" w:color="auto"/>
        <w:left w:val="none" w:sz="0" w:space="0" w:color="auto"/>
        <w:bottom w:val="none" w:sz="0" w:space="0" w:color="auto"/>
        <w:right w:val="none" w:sz="0" w:space="0" w:color="auto"/>
      </w:divBdr>
    </w:div>
    <w:div w:id="268859129">
      <w:bodyDiv w:val="1"/>
      <w:marLeft w:val="0"/>
      <w:marRight w:val="0"/>
      <w:marTop w:val="0"/>
      <w:marBottom w:val="0"/>
      <w:divBdr>
        <w:top w:val="none" w:sz="0" w:space="0" w:color="auto"/>
        <w:left w:val="none" w:sz="0" w:space="0" w:color="auto"/>
        <w:bottom w:val="none" w:sz="0" w:space="0" w:color="auto"/>
        <w:right w:val="none" w:sz="0" w:space="0" w:color="auto"/>
      </w:divBdr>
    </w:div>
    <w:div w:id="269364531">
      <w:bodyDiv w:val="1"/>
      <w:marLeft w:val="0"/>
      <w:marRight w:val="0"/>
      <w:marTop w:val="0"/>
      <w:marBottom w:val="0"/>
      <w:divBdr>
        <w:top w:val="none" w:sz="0" w:space="0" w:color="auto"/>
        <w:left w:val="none" w:sz="0" w:space="0" w:color="auto"/>
        <w:bottom w:val="none" w:sz="0" w:space="0" w:color="auto"/>
        <w:right w:val="none" w:sz="0" w:space="0" w:color="auto"/>
      </w:divBdr>
    </w:div>
    <w:div w:id="293367407">
      <w:bodyDiv w:val="1"/>
      <w:marLeft w:val="0"/>
      <w:marRight w:val="0"/>
      <w:marTop w:val="0"/>
      <w:marBottom w:val="0"/>
      <w:divBdr>
        <w:top w:val="none" w:sz="0" w:space="0" w:color="auto"/>
        <w:left w:val="none" w:sz="0" w:space="0" w:color="auto"/>
        <w:bottom w:val="none" w:sz="0" w:space="0" w:color="auto"/>
        <w:right w:val="none" w:sz="0" w:space="0" w:color="auto"/>
      </w:divBdr>
    </w:div>
    <w:div w:id="296642435">
      <w:bodyDiv w:val="1"/>
      <w:marLeft w:val="0"/>
      <w:marRight w:val="0"/>
      <w:marTop w:val="0"/>
      <w:marBottom w:val="0"/>
      <w:divBdr>
        <w:top w:val="none" w:sz="0" w:space="0" w:color="auto"/>
        <w:left w:val="none" w:sz="0" w:space="0" w:color="auto"/>
        <w:bottom w:val="none" w:sz="0" w:space="0" w:color="auto"/>
        <w:right w:val="none" w:sz="0" w:space="0" w:color="auto"/>
      </w:divBdr>
    </w:div>
    <w:div w:id="303589241">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31377910">
      <w:bodyDiv w:val="1"/>
      <w:marLeft w:val="0"/>
      <w:marRight w:val="0"/>
      <w:marTop w:val="0"/>
      <w:marBottom w:val="0"/>
      <w:divBdr>
        <w:top w:val="none" w:sz="0" w:space="0" w:color="auto"/>
        <w:left w:val="none" w:sz="0" w:space="0" w:color="auto"/>
        <w:bottom w:val="none" w:sz="0" w:space="0" w:color="auto"/>
        <w:right w:val="none" w:sz="0" w:space="0" w:color="auto"/>
      </w:divBdr>
    </w:div>
    <w:div w:id="332103670">
      <w:bodyDiv w:val="1"/>
      <w:marLeft w:val="0"/>
      <w:marRight w:val="0"/>
      <w:marTop w:val="0"/>
      <w:marBottom w:val="0"/>
      <w:divBdr>
        <w:top w:val="none" w:sz="0" w:space="0" w:color="auto"/>
        <w:left w:val="none" w:sz="0" w:space="0" w:color="auto"/>
        <w:bottom w:val="none" w:sz="0" w:space="0" w:color="auto"/>
        <w:right w:val="none" w:sz="0" w:space="0" w:color="auto"/>
      </w:divBdr>
    </w:div>
    <w:div w:id="360401365">
      <w:bodyDiv w:val="1"/>
      <w:marLeft w:val="0"/>
      <w:marRight w:val="0"/>
      <w:marTop w:val="0"/>
      <w:marBottom w:val="0"/>
      <w:divBdr>
        <w:top w:val="none" w:sz="0" w:space="0" w:color="auto"/>
        <w:left w:val="none" w:sz="0" w:space="0" w:color="auto"/>
        <w:bottom w:val="none" w:sz="0" w:space="0" w:color="auto"/>
        <w:right w:val="none" w:sz="0" w:space="0" w:color="auto"/>
      </w:divBdr>
    </w:div>
    <w:div w:id="370418270">
      <w:bodyDiv w:val="1"/>
      <w:marLeft w:val="0"/>
      <w:marRight w:val="0"/>
      <w:marTop w:val="0"/>
      <w:marBottom w:val="0"/>
      <w:divBdr>
        <w:top w:val="none" w:sz="0" w:space="0" w:color="auto"/>
        <w:left w:val="none" w:sz="0" w:space="0" w:color="auto"/>
        <w:bottom w:val="none" w:sz="0" w:space="0" w:color="auto"/>
        <w:right w:val="none" w:sz="0" w:space="0" w:color="auto"/>
      </w:divBdr>
    </w:div>
    <w:div w:id="380373917">
      <w:bodyDiv w:val="1"/>
      <w:marLeft w:val="0"/>
      <w:marRight w:val="0"/>
      <w:marTop w:val="0"/>
      <w:marBottom w:val="0"/>
      <w:divBdr>
        <w:top w:val="none" w:sz="0" w:space="0" w:color="auto"/>
        <w:left w:val="none" w:sz="0" w:space="0" w:color="auto"/>
        <w:bottom w:val="none" w:sz="0" w:space="0" w:color="auto"/>
        <w:right w:val="none" w:sz="0" w:space="0" w:color="auto"/>
      </w:divBdr>
    </w:div>
    <w:div w:id="387807203">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33064281">
      <w:bodyDiv w:val="1"/>
      <w:marLeft w:val="0"/>
      <w:marRight w:val="0"/>
      <w:marTop w:val="0"/>
      <w:marBottom w:val="0"/>
      <w:divBdr>
        <w:top w:val="none" w:sz="0" w:space="0" w:color="auto"/>
        <w:left w:val="none" w:sz="0" w:space="0" w:color="auto"/>
        <w:bottom w:val="none" w:sz="0" w:space="0" w:color="auto"/>
        <w:right w:val="none" w:sz="0" w:space="0" w:color="auto"/>
      </w:divBdr>
    </w:div>
    <w:div w:id="455830652">
      <w:bodyDiv w:val="1"/>
      <w:marLeft w:val="0"/>
      <w:marRight w:val="0"/>
      <w:marTop w:val="0"/>
      <w:marBottom w:val="0"/>
      <w:divBdr>
        <w:top w:val="none" w:sz="0" w:space="0" w:color="auto"/>
        <w:left w:val="none" w:sz="0" w:space="0" w:color="auto"/>
        <w:bottom w:val="none" w:sz="0" w:space="0" w:color="auto"/>
        <w:right w:val="none" w:sz="0" w:space="0" w:color="auto"/>
      </w:divBdr>
    </w:div>
    <w:div w:id="473378782">
      <w:bodyDiv w:val="1"/>
      <w:marLeft w:val="0"/>
      <w:marRight w:val="0"/>
      <w:marTop w:val="0"/>
      <w:marBottom w:val="0"/>
      <w:divBdr>
        <w:top w:val="none" w:sz="0" w:space="0" w:color="auto"/>
        <w:left w:val="none" w:sz="0" w:space="0" w:color="auto"/>
        <w:bottom w:val="none" w:sz="0" w:space="0" w:color="auto"/>
        <w:right w:val="none" w:sz="0" w:space="0" w:color="auto"/>
      </w:divBdr>
    </w:div>
    <w:div w:id="479999477">
      <w:bodyDiv w:val="1"/>
      <w:marLeft w:val="0"/>
      <w:marRight w:val="0"/>
      <w:marTop w:val="0"/>
      <w:marBottom w:val="0"/>
      <w:divBdr>
        <w:top w:val="none" w:sz="0" w:space="0" w:color="auto"/>
        <w:left w:val="none" w:sz="0" w:space="0" w:color="auto"/>
        <w:bottom w:val="none" w:sz="0" w:space="0" w:color="auto"/>
        <w:right w:val="none" w:sz="0" w:space="0" w:color="auto"/>
      </w:divBdr>
    </w:div>
    <w:div w:id="493566083">
      <w:bodyDiv w:val="1"/>
      <w:marLeft w:val="0"/>
      <w:marRight w:val="0"/>
      <w:marTop w:val="0"/>
      <w:marBottom w:val="0"/>
      <w:divBdr>
        <w:top w:val="none" w:sz="0" w:space="0" w:color="auto"/>
        <w:left w:val="none" w:sz="0" w:space="0" w:color="auto"/>
        <w:bottom w:val="none" w:sz="0" w:space="0" w:color="auto"/>
        <w:right w:val="none" w:sz="0" w:space="0" w:color="auto"/>
      </w:divBdr>
    </w:div>
    <w:div w:id="513882005">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16428936">
      <w:bodyDiv w:val="1"/>
      <w:marLeft w:val="0"/>
      <w:marRight w:val="0"/>
      <w:marTop w:val="0"/>
      <w:marBottom w:val="0"/>
      <w:divBdr>
        <w:top w:val="none" w:sz="0" w:space="0" w:color="auto"/>
        <w:left w:val="none" w:sz="0" w:space="0" w:color="auto"/>
        <w:bottom w:val="none" w:sz="0" w:space="0" w:color="auto"/>
        <w:right w:val="none" w:sz="0" w:space="0" w:color="auto"/>
      </w:divBdr>
    </w:div>
    <w:div w:id="517308155">
      <w:bodyDiv w:val="1"/>
      <w:marLeft w:val="0"/>
      <w:marRight w:val="0"/>
      <w:marTop w:val="0"/>
      <w:marBottom w:val="0"/>
      <w:divBdr>
        <w:top w:val="none" w:sz="0" w:space="0" w:color="auto"/>
        <w:left w:val="none" w:sz="0" w:space="0" w:color="auto"/>
        <w:bottom w:val="none" w:sz="0" w:space="0" w:color="auto"/>
        <w:right w:val="none" w:sz="0" w:space="0" w:color="auto"/>
      </w:divBdr>
      <w:divsChild>
        <w:div w:id="1165314654">
          <w:marLeft w:val="0"/>
          <w:marRight w:val="0"/>
          <w:marTop w:val="0"/>
          <w:marBottom w:val="0"/>
          <w:divBdr>
            <w:top w:val="none" w:sz="0" w:space="0" w:color="auto"/>
            <w:left w:val="none" w:sz="0" w:space="0" w:color="auto"/>
            <w:bottom w:val="none" w:sz="0" w:space="0" w:color="auto"/>
            <w:right w:val="none" w:sz="0" w:space="0" w:color="auto"/>
          </w:divBdr>
        </w:div>
        <w:div w:id="662004093">
          <w:marLeft w:val="0"/>
          <w:marRight w:val="0"/>
          <w:marTop w:val="0"/>
          <w:marBottom w:val="0"/>
          <w:divBdr>
            <w:top w:val="none" w:sz="0" w:space="0" w:color="auto"/>
            <w:left w:val="none" w:sz="0" w:space="0" w:color="auto"/>
            <w:bottom w:val="none" w:sz="0" w:space="0" w:color="auto"/>
            <w:right w:val="none" w:sz="0" w:space="0" w:color="auto"/>
          </w:divBdr>
        </w:div>
        <w:div w:id="406465138">
          <w:marLeft w:val="0"/>
          <w:marRight w:val="0"/>
          <w:marTop w:val="0"/>
          <w:marBottom w:val="0"/>
          <w:divBdr>
            <w:top w:val="none" w:sz="0" w:space="0" w:color="auto"/>
            <w:left w:val="none" w:sz="0" w:space="0" w:color="auto"/>
            <w:bottom w:val="none" w:sz="0" w:space="0" w:color="auto"/>
            <w:right w:val="none" w:sz="0" w:space="0" w:color="auto"/>
          </w:divBdr>
        </w:div>
        <w:div w:id="2112970552">
          <w:marLeft w:val="0"/>
          <w:marRight w:val="0"/>
          <w:marTop w:val="0"/>
          <w:marBottom w:val="0"/>
          <w:divBdr>
            <w:top w:val="none" w:sz="0" w:space="0" w:color="auto"/>
            <w:left w:val="none" w:sz="0" w:space="0" w:color="auto"/>
            <w:bottom w:val="none" w:sz="0" w:space="0" w:color="auto"/>
            <w:right w:val="none" w:sz="0" w:space="0" w:color="auto"/>
          </w:divBdr>
        </w:div>
      </w:divsChild>
    </w:div>
    <w:div w:id="521287850">
      <w:bodyDiv w:val="1"/>
      <w:marLeft w:val="0"/>
      <w:marRight w:val="0"/>
      <w:marTop w:val="0"/>
      <w:marBottom w:val="0"/>
      <w:divBdr>
        <w:top w:val="none" w:sz="0" w:space="0" w:color="auto"/>
        <w:left w:val="none" w:sz="0" w:space="0" w:color="auto"/>
        <w:bottom w:val="none" w:sz="0" w:space="0" w:color="auto"/>
        <w:right w:val="none" w:sz="0" w:space="0" w:color="auto"/>
      </w:divBdr>
    </w:div>
    <w:div w:id="538199038">
      <w:bodyDiv w:val="1"/>
      <w:marLeft w:val="0"/>
      <w:marRight w:val="0"/>
      <w:marTop w:val="0"/>
      <w:marBottom w:val="0"/>
      <w:divBdr>
        <w:top w:val="none" w:sz="0" w:space="0" w:color="auto"/>
        <w:left w:val="none" w:sz="0" w:space="0" w:color="auto"/>
        <w:bottom w:val="none" w:sz="0" w:space="0" w:color="auto"/>
        <w:right w:val="none" w:sz="0" w:space="0" w:color="auto"/>
      </w:divBdr>
    </w:div>
    <w:div w:id="557012205">
      <w:bodyDiv w:val="1"/>
      <w:marLeft w:val="0"/>
      <w:marRight w:val="0"/>
      <w:marTop w:val="0"/>
      <w:marBottom w:val="0"/>
      <w:divBdr>
        <w:top w:val="none" w:sz="0" w:space="0" w:color="auto"/>
        <w:left w:val="none" w:sz="0" w:space="0" w:color="auto"/>
        <w:bottom w:val="none" w:sz="0" w:space="0" w:color="auto"/>
        <w:right w:val="none" w:sz="0" w:space="0" w:color="auto"/>
      </w:divBdr>
    </w:div>
    <w:div w:id="560480347">
      <w:bodyDiv w:val="1"/>
      <w:marLeft w:val="0"/>
      <w:marRight w:val="0"/>
      <w:marTop w:val="0"/>
      <w:marBottom w:val="0"/>
      <w:divBdr>
        <w:top w:val="none" w:sz="0" w:space="0" w:color="auto"/>
        <w:left w:val="none" w:sz="0" w:space="0" w:color="auto"/>
        <w:bottom w:val="none" w:sz="0" w:space="0" w:color="auto"/>
        <w:right w:val="none" w:sz="0" w:space="0" w:color="auto"/>
      </w:divBdr>
    </w:div>
    <w:div w:id="566112945">
      <w:bodyDiv w:val="1"/>
      <w:marLeft w:val="0"/>
      <w:marRight w:val="0"/>
      <w:marTop w:val="0"/>
      <w:marBottom w:val="0"/>
      <w:divBdr>
        <w:top w:val="none" w:sz="0" w:space="0" w:color="auto"/>
        <w:left w:val="none" w:sz="0" w:space="0" w:color="auto"/>
        <w:bottom w:val="none" w:sz="0" w:space="0" w:color="auto"/>
        <w:right w:val="none" w:sz="0" w:space="0" w:color="auto"/>
      </w:divBdr>
    </w:div>
    <w:div w:id="590939099">
      <w:bodyDiv w:val="1"/>
      <w:marLeft w:val="0"/>
      <w:marRight w:val="0"/>
      <w:marTop w:val="0"/>
      <w:marBottom w:val="0"/>
      <w:divBdr>
        <w:top w:val="none" w:sz="0" w:space="0" w:color="auto"/>
        <w:left w:val="none" w:sz="0" w:space="0" w:color="auto"/>
        <w:bottom w:val="none" w:sz="0" w:space="0" w:color="auto"/>
        <w:right w:val="none" w:sz="0" w:space="0" w:color="auto"/>
      </w:divBdr>
    </w:div>
    <w:div w:id="602569427">
      <w:bodyDiv w:val="1"/>
      <w:marLeft w:val="0"/>
      <w:marRight w:val="0"/>
      <w:marTop w:val="0"/>
      <w:marBottom w:val="0"/>
      <w:divBdr>
        <w:top w:val="none" w:sz="0" w:space="0" w:color="auto"/>
        <w:left w:val="none" w:sz="0" w:space="0" w:color="auto"/>
        <w:bottom w:val="none" w:sz="0" w:space="0" w:color="auto"/>
        <w:right w:val="none" w:sz="0" w:space="0" w:color="auto"/>
      </w:divBdr>
    </w:div>
    <w:div w:id="624316014">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52875407">
      <w:bodyDiv w:val="1"/>
      <w:marLeft w:val="0"/>
      <w:marRight w:val="0"/>
      <w:marTop w:val="0"/>
      <w:marBottom w:val="0"/>
      <w:divBdr>
        <w:top w:val="none" w:sz="0" w:space="0" w:color="auto"/>
        <w:left w:val="none" w:sz="0" w:space="0" w:color="auto"/>
        <w:bottom w:val="none" w:sz="0" w:space="0" w:color="auto"/>
        <w:right w:val="none" w:sz="0" w:space="0" w:color="auto"/>
      </w:divBdr>
    </w:div>
    <w:div w:id="656807207">
      <w:bodyDiv w:val="1"/>
      <w:marLeft w:val="0"/>
      <w:marRight w:val="0"/>
      <w:marTop w:val="0"/>
      <w:marBottom w:val="0"/>
      <w:divBdr>
        <w:top w:val="none" w:sz="0" w:space="0" w:color="auto"/>
        <w:left w:val="none" w:sz="0" w:space="0" w:color="auto"/>
        <w:bottom w:val="none" w:sz="0" w:space="0" w:color="auto"/>
        <w:right w:val="none" w:sz="0" w:space="0" w:color="auto"/>
      </w:divBdr>
    </w:div>
    <w:div w:id="683435895">
      <w:bodyDiv w:val="1"/>
      <w:marLeft w:val="0"/>
      <w:marRight w:val="0"/>
      <w:marTop w:val="0"/>
      <w:marBottom w:val="0"/>
      <w:divBdr>
        <w:top w:val="none" w:sz="0" w:space="0" w:color="auto"/>
        <w:left w:val="none" w:sz="0" w:space="0" w:color="auto"/>
        <w:bottom w:val="none" w:sz="0" w:space="0" w:color="auto"/>
        <w:right w:val="none" w:sz="0" w:space="0" w:color="auto"/>
      </w:divBdr>
    </w:div>
    <w:div w:id="684795334">
      <w:bodyDiv w:val="1"/>
      <w:marLeft w:val="0"/>
      <w:marRight w:val="0"/>
      <w:marTop w:val="0"/>
      <w:marBottom w:val="0"/>
      <w:divBdr>
        <w:top w:val="none" w:sz="0" w:space="0" w:color="auto"/>
        <w:left w:val="none" w:sz="0" w:space="0" w:color="auto"/>
        <w:bottom w:val="none" w:sz="0" w:space="0" w:color="auto"/>
        <w:right w:val="none" w:sz="0" w:space="0" w:color="auto"/>
      </w:divBdr>
    </w:div>
    <w:div w:id="684866042">
      <w:bodyDiv w:val="1"/>
      <w:marLeft w:val="0"/>
      <w:marRight w:val="0"/>
      <w:marTop w:val="0"/>
      <w:marBottom w:val="0"/>
      <w:divBdr>
        <w:top w:val="none" w:sz="0" w:space="0" w:color="auto"/>
        <w:left w:val="none" w:sz="0" w:space="0" w:color="auto"/>
        <w:bottom w:val="none" w:sz="0" w:space="0" w:color="auto"/>
        <w:right w:val="none" w:sz="0" w:space="0" w:color="auto"/>
      </w:divBdr>
    </w:div>
    <w:div w:id="685911762">
      <w:bodyDiv w:val="1"/>
      <w:marLeft w:val="0"/>
      <w:marRight w:val="0"/>
      <w:marTop w:val="0"/>
      <w:marBottom w:val="0"/>
      <w:divBdr>
        <w:top w:val="none" w:sz="0" w:space="0" w:color="auto"/>
        <w:left w:val="none" w:sz="0" w:space="0" w:color="auto"/>
        <w:bottom w:val="none" w:sz="0" w:space="0" w:color="auto"/>
        <w:right w:val="none" w:sz="0" w:space="0" w:color="auto"/>
      </w:divBdr>
    </w:div>
    <w:div w:id="718669598">
      <w:bodyDiv w:val="1"/>
      <w:marLeft w:val="0"/>
      <w:marRight w:val="0"/>
      <w:marTop w:val="0"/>
      <w:marBottom w:val="0"/>
      <w:divBdr>
        <w:top w:val="none" w:sz="0" w:space="0" w:color="auto"/>
        <w:left w:val="none" w:sz="0" w:space="0" w:color="auto"/>
        <w:bottom w:val="none" w:sz="0" w:space="0" w:color="auto"/>
        <w:right w:val="none" w:sz="0" w:space="0" w:color="auto"/>
      </w:divBdr>
    </w:div>
    <w:div w:id="730423324">
      <w:bodyDiv w:val="1"/>
      <w:marLeft w:val="0"/>
      <w:marRight w:val="0"/>
      <w:marTop w:val="0"/>
      <w:marBottom w:val="0"/>
      <w:divBdr>
        <w:top w:val="none" w:sz="0" w:space="0" w:color="auto"/>
        <w:left w:val="none" w:sz="0" w:space="0" w:color="auto"/>
        <w:bottom w:val="none" w:sz="0" w:space="0" w:color="auto"/>
        <w:right w:val="none" w:sz="0" w:space="0" w:color="auto"/>
      </w:divBdr>
    </w:div>
    <w:div w:id="730425619">
      <w:bodyDiv w:val="1"/>
      <w:marLeft w:val="0"/>
      <w:marRight w:val="0"/>
      <w:marTop w:val="0"/>
      <w:marBottom w:val="0"/>
      <w:divBdr>
        <w:top w:val="none" w:sz="0" w:space="0" w:color="auto"/>
        <w:left w:val="none" w:sz="0" w:space="0" w:color="auto"/>
        <w:bottom w:val="none" w:sz="0" w:space="0" w:color="auto"/>
        <w:right w:val="none" w:sz="0" w:space="0" w:color="auto"/>
      </w:divBdr>
    </w:div>
    <w:div w:id="763494498">
      <w:bodyDiv w:val="1"/>
      <w:marLeft w:val="0"/>
      <w:marRight w:val="0"/>
      <w:marTop w:val="0"/>
      <w:marBottom w:val="0"/>
      <w:divBdr>
        <w:top w:val="none" w:sz="0" w:space="0" w:color="auto"/>
        <w:left w:val="none" w:sz="0" w:space="0" w:color="auto"/>
        <w:bottom w:val="none" w:sz="0" w:space="0" w:color="auto"/>
        <w:right w:val="none" w:sz="0" w:space="0" w:color="auto"/>
      </w:divBdr>
    </w:div>
    <w:div w:id="769355705">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29441048">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49224348">
      <w:bodyDiv w:val="1"/>
      <w:marLeft w:val="0"/>
      <w:marRight w:val="0"/>
      <w:marTop w:val="0"/>
      <w:marBottom w:val="0"/>
      <w:divBdr>
        <w:top w:val="none" w:sz="0" w:space="0" w:color="auto"/>
        <w:left w:val="none" w:sz="0" w:space="0" w:color="auto"/>
        <w:bottom w:val="none" w:sz="0" w:space="0" w:color="auto"/>
        <w:right w:val="none" w:sz="0" w:space="0" w:color="auto"/>
      </w:divBdr>
    </w:div>
    <w:div w:id="851605507">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16804">
      <w:bodyDiv w:val="1"/>
      <w:marLeft w:val="0"/>
      <w:marRight w:val="0"/>
      <w:marTop w:val="0"/>
      <w:marBottom w:val="0"/>
      <w:divBdr>
        <w:top w:val="none" w:sz="0" w:space="0" w:color="auto"/>
        <w:left w:val="none" w:sz="0" w:space="0" w:color="auto"/>
        <w:bottom w:val="none" w:sz="0" w:space="0" w:color="auto"/>
        <w:right w:val="none" w:sz="0" w:space="0" w:color="auto"/>
      </w:divBdr>
    </w:div>
    <w:div w:id="877821120">
      <w:bodyDiv w:val="1"/>
      <w:marLeft w:val="0"/>
      <w:marRight w:val="0"/>
      <w:marTop w:val="0"/>
      <w:marBottom w:val="0"/>
      <w:divBdr>
        <w:top w:val="none" w:sz="0" w:space="0" w:color="auto"/>
        <w:left w:val="none" w:sz="0" w:space="0" w:color="auto"/>
        <w:bottom w:val="none" w:sz="0" w:space="0" w:color="auto"/>
        <w:right w:val="none" w:sz="0" w:space="0" w:color="auto"/>
      </w:divBdr>
    </w:div>
    <w:div w:id="877934923">
      <w:bodyDiv w:val="1"/>
      <w:marLeft w:val="0"/>
      <w:marRight w:val="0"/>
      <w:marTop w:val="0"/>
      <w:marBottom w:val="0"/>
      <w:divBdr>
        <w:top w:val="none" w:sz="0" w:space="0" w:color="auto"/>
        <w:left w:val="none" w:sz="0" w:space="0" w:color="auto"/>
        <w:bottom w:val="none" w:sz="0" w:space="0" w:color="auto"/>
        <w:right w:val="none" w:sz="0" w:space="0" w:color="auto"/>
      </w:divBdr>
    </w:div>
    <w:div w:id="902836650">
      <w:bodyDiv w:val="1"/>
      <w:marLeft w:val="0"/>
      <w:marRight w:val="0"/>
      <w:marTop w:val="0"/>
      <w:marBottom w:val="0"/>
      <w:divBdr>
        <w:top w:val="none" w:sz="0" w:space="0" w:color="auto"/>
        <w:left w:val="none" w:sz="0" w:space="0" w:color="auto"/>
        <w:bottom w:val="none" w:sz="0" w:space="0" w:color="auto"/>
        <w:right w:val="none" w:sz="0" w:space="0" w:color="auto"/>
      </w:divBdr>
    </w:div>
    <w:div w:id="905338275">
      <w:bodyDiv w:val="1"/>
      <w:marLeft w:val="0"/>
      <w:marRight w:val="0"/>
      <w:marTop w:val="0"/>
      <w:marBottom w:val="0"/>
      <w:divBdr>
        <w:top w:val="none" w:sz="0" w:space="0" w:color="auto"/>
        <w:left w:val="none" w:sz="0" w:space="0" w:color="auto"/>
        <w:bottom w:val="none" w:sz="0" w:space="0" w:color="auto"/>
        <w:right w:val="none" w:sz="0" w:space="0" w:color="auto"/>
      </w:divBdr>
    </w:div>
    <w:div w:id="915669722">
      <w:bodyDiv w:val="1"/>
      <w:marLeft w:val="0"/>
      <w:marRight w:val="0"/>
      <w:marTop w:val="0"/>
      <w:marBottom w:val="0"/>
      <w:divBdr>
        <w:top w:val="none" w:sz="0" w:space="0" w:color="auto"/>
        <w:left w:val="none" w:sz="0" w:space="0" w:color="auto"/>
        <w:bottom w:val="none" w:sz="0" w:space="0" w:color="auto"/>
        <w:right w:val="none" w:sz="0" w:space="0" w:color="auto"/>
      </w:divBdr>
    </w:div>
    <w:div w:id="916551186">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31934918">
      <w:bodyDiv w:val="1"/>
      <w:marLeft w:val="0"/>
      <w:marRight w:val="0"/>
      <w:marTop w:val="0"/>
      <w:marBottom w:val="0"/>
      <w:divBdr>
        <w:top w:val="none" w:sz="0" w:space="0" w:color="auto"/>
        <w:left w:val="none" w:sz="0" w:space="0" w:color="auto"/>
        <w:bottom w:val="none" w:sz="0" w:space="0" w:color="auto"/>
        <w:right w:val="none" w:sz="0" w:space="0" w:color="auto"/>
      </w:divBdr>
    </w:div>
    <w:div w:id="935015637">
      <w:bodyDiv w:val="1"/>
      <w:marLeft w:val="0"/>
      <w:marRight w:val="0"/>
      <w:marTop w:val="0"/>
      <w:marBottom w:val="0"/>
      <w:divBdr>
        <w:top w:val="none" w:sz="0" w:space="0" w:color="auto"/>
        <w:left w:val="none" w:sz="0" w:space="0" w:color="auto"/>
        <w:bottom w:val="none" w:sz="0" w:space="0" w:color="auto"/>
        <w:right w:val="none" w:sz="0" w:space="0" w:color="auto"/>
      </w:divBdr>
    </w:div>
    <w:div w:id="948583536">
      <w:bodyDiv w:val="1"/>
      <w:marLeft w:val="0"/>
      <w:marRight w:val="0"/>
      <w:marTop w:val="0"/>
      <w:marBottom w:val="0"/>
      <w:divBdr>
        <w:top w:val="none" w:sz="0" w:space="0" w:color="auto"/>
        <w:left w:val="none" w:sz="0" w:space="0" w:color="auto"/>
        <w:bottom w:val="none" w:sz="0" w:space="0" w:color="auto"/>
        <w:right w:val="none" w:sz="0" w:space="0" w:color="auto"/>
      </w:divBdr>
    </w:div>
    <w:div w:id="957562129">
      <w:bodyDiv w:val="1"/>
      <w:marLeft w:val="0"/>
      <w:marRight w:val="0"/>
      <w:marTop w:val="0"/>
      <w:marBottom w:val="0"/>
      <w:divBdr>
        <w:top w:val="none" w:sz="0" w:space="0" w:color="auto"/>
        <w:left w:val="none" w:sz="0" w:space="0" w:color="auto"/>
        <w:bottom w:val="none" w:sz="0" w:space="0" w:color="auto"/>
        <w:right w:val="none" w:sz="0" w:space="0" w:color="auto"/>
      </w:divBdr>
    </w:div>
    <w:div w:id="964192825">
      <w:bodyDiv w:val="1"/>
      <w:marLeft w:val="0"/>
      <w:marRight w:val="0"/>
      <w:marTop w:val="0"/>
      <w:marBottom w:val="0"/>
      <w:divBdr>
        <w:top w:val="none" w:sz="0" w:space="0" w:color="auto"/>
        <w:left w:val="none" w:sz="0" w:space="0" w:color="auto"/>
        <w:bottom w:val="none" w:sz="0" w:space="0" w:color="auto"/>
        <w:right w:val="none" w:sz="0" w:space="0" w:color="auto"/>
      </w:divBdr>
    </w:div>
    <w:div w:id="978652019">
      <w:bodyDiv w:val="1"/>
      <w:marLeft w:val="0"/>
      <w:marRight w:val="0"/>
      <w:marTop w:val="0"/>
      <w:marBottom w:val="0"/>
      <w:divBdr>
        <w:top w:val="none" w:sz="0" w:space="0" w:color="auto"/>
        <w:left w:val="none" w:sz="0" w:space="0" w:color="auto"/>
        <w:bottom w:val="none" w:sz="0" w:space="0" w:color="auto"/>
        <w:right w:val="none" w:sz="0" w:space="0" w:color="auto"/>
      </w:divBdr>
    </w:div>
    <w:div w:id="979310084">
      <w:bodyDiv w:val="1"/>
      <w:marLeft w:val="0"/>
      <w:marRight w:val="0"/>
      <w:marTop w:val="0"/>
      <w:marBottom w:val="0"/>
      <w:divBdr>
        <w:top w:val="none" w:sz="0" w:space="0" w:color="auto"/>
        <w:left w:val="none" w:sz="0" w:space="0" w:color="auto"/>
        <w:bottom w:val="none" w:sz="0" w:space="0" w:color="auto"/>
        <w:right w:val="none" w:sz="0" w:space="0" w:color="auto"/>
      </w:divBdr>
    </w:div>
    <w:div w:id="987439197">
      <w:bodyDiv w:val="1"/>
      <w:marLeft w:val="0"/>
      <w:marRight w:val="0"/>
      <w:marTop w:val="0"/>
      <w:marBottom w:val="0"/>
      <w:divBdr>
        <w:top w:val="none" w:sz="0" w:space="0" w:color="auto"/>
        <w:left w:val="none" w:sz="0" w:space="0" w:color="auto"/>
        <w:bottom w:val="none" w:sz="0" w:space="0" w:color="auto"/>
        <w:right w:val="none" w:sz="0" w:space="0" w:color="auto"/>
      </w:divBdr>
    </w:div>
    <w:div w:id="998731465">
      <w:bodyDiv w:val="1"/>
      <w:marLeft w:val="0"/>
      <w:marRight w:val="0"/>
      <w:marTop w:val="0"/>
      <w:marBottom w:val="0"/>
      <w:divBdr>
        <w:top w:val="none" w:sz="0" w:space="0" w:color="auto"/>
        <w:left w:val="none" w:sz="0" w:space="0" w:color="auto"/>
        <w:bottom w:val="none" w:sz="0" w:space="0" w:color="auto"/>
        <w:right w:val="none" w:sz="0" w:space="0" w:color="auto"/>
      </w:divBdr>
    </w:div>
    <w:div w:id="1052583866">
      <w:bodyDiv w:val="1"/>
      <w:marLeft w:val="0"/>
      <w:marRight w:val="0"/>
      <w:marTop w:val="0"/>
      <w:marBottom w:val="0"/>
      <w:divBdr>
        <w:top w:val="none" w:sz="0" w:space="0" w:color="auto"/>
        <w:left w:val="none" w:sz="0" w:space="0" w:color="auto"/>
        <w:bottom w:val="none" w:sz="0" w:space="0" w:color="auto"/>
        <w:right w:val="none" w:sz="0" w:space="0" w:color="auto"/>
      </w:divBdr>
    </w:div>
    <w:div w:id="1057317303">
      <w:bodyDiv w:val="1"/>
      <w:marLeft w:val="0"/>
      <w:marRight w:val="0"/>
      <w:marTop w:val="0"/>
      <w:marBottom w:val="0"/>
      <w:divBdr>
        <w:top w:val="none" w:sz="0" w:space="0" w:color="auto"/>
        <w:left w:val="none" w:sz="0" w:space="0" w:color="auto"/>
        <w:bottom w:val="none" w:sz="0" w:space="0" w:color="auto"/>
        <w:right w:val="none" w:sz="0" w:space="0" w:color="auto"/>
      </w:divBdr>
    </w:div>
    <w:div w:id="1102336503">
      <w:bodyDiv w:val="1"/>
      <w:marLeft w:val="0"/>
      <w:marRight w:val="0"/>
      <w:marTop w:val="0"/>
      <w:marBottom w:val="0"/>
      <w:divBdr>
        <w:top w:val="none" w:sz="0" w:space="0" w:color="auto"/>
        <w:left w:val="none" w:sz="0" w:space="0" w:color="auto"/>
        <w:bottom w:val="none" w:sz="0" w:space="0" w:color="auto"/>
        <w:right w:val="none" w:sz="0" w:space="0" w:color="auto"/>
      </w:divBdr>
    </w:div>
    <w:div w:id="1112824981">
      <w:bodyDiv w:val="1"/>
      <w:marLeft w:val="0"/>
      <w:marRight w:val="0"/>
      <w:marTop w:val="0"/>
      <w:marBottom w:val="0"/>
      <w:divBdr>
        <w:top w:val="none" w:sz="0" w:space="0" w:color="auto"/>
        <w:left w:val="none" w:sz="0" w:space="0" w:color="auto"/>
        <w:bottom w:val="none" w:sz="0" w:space="0" w:color="auto"/>
        <w:right w:val="none" w:sz="0" w:space="0" w:color="auto"/>
      </w:divBdr>
    </w:div>
    <w:div w:id="1120685534">
      <w:bodyDiv w:val="1"/>
      <w:marLeft w:val="0"/>
      <w:marRight w:val="0"/>
      <w:marTop w:val="0"/>
      <w:marBottom w:val="0"/>
      <w:divBdr>
        <w:top w:val="none" w:sz="0" w:space="0" w:color="auto"/>
        <w:left w:val="none" w:sz="0" w:space="0" w:color="auto"/>
        <w:bottom w:val="none" w:sz="0" w:space="0" w:color="auto"/>
        <w:right w:val="none" w:sz="0" w:space="0" w:color="auto"/>
      </w:divBdr>
    </w:div>
    <w:div w:id="1120876314">
      <w:bodyDiv w:val="1"/>
      <w:marLeft w:val="0"/>
      <w:marRight w:val="0"/>
      <w:marTop w:val="0"/>
      <w:marBottom w:val="0"/>
      <w:divBdr>
        <w:top w:val="none" w:sz="0" w:space="0" w:color="auto"/>
        <w:left w:val="none" w:sz="0" w:space="0" w:color="auto"/>
        <w:bottom w:val="none" w:sz="0" w:space="0" w:color="auto"/>
        <w:right w:val="none" w:sz="0" w:space="0" w:color="auto"/>
      </w:divBdr>
    </w:div>
    <w:div w:id="1125613033">
      <w:bodyDiv w:val="1"/>
      <w:marLeft w:val="0"/>
      <w:marRight w:val="0"/>
      <w:marTop w:val="0"/>
      <w:marBottom w:val="0"/>
      <w:divBdr>
        <w:top w:val="none" w:sz="0" w:space="0" w:color="auto"/>
        <w:left w:val="none" w:sz="0" w:space="0" w:color="auto"/>
        <w:bottom w:val="none" w:sz="0" w:space="0" w:color="auto"/>
        <w:right w:val="none" w:sz="0" w:space="0" w:color="auto"/>
      </w:divBdr>
    </w:div>
    <w:div w:id="1179197619">
      <w:bodyDiv w:val="1"/>
      <w:marLeft w:val="0"/>
      <w:marRight w:val="0"/>
      <w:marTop w:val="0"/>
      <w:marBottom w:val="0"/>
      <w:divBdr>
        <w:top w:val="none" w:sz="0" w:space="0" w:color="auto"/>
        <w:left w:val="none" w:sz="0" w:space="0" w:color="auto"/>
        <w:bottom w:val="none" w:sz="0" w:space="0" w:color="auto"/>
        <w:right w:val="none" w:sz="0" w:space="0" w:color="auto"/>
      </w:divBdr>
    </w:div>
    <w:div w:id="119191882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9874660">
      <w:bodyDiv w:val="1"/>
      <w:marLeft w:val="0"/>
      <w:marRight w:val="0"/>
      <w:marTop w:val="0"/>
      <w:marBottom w:val="0"/>
      <w:divBdr>
        <w:top w:val="none" w:sz="0" w:space="0" w:color="auto"/>
        <w:left w:val="none" w:sz="0" w:space="0" w:color="auto"/>
        <w:bottom w:val="none" w:sz="0" w:space="0" w:color="auto"/>
        <w:right w:val="none" w:sz="0" w:space="0" w:color="auto"/>
      </w:divBdr>
    </w:div>
    <w:div w:id="1215316872">
      <w:bodyDiv w:val="1"/>
      <w:marLeft w:val="0"/>
      <w:marRight w:val="0"/>
      <w:marTop w:val="0"/>
      <w:marBottom w:val="0"/>
      <w:divBdr>
        <w:top w:val="none" w:sz="0" w:space="0" w:color="auto"/>
        <w:left w:val="none" w:sz="0" w:space="0" w:color="auto"/>
        <w:bottom w:val="none" w:sz="0" w:space="0" w:color="auto"/>
        <w:right w:val="none" w:sz="0" w:space="0" w:color="auto"/>
      </w:divBdr>
    </w:div>
    <w:div w:id="1225532696">
      <w:bodyDiv w:val="1"/>
      <w:marLeft w:val="0"/>
      <w:marRight w:val="0"/>
      <w:marTop w:val="0"/>
      <w:marBottom w:val="0"/>
      <w:divBdr>
        <w:top w:val="none" w:sz="0" w:space="0" w:color="auto"/>
        <w:left w:val="none" w:sz="0" w:space="0" w:color="auto"/>
        <w:bottom w:val="none" w:sz="0" w:space="0" w:color="auto"/>
        <w:right w:val="none" w:sz="0" w:space="0" w:color="auto"/>
      </w:divBdr>
    </w:div>
    <w:div w:id="1239822924">
      <w:bodyDiv w:val="1"/>
      <w:marLeft w:val="0"/>
      <w:marRight w:val="0"/>
      <w:marTop w:val="0"/>
      <w:marBottom w:val="0"/>
      <w:divBdr>
        <w:top w:val="none" w:sz="0" w:space="0" w:color="auto"/>
        <w:left w:val="none" w:sz="0" w:space="0" w:color="auto"/>
        <w:bottom w:val="none" w:sz="0" w:space="0" w:color="auto"/>
        <w:right w:val="none" w:sz="0" w:space="0" w:color="auto"/>
      </w:divBdr>
    </w:div>
    <w:div w:id="1241600661">
      <w:bodyDiv w:val="1"/>
      <w:marLeft w:val="0"/>
      <w:marRight w:val="0"/>
      <w:marTop w:val="0"/>
      <w:marBottom w:val="0"/>
      <w:divBdr>
        <w:top w:val="none" w:sz="0" w:space="0" w:color="auto"/>
        <w:left w:val="none" w:sz="0" w:space="0" w:color="auto"/>
        <w:bottom w:val="none" w:sz="0" w:space="0" w:color="auto"/>
        <w:right w:val="none" w:sz="0" w:space="0" w:color="auto"/>
      </w:divBdr>
    </w:div>
    <w:div w:id="1265066537">
      <w:bodyDiv w:val="1"/>
      <w:marLeft w:val="0"/>
      <w:marRight w:val="0"/>
      <w:marTop w:val="0"/>
      <w:marBottom w:val="0"/>
      <w:divBdr>
        <w:top w:val="none" w:sz="0" w:space="0" w:color="auto"/>
        <w:left w:val="none" w:sz="0" w:space="0" w:color="auto"/>
        <w:bottom w:val="none" w:sz="0" w:space="0" w:color="auto"/>
        <w:right w:val="none" w:sz="0" w:space="0" w:color="auto"/>
      </w:divBdr>
    </w:div>
    <w:div w:id="1270353936">
      <w:bodyDiv w:val="1"/>
      <w:marLeft w:val="0"/>
      <w:marRight w:val="0"/>
      <w:marTop w:val="0"/>
      <w:marBottom w:val="0"/>
      <w:divBdr>
        <w:top w:val="none" w:sz="0" w:space="0" w:color="auto"/>
        <w:left w:val="none" w:sz="0" w:space="0" w:color="auto"/>
        <w:bottom w:val="none" w:sz="0" w:space="0" w:color="auto"/>
        <w:right w:val="none" w:sz="0" w:space="0" w:color="auto"/>
      </w:divBdr>
    </w:div>
    <w:div w:id="1293249586">
      <w:bodyDiv w:val="1"/>
      <w:marLeft w:val="0"/>
      <w:marRight w:val="0"/>
      <w:marTop w:val="0"/>
      <w:marBottom w:val="0"/>
      <w:divBdr>
        <w:top w:val="none" w:sz="0" w:space="0" w:color="auto"/>
        <w:left w:val="none" w:sz="0" w:space="0" w:color="auto"/>
        <w:bottom w:val="none" w:sz="0" w:space="0" w:color="auto"/>
        <w:right w:val="none" w:sz="0" w:space="0" w:color="auto"/>
      </w:divBdr>
    </w:div>
    <w:div w:id="1301113682">
      <w:bodyDiv w:val="1"/>
      <w:marLeft w:val="0"/>
      <w:marRight w:val="0"/>
      <w:marTop w:val="0"/>
      <w:marBottom w:val="0"/>
      <w:divBdr>
        <w:top w:val="none" w:sz="0" w:space="0" w:color="auto"/>
        <w:left w:val="none" w:sz="0" w:space="0" w:color="auto"/>
        <w:bottom w:val="none" w:sz="0" w:space="0" w:color="auto"/>
        <w:right w:val="none" w:sz="0" w:space="0" w:color="auto"/>
      </w:divBdr>
    </w:div>
    <w:div w:id="1307129900">
      <w:bodyDiv w:val="1"/>
      <w:marLeft w:val="0"/>
      <w:marRight w:val="0"/>
      <w:marTop w:val="0"/>
      <w:marBottom w:val="0"/>
      <w:divBdr>
        <w:top w:val="none" w:sz="0" w:space="0" w:color="auto"/>
        <w:left w:val="none" w:sz="0" w:space="0" w:color="auto"/>
        <w:bottom w:val="none" w:sz="0" w:space="0" w:color="auto"/>
        <w:right w:val="none" w:sz="0" w:space="0" w:color="auto"/>
      </w:divBdr>
    </w:div>
    <w:div w:id="1307393924">
      <w:bodyDiv w:val="1"/>
      <w:marLeft w:val="0"/>
      <w:marRight w:val="0"/>
      <w:marTop w:val="0"/>
      <w:marBottom w:val="0"/>
      <w:divBdr>
        <w:top w:val="none" w:sz="0" w:space="0" w:color="auto"/>
        <w:left w:val="none" w:sz="0" w:space="0" w:color="auto"/>
        <w:bottom w:val="none" w:sz="0" w:space="0" w:color="auto"/>
        <w:right w:val="none" w:sz="0" w:space="0" w:color="auto"/>
      </w:divBdr>
    </w:div>
    <w:div w:id="1313212351">
      <w:bodyDiv w:val="1"/>
      <w:marLeft w:val="0"/>
      <w:marRight w:val="0"/>
      <w:marTop w:val="0"/>
      <w:marBottom w:val="0"/>
      <w:divBdr>
        <w:top w:val="none" w:sz="0" w:space="0" w:color="auto"/>
        <w:left w:val="none" w:sz="0" w:space="0" w:color="auto"/>
        <w:bottom w:val="none" w:sz="0" w:space="0" w:color="auto"/>
        <w:right w:val="none" w:sz="0" w:space="0" w:color="auto"/>
      </w:divBdr>
    </w:div>
    <w:div w:id="1313292966">
      <w:bodyDiv w:val="1"/>
      <w:marLeft w:val="0"/>
      <w:marRight w:val="0"/>
      <w:marTop w:val="0"/>
      <w:marBottom w:val="0"/>
      <w:divBdr>
        <w:top w:val="none" w:sz="0" w:space="0" w:color="auto"/>
        <w:left w:val="none" w:sz="0" w:space="0" w:color="auto"/>
        <w:bottom w:val="none" w:sz="0" w:space="0" w:color="auto"/>
        <w:right w:val="none" w:sz="0" w:space="0" w:color="auto"/>
      </w:divBdr>
    </w:div>
    <w:div w:id="1326519093">
      <w:bodyDiv w:val="1"/>
      <w:marLeft w:val="0"/>
      <w:marRight w:val="0"/>
      <w:marTop w:val="0"/>
      <w:marBottom w:val="0"/>
      <w:divBdr>
        <w:top w:val="none" w:sz="0" w:space="0" w:color="auto"/>
        <w:left w:val="none" w:sz="0" w:space="0" w:color="auto"/>
        <w:bottom w:val="none" w:sz="0" w:space="0" w:color="auto"/>
        <w:right w:val="none" w:sz="0" w:space="0" w:color="auto"/>
      </w:divBdr>
    </w:div>
    <w:div w:id="1345590930">
      <w:bodyDiv w:val="1"/>
      <w:marLeft w:val="0"/>
      <w:marRight w:val="0"/>
      <w:marTop w:val="0"/>
      <w:marBottom w:val="0"/>
      <w:divBdr>
        <w:top w:val="none" w:sz="0" w:space="0" w:color="auto"/>
        <w:left w:val="none" w:sz="0" w:space="0" w:color="auto"/>
        <w:bottom w:val="none" w:sz="0" w:space="0" w:color="auto"/>
        <w:right w:val="none" w:sz="0" w:space="0" w:color="auto"/>
      </w:divBdr>
    </w:div>
    <w:div w:id="1377923083">
      <w:bodyDiv w:val="1"/>
      <w:marLeft w:val="0"/>
      <w:marRight w:val="0"/>
      <w:marTop w:val="0"/>
      <w:marBottom w:val="0"/>
      <w:divBdr>
        <w:top w:val="none" w:sz="0" w:space="0" w:color="auto"/>
        <w:left w:val="none" w:sz="0" w:space="0" w:color="auto"/>
        <w:bottom w:val="none" w:sz="0" w:space="0" w:color="auto"/>
        <w:right w:val="none" w:sz="0" w:space="0" w:color="auto"/>
      </w:divBdr>
    </w:div>
    <w:div w:id="1388722293">
      <w:bodyDiv w:val="1"/>
      <w:marLeft w:val="0"/>
      <w:marRight w:val="0"/>
      <w:marTop w:val="0"/>
      <w:marBottom w:val="0"/>
      <w:divBdr>
        <w:top w:val="none" w:sz="0" w:space="0" w:color="auto"/>
        <w:left w:val="none" w:sz="0" w:space="0" w:color="auto"/>
        <w:bottom w:val="none" w:sz="0" w:space="0" w:color="auto"/>
        <w:right w:val="none" w:sz="0" w:space="0" w:color="auto"/>
      </w:divBdr>
    </w:div>
    <w:div w:id="1414934733">
      <w:bodyDiv w:val="1"/>
      <w:marLeft w:val="0"/>
      <w:marRight w:val="0"/>
      <w:marTop w:val="0"/>
      <w:marBottom w:val="0"/>
      <w:divBdr>
        <w:top w:val="none" w:sz="0" w:space="0" w:color="auto"/>
        <w:left w:val="none" w:sz="0" w:space="0" w:color="auto"/>
        <w:bottom w:val="none" w:sz="0" w:space="0" w:color="auto"/>
        <w:right w:val="none" w:sz="0" w:space="0" w:color="auto"/>
      </w:divBdr>
    </w:div>
    <w:div w:id="142969440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61724272">
      <w:bodyDiv w:val="1"/>
      <w:marLeft w:val="0"/>
      <w:marRight w:val="0"/>
      <w:marTop w:val="0"/>
      <w:marBottom w:val="0"/>
      <w:divBdr>
        <w:top w:val="none" w:sz="0" w:space="0" w:color="auto"/>
        <w:left w:val="none" w:sz="0" w:space="0" w:color="auto"/>
        <w:bottom w:val="none" w:sz="0" w:space="0" w:color="auto"/>
        <w:right w:val="none" w:sz="0" w:space="0" w:color="auto"/>
      </w:divBdr>
    </w:div>
    <w:div w:id="1498422117">
      <w:bodyDiv w:val="1"/>
      <w:marLeft w:val="0"/>
      <w:marRight w:val="0"/>
      <w:marTop w:val="0"/>
      <w:marBottom w:val="0"/>
      <w:divBdr>
        <w:top w:val="none" w:sz="0" w:space="0" w:color="auto"/>
        <w:left w:val="none" w:sz="0" w:space="0" w:color="auto"/>
        <w:bottom w:val="none" w:sz="0" w:space="0" w:color="auto"/>
        <w:right w:val="none" w:sz="0" w:space="0" w:color="auto"/>
      </w:divBdr>
    </w:div>
    <w:div w:id="1498574897">
      <w:bodyDiv w:val="1"/>
      <w:marLeft w:val="0"/>
      <w:marRight w:val="0"/>
      <w:marTop w:val="0"/>
      <w:marBottom w:val="0"/>
      <w:divBdr>
        <w:top w:val="none" w:sz="0" w:space="0" w:color="auto"/>
        <w:left w:val="none" w:sz="0" w:space="0" w:color="auto"/>
        <w:bottom w:val="none" w:sz="0" w:space="0" w:color="auto"/>
        <w:right w:val="none" w:sz="0" w:space="0" w:color="auto"/>
      </w:divBdr>
    </w:div>
    <w:div w:id="1557352688">
      <w:bodyDiv w:val="1"/>
      <w:marLeft w:val="0"/>
      <w:marRight w:val="0"/>
      <w:marTop w:val="0"/>
      <w:marBottom w:val="0"/>
      <w:divBdr>
        <w:top w:val="none" w:sz="0" w:space="0" w:color="auto"/>
        <w:left w:val="none" w:sz="0" w:space="0" w:color="auto"/>
        <w:bottom w:val="none" w:sz="0" w:space="0" w:color="auto"/>
        <w:right w:val="none" w:sz="0" w:space="0" w:color="auto"/>
      </w:divBdr>
    </w:div>
    <w:div w:id="1562474159">
      <w:bodyDiv w:val="1"/>
      <w:marLeft w:val="0"/>
      <w:marRight w:val="0"/>
      <w:marTop w:val="0"/>
      <w:marBottom w:val="0"/>
      <w:divBdr>
        <w:top w:val="none" w:sz="0" w:space="0" w:color="auto"/>
        <w:left w:val="none" w:sz="0" w:space="0" w:color="auto"/>
        <w:bottom w:val="none" w:sz="0" w:space="0" w:color="auto"/>
        <w:right w:val="none" w:sz="0" w:space="0" w:color="auto"/>
      </w:divBdr>
    </w:div>
    <w:div w:id="1588033649">
      <w:bodyDiv w:val="1"/>
      <w:marLeft w:val="0"/>
      <w:marRight w:val="0"/>
      <w:marTop w:val="0"/>
      <w:marBottom w:val="0"/>
      <w:divBdr>
        <w:top w:val="none" w:sz="0" w:space="0" w:color="auto"/>
        <w:left w:val="none" w:sz="0" w:space="0" w:color="auto"/>
        <w:bottom w:val="none" w:sz="0" w:space="0" w:color="auto"/>
        <w:right w:val="none" w:sz="0" w:space="0" w:color="auto"/>
      </w:divBdr>
    </w:div>
    <w:div w:id="1594781234">
      <w:bodyDiv w:val="1"/>
      <w:marLeft w:val="0"/>
      <w:marRight w:val="0"/>
      <w:marTop w:val="0"/>
      <w:marBottom w:val="0"/>
      <w:divBdr>
        <w:top w:val="none" w:sz="0" w:space="0" w:color="auto"/>
        <w:left w:val="none" w:sz="0" w:space="0" w:color="auto"/>
        <w:bottom w:val="none" w:sz="0" w:space="0" w:color="auto"/>
        <w:right w:val="none" w:sz="0" w:space="0" w:color="auto"/>
      </w:divBdr>
    </w:div>
    <w:div w:id="1603872922">
      <w:bodyDiv w:val="1"/>
      <w:marLeft w:val="0"/>
      <w:marRight w:val="0"/>
      <w:marTop w:val="0"/>
      <w:marBottom w:val="0"/>
      <w:divBdr>
        <w:top w:val="none" w:sz="0" w:space="0" w:color="auto"/>
        <w:left w:val="none" w:sz="0" w:space="0" w:color="auto"/>
        <w:bottom w:val="none" w:sz="0" w:space="0" w:color="auto"/>
        <w:right w:val="none" w:sz="0" w:space="0" w:color="auto"/>
      </w:divBdr>
    </w:div>
    <w:div w:id="1614363078">
      <w:bodyDiv w:val="1"/>
      <w:marLeft w:val="0"/>
      <w:marRight w:val="0"/>
      <w:marTop w:val="0"/>
      <w:marBottom w:val="0"/>
      <w:divBdr>
        <w:top w:val="none" w:sz="0" w:space="0" w:color="auto"/>
        <w:left w:val="none" w:sz="0" w:space="0" w:color="auto"/>
        <w:bottom w:val="none" w:sz="0" w:space="0" w:color="auto"/>
        <w:right w:val="none" w:sz="0" w:space="0" w:color="auto"/>
      </w:divBdr>
    </w:div>
    <w:div w:id="1628199651">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2779689">
      <w:bodyDiv w:val="1"/>
      <w:marLeft w:val="0"/>
      <w:marRight w:val="0"/>
      <w:marTop w:val="0"/>
      <w:marBottom w:val="0"/>
      <w:divBdr>
        <w:top w:val="none" w:sz="0" w:space="0" w:color="auto"/>
        <w:left w:val="none" w:sz="0" w:space="0" w:color="auto"/>
        <w:bottom w:val="none" w:sz="0" w:space="0" w:color="auto"/>
        <w:right w:val="none" w:sz="0" w:space="0" w:color="auto"/>
      </w:divBdr>
    </w:div>
    <w:div w:id="1681815803">
      <w:bodyDiv w:val="1"/>
      <w:marLeft w:val="0"/>
      <w:marRight w:val="0"/>
      <w:marTop w:val="0"/>
      <w:marBottom w:val="0"/>
      <w:divBdr>
        <w:top w:val="none" w:sz="0" w:space="0" w:color="auto"/>
        <w:left w:val="none" w:sz="0" w:space="0" w:color="auto"/>
        <w:bottom w:val="none" w:sz="0" w:space="0" w:color="auto"/>
        <w:right w:val="none" w:sz="0" w:space="0" w:color="auto"/>
      </w:divBdr>
    </w:div>
    <w:div w:id="1695224346">
      <w:bodyDiv w:val="1"/>
      <w:marLeft w:val="0"/>
      <w:marRight w:val="0"/>
      <w:marTop w:val="0"/>
      <w:marBottom w:val="0"/>
      <w:divBdr>
        <w:top w:val="none" w:sz="0" w:space="0" w:color="auto"/>
        <w:left w:val="none" w:sz="0" w:space="0" w:color="auto"/>
        <w:bottom w:val="none" w:sz="0" w:space="0" w:color="auto"/>
        <w:right w:val="none" w:sz="0" w:space="0" w:color="auto"/>
      </w:divBdr>
    </w:div>
    <w:div w:id="1708143162">
      <w:bodyDiv w:val="1"/>
      <w:marLeft w:val="0"/>
      <w:marRight w:val="0"/>
      <w:marTop w:val="0"/>
      <w:marBottom w:val="0"/>
      <w:divBdr>
        <w:top w:val="none" w:sz="0" w:space="0" w:color="auto"/>
        <w:left w:val="none" w:sz="0" w:space="0" w:color="auto"/>
        <w:bottom w:val="none" w:sz="0" w:space="0" w:color="auto"/>
        <w:right w:val="none" w:sz="0" w:space="0" w:color="auto"/>
      </w:divBdr>
    </w:div>
    <w:div w:id="1726945712">
      <w:bodyDiv w:val="1"/>
      <w:marLeft w:val="0"/>
      <w:marRight w:val="0"/>
      <w:marTop w:val="0"/>
      <w:marBottom w:val="0"/>
      <w:divBdr>
        <w:top w:val="none" w:sz="0" w:space="0" w:color="auto"/>
        <w:left w:val="none" w:sz="0" w:space="0" w:color="auto"/>
        <w:bottom w:val="none" w:sz="0" w:space="0" w:color="auto"/>
        <w:right w:val="none" w:sz="0" w:space="0" w:color="auto"/>
      </w:divBdr>
    </w:div>
    <w:div w:id="1730837972">
      <w:bodyDiv w:val="1"/>
      <w:marLeft w:val="0"/>
      <w:marRight w:val="0"/>
      <w:marTop w:val="0"/>
      <w:marBottom w:val="0"/>
      <w:divBdr>
        <w:top w:val="none" w:sz="0" w:space="0" w:color="auto"/>
        <w:left w:val="none" w:sz="0" w:space="0" w:color="auto"/>
        <w:bottom w:val="none" w:sz="0" w:space="0" w:color="auto"/>
        <w:right w:val="none" w:sz="0" w:space="0" w:color="auto"/>
      </w:divBdr>
    </w:div>
    <w:div w:id="1742289007">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58363285">
      <w:bodyDiv w:val="1"/>
      <w:marLeft w:val="0"/>
      <w:marRight w:val="0"/>
      <w:marTop w:val="0"/>
      <w:marBottom w:val="0"/>
      <w:divBdr>
        <w:top w:val="none" w:sz="0" w:space="0" w:color="auto"/>
        <w:left w:val="none" w:sz="0" w:space="0" w:color="auto"/>
        <w:bottom w:val="none" w:sz="0" w:space="0" w:color="auto"/>
        <w:right w:val="none" w:sz="0" w:space="0" w:color="auto"/>
      </w:divBdr>
    </w:div>
    <w:div w:id="1766344241">
      <w:bodyDiv w:val="1"/>
      <w:marLeft w:val="0"/>
      <w:marRight w:val="0"/>
      <w:marTop w:val="0"/>
      <w:marBottom w:val="0"/>
      <w:divBdr>
        <w:top w:val="none" w:sz="0" w:space="0" w:color="auto"/>
        <w:left w:val="none" w:sz="0" w:space="0" w:color="auto"/>
        <w:bottom w:val="none" w:sz="0" w:space="0" w:color="auto"/>
        <w:right w:val="none" w:sz="0" w:space="0" w:color="auto"/>
      </w:divBdr>
    </w:div>
    <w:div w:id="1785078624">
      <w:bodyDiv w:val="1"/>
      <w:marLeft w:val="0"/>
      <w:marRight w:val="0"/>
      <w:marTop w:val="0"/>
      <w:marBottom w:val="0"/>
      <w:divBdr>
        <w:top w:val="none" w:sz="0" w:space="0" w:color="auto"/>
        <w:left w:val="none" w:sz="0" w:space="0" w:color="auto"/>
        <w:bottom w:val="none" w:sz="0" w:space="0" w:color="auto"/>
        <w:right w:val="none" w:sz="0" w:space="0" w:color="auto"/>
      </w:divBdr>
    </w:div>
    <w:div w:id="1810783805">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23349004">
      <w:bodyDiv w:val="1"/>
      <w:marLeft w:val="0"/>
      <w:marRight w:val="0"/>
      <w:marTop w:val="0"/>
      <w:marBottom w:val="0"/>
      <w:divBdr>
        <w:top w:val="none" w:sz="0" w:space="0" w:color="auto"/>
        <w:left w:val="none" w:sz="0" w:space="0" w:color="auto"/>
        <w:bottom w:val="none" w:sz="0" w:space="0" w:color="auto"/>
        <w:right w:val="none" w:sz="0" w:space="0" w:color="auto"/>
      </w:divBdr>
    </w:div>
    <w:div w:id="1836609733">
      <w:bodyDiv w:val="1"/>
      <w:marLeft w:val="0"/>
      <w:marRight w:val="0"/>
      <w:marTop w:val="0"/>
      <w:marBottom w:val="0"/>
      <w:divBdr>
        <w:top w:val="none" w:sz="0" w:space="0" w:color="auto"/>
        <w:left w:val="none" w:sz="0" w:space="0" w:color="auto"/>
        <w:bottom w:val="none" w:sz="0" w:space="0" w:color="auto"/>
        <w:right w:val="none" w:sz="0" w:space="0" w:color="auto"/>
      </w:divBdr>
    </w:div>
    <w:div w:id="1865703524">
      <w:bodyDiv w:val="1"/>
      <w:marLeft w:val="0"/>
      <w:marRight w:val="0"/>
      <w:marTop w:val="0"/>
      <w:marBottom w:val="0"/>
      <w:divBdr>
        <w:top w:val="none" w:sz="0" w:space="0" w:color="auto"/>
        <w:left w:val="none" w:sz="0" w:space="0" w:color="auto"/>
        <w:bottom w:val="none" w:sz="0" w:space="0" w:color="auto"/>
        <w:right w:val="none" w:sz="0" w:space="0" w:color="auto"/>
      </w:divBdr>
    </w:div>
    <w:div w:id="1907297625">
      <w:bodyDiv w:val="1"/>
      <w:marLeft w:val="0"/>
      <w:marRight w:val="0"/>
      <w:marTop w:val="0"/>
      <w:marBottom w:val="0"/>
      <w:divBdr>
        <w:top w:val="none" w:sz="0" w:space="0" w:color="auto"/>
        <w:left w:val="none" w:sz="0" w:space="0" w:color="auto"/>
        <w:bottom w:val="none" w:sz="0" w:space="0" w:color="auto"/>
        <w:right w:val="none" w:sz="0" w:space="0" w:color="auto"/>
      </w:divBdr>
    </w:div>
    <w:div w:id="1918250310">
      <w:bodyDiv w:val="1"/>
      <w:marLeft w:val="0"/>
      <w:marRight w:val="0"/>
      <w:marTop w:val="0"/>
      <w:marBottom w:val="0"/>
      <w:divBdr>
        <w:top w:val="none" w:sz="0" w:space="0" w:color="auto"/>
        <w:left w:val="none" w:sz="0" w:space="0" w:color="auto"/>
        <w:bottom w:val="none" w:sz="0" w:space="0" w:color="auto"/>
        <w:right w:val="none" w:sz="0" w:space="0" w:color="auto"/>
      </w:divBdr>
    </w:div>
    <w:div w:id="1918786176">
      <w:bodyDiv w:val="1"/>
      <w:marLeft w:val="0"/>
      <w:marRight w:val="0"/>
      <w:marTop w:val="0"/>
      <w:marBottom w:val="0"/>
      <w:divBdr>
        <w:top w:val="none" w:sz="0" w:space="0" w:color="auto"/>
        <w:left w:val="none" w:sz="0" w:space="0" w:color="auto"/>
        <w:bottom w:val="none" w:sz="0" w:space="0" w:color="auto"/>
        <w:right w:val="none" w:sz="0" w:space="0" w:color="auto"/>
      </w:divBdr>
    </w:div>
    <w:div w:id="1922716319">
      <w:bodyDiv w:val="1"/>
      <w:marLeft w:val="0"/>
      <w:marRight w:val="0"/>
      <w:marTop w:val="0"/>
      <w:marBottom w:val="0"/>
      <w:divBdr>
        <w:top w:val="none" w:sz="0" w:space="0" w:color="auto"/>
        <w:left w:val="none" w:sz="0" w:space="0" w:color="auto"/>
        <w:bottom w:val="none" w:sz="0" w:space="0" w:color="auto"/>
        <w:right w:val="none" w:sz="0" w:space="0" w:color="auto"/>
      </w:divBdr>
    </w:div>
    <w:div w:id="1941599695">
      <w:bodyDiv w:val="1"/>
      <w:marLeft w:val="0"/>
      <w:marRight w:val="0"/>
      <w:marTop w:val="0"/>
      <w:marBottom w:val="0"/>
      <w:divBdr>
        <w:top w:val="none" w:sz="0" w:space="0" w:color="auto"/>
        <w:left w:val="none" w:sz="0" w:space="0" w:color="auto"/>
        <w:bottom w:val="none" w:sz="0" w:space="0" w:color="auto"/>
        <w:right w:val="none" w:sz="0" w:space="0" w:color="auto"/>
      </w:divBdr>
    </w:div>
    <w:div w:id="1962687546">
      <w:bodyDiv w:val="1"/>
      <w:marLeft w:val="0"/>
      <w:marRight w:val="0"/>
      <w:marTop w:val="0"/>
      <w:marBottom w:val="0"/>
      <w:divBdr>
        <w:top w:val="none" w:sz="0" w:space="0" w:color="auto"/>
        <w:left w:val="none" w:sz="0" w:space="0" w:color="auto"/>
        <w:bottom w:val="none" w:sz="0" w:space="0" w:color="auto"/>
        <w:right w:val="none" w:sz="0" w:space="0" w:color="auto"/>
      </w:divBdr>
    </w:div>
    <w:div w:id="1973825147">
      <w:bodyDiv w:val="1"/>
      <w:marLeft w:val="0"/>
      <w:marRight w:val="0"/>
      <w:marTop w:val="0"/>
      <w:marBottom w:val="0"/>
      <w:divBdr>
        <w:top w:val="none" w:sz="0" w:space="0" w:color="auto"/>
        <w:left w:val="none" w:sz="0" w:space="0" w:color="auto"/>
        <w:bottom w:val="none" w:sz="0" w:space="0" w:color="auto"/>
        <w:right w:val="none" w:sz="0" w:space="0" w:color="auto"/>
      </w:divBdr>
    </w:div>
    <w:div w:id="1977102406">
      <w:bodyDiv w:val="1"/>
      <w:marLeft w:val="0"/>
      <w:marRight w:val="0"/>
      <w:marTop w:val="0"/>
      <w:marBottom w:val="0"/>
      <w:divBdr>
        <w:top w:val="none" w:sz="0" w:space="0" w:color="auto"/>
        <w:left w:val="none" w:sz="0" w:space="0" w:color="auto"/>
        <w:bottom w:val="none" w:sz="0" w:space="0" w:color="auto"/>
        <w:right w:val="none" w:sz="0" w:space="0" w:color="auto"/>
      </w:divBdr>
    </w:div>
    <w:div w:id="1977685588">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56538861">
      <w:bodyDiv w:val="1"/>
      <w:marLeft w:val="0"/>
      <w:marRight w:val="0"/>
      <w:marTop w:val="0"/>
      <w:marBottom w:val="0"/>
      <w:divBdr>
        <w:top w:val="none" w:sz="0" w:space="0" w:color="auto"/>
        <w:left w:val="none" w:sz="0" w:space="0" w:color="auto"/>
        <w:bottom w:val="none" w:sz="0" w:space="0" w:color="auto"/>
        <w:right w:val="none" w:sz="0" w:space="0" w:color="auto"/>
      </w:divBdr>
    </w:div>
    <w:div w:id="2080513554">
      <w:bodyDiv w:val="1"/>
      <w:marLeft w:val="0"/>
      <w:marRight w:val="0"/>
      <w:marTop w:val="0"/>
      <w:marBottom w:val="0"/>
      <w:divBdr>
        <w:top w:val="none" w:sz="0" w:space="0" w:color="auto"/>
        <w:left w:val="none" w:sz="0" w:space="0" w:color="auto"/>
        <w:bottom w:val="none" w:sz="0" w:space="0" w:color="auto"/>
        <w:right w:val="none" w:sz="0" w:space="0" w:color="auto"/>
      </w:divBdr>
    </w:div>
    <w:div w:id="2109348410">
      <w:bodyDiv w:val="1"/>
      <w:marLeft w:val="0"/>
      <w:marRight w:val="0"/>
      <w:marTop w:val="0"/>
      <w:marBottom w:val="0"/>
      <w:divBdr>
        <w:top w:val="none" w:sz="0" w:space="0" w:color="auto"/>
        <w:left w:val="none" w:sz="0" w:space="0" w:color="auto"/>
        <w:bottom w:val="none" w:sz="0" w:space="0" w:color="auto"/>
        <w:right w:val="none" w:sz="0" w:space="0" w:color="auto"/>
      </w:divBdr>
    </w:div>
    <w:div w:id="2111194049">
      <w:bodyDiv w:val="1"/>
      <w:marLeft w:val="0"/>
      <w:marRight w:val="0"/>
      <w:marTop w:val="0"/>
      <w:marBottom w:val="0"/>
      <w:divBdr>
        <w:top w:val="none" w:sz="0" w:space="0" w:color="auto"/>
        <w:left w:val="none" w:sz="0" w:space="0" w:color="auto"/>
        <w:bottom w:val="none" w:sz="0" w:space="0" w:color="auto"/>
        <w:right w:val="none" w:sz="0" w:space="0" w:color="auto"/>
      </w:divBdr>
    </w:div>
    <w:div w:id="2119719870">
      <w:bodyDiv w:val="1"/>
      <w:marLeft w:val="0"/>
      <w:marRight w:val="0"/>
      <w:marTop w:val="0"/>
      <w:marBottom w:val="0"/>
      <w:divBdr>
        <w:top w:val="none" w:sz="0" w:space="0" w:color="auto"/>
        <w:left w:val="none" w:sz="0" w:space="0" w:color="auto"/>
        <w:bottom w:val="none" w:sz="0" w:space="0" w:color="auto"/>
        <w:right w:val="none" w:sz="0" w:space="0" w:color="auto"/>
      </w:divBdr>
    </w:div>
    <w:div w:id="2124952839">
      <w:bodyDiv w:val="1"/>
      <w:marLeft w:val="0"/>
      <w:marRight w:val="0"/>
      <w:marTop w:val="0"/>
      <w:marBottom w:val="0"/>
      <w:divBdr>
        <w:top w:val="none" w:sz="0" w:space="0" w:color="auto"/>
        <w:left w:val="none" w:sz="0" w:space="0" w:color="auto"/>
        <w:bottom w:val="none" w:sz="0" w:space="0" w:color="auto"/>
        <w:right w:val="none" w:sz="0" w:space="0" w:color="auto"/>
      </w:divBdr>
    </w:div>
    <w:div w:id="2133669960">
      <w:bodyDiv w:val="1"/>
      <w:marLeft w:val="0"/>
      <w:marRight w:val="0"/>
      <w:marTop w:val="0"/>
      <w:marBottom w:val="0"/>
      <w:divBdr>
        <w:top w:val="none" w:sz="0" w:space="0" w:color="auto"/>
        <w:left w:val="none" w:sz="0" w:space="0" w:color="auto"/>
        <w:bottom w:val="none" w:sz="0" w:space="0" w:color="auto"/>
        <w:right w:val="none" w:sz="0" w:space="0" w:color="auto"/>
      </w:divBdr>
    </w:div>
    <w:div w:id="2137678409">
      <w:bodyDiv w:val="1"/>
      <w:marLeft w:val="0"/>
      <w:marRight w:val="0"/>
      <w:marTop w:val="0"/>
      <w:marBottom w:val="0"/>
      <w:divBdr>
        <w:top w:val="none" w:sz="0" w:space="0" w:color="auto"/>
        <w:left w:val="none" w:sz="0" w:space="0" w:color="auto"/>
        <w:bottom w:val="none" w:sz="0" w:space="0" w:color="auto"/>
        <w:right w:val="none" w:sz="0" w:space="0" w:color="auto"/>
      </w:divBdr>
    </w:div>
    <w:div w:id="21383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hyperlink" Target="garantF1://36800578.100" TargetMode="External"/><Relationship Id="rId50" Type="http://schemas.openxmlformats.org/officeDocument/2006/relationships/chart" Target="charts/chart39.xml"/><Relationship Id="rId55" Type="http://schemas.openxmlformats.org/officeDocument/2006/relationships/hyperlink" Target="http://www.prahtarsk.ru/infra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hyperlink" Target="http://www.prahtarsk.ru/standart_konkurencii/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yperlink" Target="garantF1://12012604.602" TargetMode="External"/><Relationship Id="rId53" Type="http://schemas.openxmlformats.org/officeDocument/2006/relationships/hyperlink" Target="http://www.prahtarsk.ru/infraion/ekon-fin/" TargetMode="External"/><Relationship Id="rId58" Type="http://schemas.openxmlformats.org/officeDocument/2006/relationships/hyperlink" Target="http://invest.prahtarsk.ru/ru/v-pom-investoru/imushchestvennye-kompleksy-predpriyatiy-bankrotov/"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38.xml"/><Relationship Id="rId57" Type="http://schemas.openxmlformats.org/officeDocument/2006/relationships/hyperlink" Target="http://invest.prahtarsk.ru/ru/" TargetMode="External"/><Relationship Id="rId61"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yperlink" Target="http://www.prahtarsk.ru/infraion/ekon-fin/"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37.xml"/><Relationship Id="rId56" Type="http://schemas.openxmlformats.org/officeDocument/2006/relationships/hyperlink" Target="http://www.prahtarsk.ru/upload/1330_092018.pdf" TargetMode="External"/><Relationship Id="rId8" Type="http://schemas.openxmlformats.org/officeDocument/2006/relationships/endnotes" Target="endnotes.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garantF1://85181.20013" TargetMode="External"/><Relationship Id="rId5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ec12\AppData\Roaming\Microsoft\Excel\&#1051;&#1080;&#1089;&#1090;%20Microsoft%20Excel%20(3)%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c12\Desktop\&#1051;&#1080;&#1089;&#1090;%20Microsoft%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Лист1!$A$214</c:f>
              <c:strCache>
                <c:ptCount val="1"/>
                <c:pt idx="0">
                  <c:v>Избыточно (много)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Лист1!$B$214</c:f>
              <c:numCache>
                <c:formatCode>0.0%</c:formatCode>
                <c:ptCount val="1"/>
                <c:pt idx="0">
                  <c:v>0.501</c:v>
                </c:pt>
              </c:numCache>
            </c:numRef>
          </c:val>
        </c:ser>
        <c:ser>
          <c:idx val="1"/>
          <c:order val="1"/>
          <c:tx>
            <c:strRef>
              <c:f>Лист1!$A$215</c:f>
              <c:strCache>
                <c:ptCount val="1"/>
                <c:pt idx="0">
                  <c:v>Достаточно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Лист1!$B$215</c:f>
              <c:numCache>
                <c:formatCode>0.0%</c:formatCode>
                <c:ptCount val="1"/>
                <c:pt idx="0">
                  <c:v>0.38700000000000001</c:v>
                </c:pt>
              </c:numCache>
            </c:numRef>
          </c:val>
        </c:ser>
        <c:ser>
          <c:idx val="2"/>
          <c:order val="2"/>
          <c:tx>
            <c:strRef>
              <c:f>Лист1!$A$216</c:f>
              <c:strCache>
                <c:ptCount val="1"/>
                <c:pt idx="0">
                  <c:v>Мало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Лист1!$B$216</c:f>
              <c:numCache>
                <c:formatCode>0.0%</c:formatCode>
                <c:ptCount val="1"/>
                <c:pt idx="0">
                  <c:v>0.10199999999999999</c:v>
                </c:pt>
              </c:numCache>
            </c:numRef>
          </c:val>
        </c:ser>
        <c:ser>
          <c:idx val="3"/>
          <c:order val="3"/>
          <c:tx>
            <c:strRef>
              <c:f>Лист1!$A$217</c:f>
              <c:strCache>
                <c:ptCount val="1"/>
                <c:pt idx="0">
                  <c:v>Нет совсем</c:v>
                </c:pt>
              </c:strCache>
            </c:strRef>
          </c:tx>
          <c:invertIfNegative val="0"/>
          <c:dLbls>
            <c:dLbl>
              <c:idx val="0"/>
              <c:layout>
                <c:manualLayout>
                  <c:x val="4.0557667934093787E-2"/>
                  <c:y val="-5.470085470085470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Лист1!$B$217</c:f>
              <c:numCache>
                <c:formatCode>0.0%</c:formatCode>
                <c:ptCount val="1"/>
                <c:pt idx="0">
                  <c:v>0.01</c:v>
                </c:pt>
              </c:numCache>
            </c:numRef>
          </c:val>
        </c:ser>
        <c:dLbls>
          <c:showLegendKey val="0"/>
          <c:showVal val="1"/>
          <c:showCatName val="0"/>
          <c:showSerName val="0"/>
          <c:showPercent val="0"/>
          <c:showBubbleSize val="0"/>
        </c:dLbls>
        <c:gapWidth val="95"/>
        <c:gapDepth val="95"/>
        <c:shape val="cylinder"/>
        <c:axId val="134475136"/>
        <c:axId val="174213376"/>
        <c:axId val="0"/>
      </c:bar3DChart>
      <c:catAx>
        <c:axId val="134475136"/>
        <c:scaling>
          <c:orientation val="minMax"/>
        </c:scaling>
        <c:delete val="1"/>
        <c:axPos val="b"/>
        <c:majorTickMark val="none"/>
        <c:minorTickMark val="none"/>
        <c:tickLblPos val="nextTo"/>
        <c:crossAx val="174213376"/>
        <c:crosses val="autoZero"/>
        <c:auto val="1"/>
        <c:lblAlgn val="ctr"/>
        <c:lblOffset val="100"/>
        <c:noMultiLvlLbl val="0"/>
      </c:catAx>
      <c:valAx>
        <c:axId val="174213376"/>
        <c:scaling>
          <c:orientation val="minMax"/>
        </c:scaling>
        <c:delete val="1"/>
        <c:axPos val="l"/>
        <c:numFmt formatCode="0.0%" sourceLinked="1"/>
        <c:majorTickMark val="none"/>
        <c:minorTickMark val="none"/>
        <c:tickLblPos val="nextTo"/>
        <c:crossAx val="134475136"/>
        <c:crosses val="autoZero"/>
        <c:crossBetween val="between"/>
      </c:valAx>
    </c:plotArea>
    <c:legend>
      <c:legendPos val="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48556430446198E-2"/>
          <c:y val="0.11342592592592593"/>
          <c:w val="0.51666666666666672"/>
          <c:h val="0.86111111111111116"/>
        </c:manualLayout>
      </c:layout>
      <c:pieChart>
        <c:varyColors val="1"/>
        <c:ser>
          <c:idx val="0"/>
          <c:order val="0"/>
          <c:explosion val="25"/>
          <c:dLbls>
            <c:txPr>
              <a:bodyPr/>
              <a:lstStyle/>
              <a:p>
                <a:pPr>
                  <a:defRPr sz="1200" b="1"/>
                </a:pPr>
                <a:endParaRPr lang="ru-RU"/>
              </a:p>
            </c:txPr>
            <c:showLegendKey val="0"/>
            <c:showVal val="1"/>
            <c:showCatName val="0"/>
            <c:showSerName val="0"/>
            <c:showPercent val="0"/>
            <c:showBubbleSize val="0"/>
            <c:showLeaderLines val="1"/>
          </c:dLbls>
          <c:cat>
            <c:strRef>
              <c:f>Лист1!$A$392:$A$395</c:f>
              <c:strCache>
                <c:ptCount val="4"/>
                <c:pt idx="0">
                  <c:v>Избыточно (много)</c:v>
                </c:pt>
                <c:pt idx="1">
                  <c:v>Достаточно</c:v>
                </c:pt>
                <c:pt idx="2">
                  <c:v>Мало</c:v>
                </c:pt>
                <c:pt idx="3">
                  <c:v>Нет совсем</c:v>
                </c:pt>
              </c:strCache>
            </c:strRef>
          </c:cat>
          <c:val>
            <c:numRef>
              <c:f>Лист1!$B$392:$B$395</c:f>
              <c:numCache>
                <c:formatCode>0.0%</c:formatCode>
                <c:ptCount val="4"/>
                <c:pt idx="0">
                  <c:v>0.48199999999999998</c:v>
                </c:pt>
                <c:pt idx="1">
                  <c:v>0.29899999999999999</c:v>
                </c:pt>
                <c:pt idx="2">
                  <c:v>0.18099999999999999</c:v>
                </c:pt>
                <c:pt idx="3">
                  <c:v>3.7999999999999999E-2</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05201224846894"/>
          <c:y val="1.6203703703703703E-2"/>
          <c:w val="0.55833333333333335"/>
          <c:h val="0.93055555555555558"/>
        </c:manualLayout>
      </c:layout>
      <c:pieChart>
        <c:varyColors val="1"/>
        <c:ser>
          <c:idx val="0"/>
          <c:order val="0"/>
          <c:explosion val="25"/>
          <c:dLbls>
            <c:txPr>
              <a:bodyPr/>
              <a:lstStyle/>
              <a:p>
                <a:pPr>
                  <a:defRPr sz="1200" b="1"/>
                </a:pPr>
                <a:endParaRPr lang="ru-RU"/>
              </a:p>
            </c:txPr>
            <c:showLegendKey val="0"/>
            <c:showVal val="0"/>
            <c:showCatName val="0"/>
            <c:showSerName val="0"/>
            <c:showPercent val="1"/>
            <c:showBubbleSize val="0"/>
            <c:showLeaderLines val="1"/>
          </c:dLbls>
          <c:cat>
            <c:strRef>
              <c:f>Лист1!$A$125:$A$130</c:f>
              <c:strCache>
                <c:ptCount val="6"/>
                <c:pt idx="0">
                  <c:v>Хорошо</c:v>
                </c:pt>
                <c:pt idx="1">
                  <c:v>Скорее хорошо</c:v>
                </c:pt>
                <c:pt idx="2">
                  <c:v>Скорее плохо</c:v>
                </c:pt>
                <c:pt idx="3">
                  <c:v>Плохо</c:v>
                </c:pt>
                <c:pt idx="4">
                  <c:v>Не пользуюсь общественным транспортом </c:v>
                </c:pt>
                <c:pt idx="5">
                  <c:v>Затрудняюсь ответить</c:v>
                </c:pt>
              </c:strCache>
            </c:strRef>
          </c:cat>
          <c:val>
            <c:numRef>
              <c:f>Лист1!$B$125:$B$130</c:f>
              <c:numCache>
                <c:formatCode>0.0%</c:formatCode>
                <c:ptCount val="6"/>
                <c:pt idx="0">
                  <c:v>0.434</c:v>
                </c:pt>
                <c:pt idx="1">
                  <c:v>0.29299999999999998</c:v>
                </c:pt>
                <c:pt idx="2">
                  <c:v>3.7999999999999999E-2</c:v>
                </c:pt>
                <c:pt idx="3">
                  <c:v>3.5999999999999997E-2</c:v>
                </c:pt>
                <c:pt idx="4">
                  <c:v>9.1999999999999998E-2</c:v>
                </c:pt>
                <c:pt idx="5">
                  <c:v>0.107</c:v>
                </c:pt>
              </c:numCache>
            </c:numRef>
          </c:val>
        </c:ser>
        <c:dLbls>
          <c:showLegendKey val="0"/>
          <c:showVal val="0"/>
          <c:showCatName val="0"/>
          <c:showSerName val="0"/>
          <c:showPercent val="1"/>
          <c:showBubbleSize val="0"/>
          <c:showLeaderLines val="1"/>
        </c:dLbls>
        <c:firstSliceAng val="0"/>
      </c:pieChart>
    </c:plotArea>
    <c:legend>
      <c:legendPos val="l"/>
      <c:layout>
        <c:manualLayout>
          <c:xMode val="edge"/>
          <c:yMode val="edge"/>
          <c:x val="1.6666666666666666E-2"/>
          <c:y val="6.6949183435403903E-2"/>
          <c:w val="0.44992913385826772"/>
          <c:h val="0.86610126859142611"/>
        </c:manualLayout>
      </c:layout>
      <c:overlay val="0"/>
      <c:txPr>
        <a:bodyPr/>
        <a:lstStyle/>
        <a:p>
          <a:pPr>
            <a:defRPr sz="1100" b="1"/>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Лист1!$A$408</c:f>
              <c:strCache>
                <c:ptCount val="1"/>
                <c:pt idx="0">
                  <c:v>Избыточно (много)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Лист1!$B$408</c:f>
              <c:numCache>
                <c:formatCode>0.0%</c:formatCode>
                <c:ptCount val="1"/>
                <c:pt idx="0">
                  <c:v>0.48899999999999999</c:v>
                </c:pt>
              </c:numCache>
            </c:numRef>
          </c:val>
        </c:ser>
        <c:ser>
          <c:idx val="1"/>
          <c:order val="1"/>
          <c:tx>
            <c:strRef>
              <c:f>Лист1!$A$409</c:f>
              <c:strCache>
                <c:ptCount val="1"/>
                <c:pt idx="0">
                  <c:v>Достаточно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Лист1!$B$409</c:f>
              <c:numCache>
                <c:formatCode>0.0%</c:formatCode>
                <c:ptCount val="1"/>
                <c:pt idx="0">
                  <c:v>0.34899999999999998</c:v>
                </c:pt>
              </c:numCache>
            </c:numRef>
          </c:val>
        </c:ser>
        <c:ser>
          <c:idx val="2"/>
          <c:order val="2"/>
          <c:tx>
            <c:strRef>
              <c:f>Лист1!$A$410</c:f>
              <c:strCache>
                <c:ptCount val="1"/>
                <c:pt idx="0">
                  <c:v>Мало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Лист1!$B$410</c:f>
              <c:numCache>
                <c:formatCode>0.0%</c:formatCode>
                <c:ptCount val="1"/>
                <c:pt idx="0">
                  <c:v>0.152</c:v>
                </c:pt>
              </c:numCache>
            </c:numRef>
          </c:val>
        </c:ser>
        <c:ser>
          <c:idx val="3"/>
          <c:order val="3"/>
          <c:tx>
            <c:strRef>
              <c:f>Лист1!$A$411</c:f>
              <c:strCache>
                <c:ptCount val="1"/>
                <c:pt idx="0">
                  <c:v>Нет совсем</c:v>
                </c:pt>
              </c:strCache>
            </c:strRef>
          </c:tx>
          <c:invertIfNegative val="0"/>
          <c:dLbls>
            <c:dLbl>
              <c:idx val="0"/>
              <c:layout>
                <c:manualLayout>
                  <c:x val="8.3024691358024691E-2"/>
                  <c:y val="0"/>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Лист1!$B$411</c:f>
              <c:numCache>
                <c:formatCode>0.0%</c:formatCode>
                <c:ptCount val="1"/>
                <c:pt idx="0">
                  <c:v>0.01</c:v>
                </c:pt>
              </c:numCache>
            </c:numRef>
          </c:val>
        </c:ser>
        <c:dLbls>
          <c:showLegendKey val="0"/>
          <c:showVal val="1"/>
          <c:showCatName val="0"/>
          <c:showSerName val="0"/>
          <c:showPercent val="0"/>
          <c:showBubbleSize val="0"/>
        </c:dLbls>
        <c:gapWidth val="75"/>
        <c:shape val="cylinder"/>
        <c:axId val="186059776"/>
        <c:axId val="186131200"/>
        <c:axId val="0"/>
      </c:bar3DChart>
      <c:catAx>
        <c:axId val="186059776"/>
        <c:scaling>
          <c:orientation val="minMax"/>
        </c:scaling>
        <c:delete val="1"/>
        <c:axPos val="l"/>
        <c:majorTickMark val="none"/>
        <c:minorTickMark val="none"/>
        <c:tickLblPos val="nextTo"/>
        <c:crossAx val="186131200"/>
        <c:crosses val="autoZero"/>
        <c:auto val="1"/>
        <c:lblAlgn val="ctr"/>
        <c:lblOffset val="100"/>
        <c:noMultiLvlLbl val="0"/>
      </c:catAx>
      <c:valAx>
        <c:axId val="186131200"/>
        <c:scaling>
          <c:orientation val="minMax"/>
        </c:scaling>
        <c:delete val="0"/>
        <c:axPos val="b"/>
        <c:numFmt formatCode="0.0%" sourceLinked="1"/>
        <c:majorTickMark val="none"/>
        <c:minorTickMark val="none"/>
        <c:tickLblPos val="nextTo"/>
        <c:crossAx val="186059776"/>
        <c:crosses val="autoZero"/>
        <c:crossBetween val="between"/>
      </c:valAx>
    </c:plotArea>
    <c:legend>
      <c:legendPos val="b"/>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0878411282926984"/>
          <c:y val="5.142666488722808E-2"/>
          <c:w val="0.86176474928585733"/>
          <c:h val="0.71802749232617114"/>
        </c:manualLayout>
      </c:layout>
      <c:bar3DChart>
        <c:barDir val="col"/>
        <c:grouping val="standard"/>
        <c:varyColors val="0"/>
        <c:ser>
          <c:idx val="0"/>
          <c:order val="0"/>
          <c:invertIfNegative val="0"/>
          <c:dLbls>
            <c:dLbl>
              <c:idx val="0"/>
              <c:layout>
                <c:manualLayout>
                  <c:x val="2.4999999999999974E-2"/>
                  <c:y val="-2.7777777777777776E-2"/>
                </c:manualLayout>
              </c:layout>
              <c:showLegendKey val="0"/>
              <c:showVal val="1"/>
              <c:showCatName val="0"/>
              <c:showSerName val="0"/>
              <c:showPercent val="0"/>
              <c:showBubbleSize val="0"/>
            </c:dLbl>
            <c:dLbl>
              <c:idx val="1"/>
              <c:layout>
                <c:manualLayout>
                  <c:x val="1.6666666666666666E-2"/>
                  <c:y val="-2.7777777777777776E-2"/>
                </c:manualLayout>
              </c:layout>
              <c:showLegendKey val="0"/>
              <c:showVal val="1"/>
              <c:showCatName val="0"/>
              <c:showSerName val="0"/>
              <c:showPercent val="0"/>
              <c:showBubbleSize val="0"/>
            </c:dLbl>
            <c:dLbl>
              <c:idx val="2"/>
              <c:layout>
                <c:manualLayout>
                  <c:x val="2.5000000000000001E-2"/>
                  <c:y val="-3.2407407407407364E-2"/>
                </c:manualLayout>
              </c:layout>
              <c:showLegendKey val="0"/>
              <c:showVal val="1"/>
              <c:showCatName val="0"/>
              <c:showSerName val="0"/>
              <c:showPercent val="0"/>
              <c:showBubbleSize val="0"/>
            </c:dLbl>
            <c:dLbl>
              <c:idx val="3"/>
              <c:layout>
                <c:manualLayout>
                  <c:x val="5.5555555555556572E-3"/>
                  <c:y val="-4.1666666666666664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Лист1!$A$135:$A$138</c:f>
              <c:strCache>
                <c:ptCount val="4"/>
                <c:pt idx="0">
                  <c:v>Избыточно (много) </c:v>
                </c:pt>
                <c:pt idx="1">
                  <c:v>Достаточно</c:v>
                </c:pt>
                <c:pt idx="2">
                  <c:v>Мало</c:v>
                </c:pt>
                <c:pt idx="3">
                  <c:v>Нет совсем</c:v>
                </c:pt>
              </c:strCache>
            </c:strRef>
          </c:cat>
          <c:val>
            <c:numRef>
              <c:f>Лист1!$B$135:$B$138</c:f>
              <c:numCache>
                <c:formatCode>0.0%</c:formatCode>
                <c:ptCount val="4"/>
                <c:pt idx="0">
                  <c:v>0.53400000000000003</c:v>
                </c:pt>
                <c:pt idx="1">
                  <c:v>0.38900000000000001</c:v>
                </c:pt>
                <c:pt idx="2">
                  <c:v>4.8000000000000001E-2</c:v>
                </c:pt>
                <c:pt idx="3">
                  <c:v>2.9000000000000001E-2</c:v>
                </c:pt>
              </c:numCache>
            </c:numRef>
          </c:val>
        </c:ser>
        <c:dLbls>
          <c:showLegendKey val="0"/>
          <c:showVal val="1"/>
          <c:showCatName val="0"/>
          <c:showSerName val="0"/>
          <c:showPercent val="0"/>
          <c:showBubbleSize val="0"/>
        </c:dLbls>
        <c:gapWidth val="75"/>
        <c:shape val="box"/>
        <c:axId val="118929280"/>
        <c:axId val="118940416"/>
        <c:axId val="118428992"/>
      </c:bar3DChart>
      <c:catAx>
        <c:axId val="118929280"/>
        <c:scaling>
          <c:orientation val="minMax"/>
        </c:scaling>
        <c:delete val="0"/>
        <c:axPos val="b"/>
        <c:majorTickMark val="none"/>
        <c:minorTickMark val="none"/>
        <c:tickLblPos val="nextTo"/>
        <c:txPr>
          <a:bodyPr/>
          <a:lstStyle/>
          <a:p>
            <a:pPr>
              <a:defRPr sz="1050" b="1"/>
            </a:pPr>
            <a:endParaRPr lang="ru-RU"/>
          </a:p>
        </c:txPr>
        <c:crossAx val="118940416"/>
        <c:crosses val="autoZero"/>
        <c:auto val="1"/>
        <c:lblAlgn val="ctr"/>
        <c:lblOffset val="100"/>
        <c:noMultiLvlLbl val="0"/>
      </c:catAx>
      <c:valAx>
        <c:axId val="118940416"/>
        <c:scaling>
          <c:orientation val="minMax"/>
        </c:scaling>
        <c:delete val="0"/>
        <c:axPos val="l"/>
        <c:numFmt formatCode="0.0%" sourceLinked="1"/>
        <c:majorTickMark val="none"/>
        <c:minorTickMark val="none"/>
        <c:tickLblPos val="nextTo"/>
        <c:crossAx val="118929280"/>
        <c:crosses val="autoZero"/>
        <c:crossBetween val="between"/>
      </c:valAx>
      <c:serAx>
        <c:axId val="118428992"/>
        <c:scaling>
          <c:orientation val="minMax"/>
        </c:scaling>
        <c:delete val="1"/>
        <c:axPos val="b"/>
        <c:majorTickMark val="none"/>
        <c:minorTickMark val="none"/>
        <c:tickLblPos val="nextTo"/>
        <c:crossAx val="118940416"/>
        <c:crosses val="autoZero"/>
      </c:serAx>
      <c:spPr>
        <a:ln>
          <a:noFill/>
        </a:ln>
      </c:spPr>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604111986001755E-2"/>
          <c:y val="8.1018518518518517E-2"/>
          <c:w val="0.52777777777777779"/>
          <c:h val="0.87962962962962965"/>
        </c:manualLayout>
      </c:layout>
      <c:pieChart>
        <c:varyColors val="1"/>
        <c:ser>
          <c:idx val="0"/>
          <c:order val="0"/>
          <c:dLbls>
            <c:dLbl>
              <c:idx val="1"/>
              <c:layout>
                <c:manualLayout>
                  <c:x val="1.444866084383218E-2"/>
                  <c:y val="4.6229675835975051E-2"/>
                </c:manualLayout>
              </c:layout>
              <c:showLegendKey val="0"/>
              <c:showVal val="1"/>
              <c:showCatName val="0"/>
              <c:showSerName val="0"/>
              <c:showPercent val="0"/>
              <c:showBubbleSize val="0"/>
            </c:dLbl>
            <c:dLbl>
              <c:idx val="2"/>
              <c:layout>
                <c:manualLayout>
                  <c:x val="2.33051562337615E-2"/>
                  <c:y val="1.7143538875822342E-2"/>
                </c:manualLayout>
              </c:layout>
              <c:showLegendKey val="0"/>
              <c:showVal val="1"/>
              <c:showCatName val="0"/>
              <c:showSerName val="0"/>
              <c:showPercent val="0"/>
              <c:showBubbleSize val="0"/>
            </c:dLbl>
            <c:dLbl>
              <c:idx val="3"/>
              <c:layout>
                <c:manualLayout>
                  <c:x val="3.4109452037969577E-2"/>
                  <c:y val="9.7402597402597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Лист1!$A$150:$A$153</c:f>
              <c:strCache>
                <c:ptCount val="4"/>
                <c:pt idx="0">
                  <c:v>Удовлетворен</c:v>
                </c:pt>
                <c:pt idx="1">
                  <c:v>Скорее удовлетворен</c:v>
                </c:pt>
                <c:pt idx="2">
                  <c:v>Скорее не удовлетворен</c:v>
                </c:pt>
                <c:pt idx="3">
                  <c:v>Не удовлетворен</c:v>
                </c:pt>
              </c:strCache>
            </c:strRef>
          </c:cat>
          <c:val>
            <c:numRef>
              <c:f>Лист1!$B$150:$B$153</c:f>
              <c:numCache>
                <c:formatCode>0.0%</c:formatCode>
                <c:ptCount val="4"/>
                <c:pt idx="0">
                  <c:v>0.89500000000000002</c:v>
                </c:pt>
                <c:pt idx="1">
                  <c:v>0.05</c:v>
                </c:pt>
                <c:pt idx="2">
                  <c:v>1.9E-2</c:v>
                </c:pt>
                <c:pt idx="3">
                  <c:v>3.5999999999999997E-2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8243044619422577"/>
          <c:y val="0.15271216097987753"/>
          <c:w val="0.30090288713910762"/>
          <c:h val="0.69920530766987454"/>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Лист1!$A$429</c:f>
              <c:strCache>
                <c:ptCount val="1"/>
                <c:pt idx="0">
                  <c:v>Избыточно (много)</c:v>
                </c:pt>
              </c:strCache>
            </c:strRef>
          </c:tx>
          <c:invertIfNegative val="0"/>
          <c:dLbls>
            <c:dLbl>
              <c:idx val="0"/>
              <c:layout>
                <c:manualLayout>
                  <c:x val="3.6111111111111108E-2"/>
                  <c:y val="-1.8518518518518434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Лист1!$B$429</c:f>
              <c:numCache>
                <c:formatCode>0.0%</c:formatCode>
                <c:ptCount val="1"/>
                <c:pt idx="0">
                  <c:v>0.53200000000000003</c:v>
                </c:pt>
              </c:numCache>
            </c:numRef>
          </c:val>
        </c:ser>
        <c:ser>
          <c:idx val="1"/>
          <c:order val="1"/>
          <c:tx>
            <c:strRef>
              <c:f>Лист1!$A$430</c:f>
              <c:strCache>
                <c:ptCount val="1"/>
                <c:pt idx="0">
                  <c:v>Достаточно</c:v>
                </c:pt>
              </c:strCache>
            </c:strRef>
          </c:tx>
          <c:invertIfNegative val="0"/>
          <c:dLbls>
            <c:dLbl>
              <c:idx val="0"/>
              <c:layout>
                <c:manualLayout>
                  <c:x val="3.6111111111111108E-2"/>
                  <c:y val="-1.851851851851851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Лист1!$B$430</c:f>
              <c:numCache>
                <c:formatCode>0.0%</c:formatCode>
                <c:ptCount val="1"/>
                <c:pt idx="0">
                  <c:v>0.33500000000000002</c:v>
                </c:pt>
              </c:numCache>
            </c:numRef>
          </c:val>
        </c:ser>
        <c:ser>
          <c:idx val="2"/>
          <c:order val="2"/>
          <c:tx>
            <c:strRef>
              <c:f>Лист1!$A$431</c:f>
              <c:strCache>
                <c:ptCount val="1"/>
                <c:pt idx="0">
                  <c:v>Мало</c:v>
                </c:pt>
              </c:strCache>
            </c:strRef>
          </c:tx>
          <c:invertIfNegative val="0"/>
          <c:dLbls>
            <c:dLbl>
              <c:idx val="0"/>
              <c:layout>
                <c:manualLayout>
                  <c:x val="2.7777777777777776E-2"/>
                  <c:y val="-2.314814814814814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Лист1!$B$431</c:f>
              <c:numCache>
                <c:formatCode>0.0%</c:formatCode>
                <c:ptCount val="1"/>
                <c:pt idx="0">
                  <c:v>0.123</c:v>
                </c:pt>
              </c:numCache>
            </c:numRef>
          </c:val>
        </c:ser>
        <c:ser>
          <c:idx val="3"/>
          <c:order val="3"/>
          <c:tx>
            <c:strRef>
              <c:f>Лист1!$A$432</c:f>
              <c:strCache>
                <c:ptCount val="1"/>
                <c:pt idx="0">
                  <c:v>Нет совсем</c:v>
                </c:pt>
              </c:strCache>
            </c:strRef>
          </c:tx>
          <c:invertIfNegative val="0"/>
          <c:dLbls>
            <c:dLbl>
              <c:idx val="0"/>
              <c:layout>
                <c:manualLayout>
                  <c:x val="4.1666666666666664E-2"/>
                  <c:y val="-1.3889253426655002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Лист1!$B$432</c:f>
              <c:numCache>
                <c:formatCode>0.0%</c:formatCode>
                <c:ptCount val="1"/>
                <c:pt idx="0">
                  <c:v>0.01</c:v>
                </c:pt>
              </c:numCache>
            </c:numRef>
          </c:val>
        </c:ser>
        <c:dLbls>
          <c:showLegendKey val="0"/>
          <c:showVal val="1"/>
          <c:showCatName val="0"/>
          <c:showSerName val="0"/>
          <c:showPercent val="0"/>
          <c:showBubbleSize val="0"/>
        </c:dLbls>
        <c:gapWidth val="150"/>
        <c:shape val="box"/>
        <c:axId val="172725376"/>
        <c:axId val="172726912"/>
        <c:axId val="0"/>
      </c:bar3DChart>
      <c:catAx>
        <c:axId val="172725376"/>
        <c:scaling>
          <c:orientation val="minMax"/>
        </c:scaling>
        <c:delete val="1"/>
        <c:axPos val="l"/>
        <c:majorTickMark val="none"/>
        <c:minorTickMark val="none"/>
        <c:tickLblPos val="nextTo"/>
        <c:crossAx val="172726912"/>
        <c:crosses val="autoZero"/>
        <c:auto val="1"/>
        <c:lblAlgn val="ctr"/>
        <c:lblOffset val="100"/>
        <c:noMultiLvlLbl val="0"/>
      </c:catAx>
      <c:valAx>
        <c:axId val="172726912"/>
        <c:scaling>
          <c:orientation val="minMax"/>
        </c:scaling>
        <c:delete val="1"/>
        <c:axPos val="b"/>
        <c:numFmt formatCode="0.0%" sourceLinked="1"/>
        <c:majorTickMark val="out"/>
        <c:minorTickMark val="none"/>
        <c:tickLblPos val="nextTo"/>
        <c:crossAx val="172725376"/>
        <c:crosses val="autoZero"/>
        <c:crossBetween val="between"/>
      </c:valAx>
    </c:plotArea>
    <c:legend>
      <c:legendPos val="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49300087489066"/>
          <c:y val="5.5555555555555552E-2"/>
          <c:w val="0.53888888888888886"/>
          <c:h val="0.89814814814814814"/>
        </c:manualLayout>
      </c:layout>
      <c:doughnutChart>
        <c:varyColors val="1"/>
        <c:ser>
          <c:idx val="0"/>
          <c:order val="0"/>
          <c:explosion val="38"/>
          <c:dLbls>
            <c:dLbl>
              <c:idx val="3"/>
              <c:layout>
                <c:manualLayout>
                  <c:x val="6.6666666666666666E-2"/>
                  <c:y val="-2.7777777777777776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1"/>
          </c:dLbls>
          <c:cat>
            <c:strRef>
              <c:f>Лист1!$A$451:$A$454</c:f>
              <c:strCache>
                <c:ptCount val="4"/>
                <c:pt idx="0">
                  <c:v>Избыточно (много)</c:v>
                </c:pt>
                <c:pt idx="1">
                  <c:v>Достаточно</c:v>
                </c:pt>
                <c:pt idx="2">
                  <c:v>Мало</c:v>
                </c:pt>
                <c:pt idx="3">
                  <c:v>Нет совсем</c:v>
                </c:pt>
              </c:strCache>
            </c:strRef>
          </c:cat>
          <c:val>
            <c:numRef>
              <c:f>Лист1!$B$451:$B$454</c:f>
              <c:numCache>
                <c:formatCode>0.0%</c:formatCode>
                <c:ptCount val="4"/>
                <c:pt idx="0">
                  <c:v>0.48699999999999999</c:v>
                </c:pt>
                <c:pt idx="1">
                  <c:v>0.36099999999999999</c:v>
                </c:pt>
                <c:pt idx="2">
                  <c:v>0.123</c:v>
                </c:pt>
                <c:pt idx="3">
                  <c:v>2.9000000000000001E-2</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6031933508311458"/>
          <c:y val="0.18052274715660541"/>
          <c:w val="0.33134733158355206"/>
          <c:h val="0.55562117235345587"/>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4.1666666666666644E-2"/>
                  <c:y val="0"/>
                </c:manualLayout>
              </c:layout>
              <c:showLegendKey val="0"/>
              <c:showVal val="1"/>
              <c:showCatName val="0"/>
              <c:showSerName val="0"/>
              <c:showPercent val="0"/>
              <c:showBubbleSize val="0"/>
            </c:dLbl>
            <c:dLbl>
              <c:idx val="1"/>
              <c:layout>
                <c:manualLayout>
                  <c:x val="2.5000000000000001E-2"/>
                  <c:y val="-4.6296296296296294E-3"/>
                </c:manualLayout>
              </c:layout>
              <c:showLegendKey val="0"/>
              <c:showVal val="1"/>
              <c:showCatName val="0"/>
              <c:showSerName val="0"/>
              <c:showPercent val="0"/>
              <c:showBubbleSize val="0"/>
            </c:dLbl>
            <c:dLbl>
              <c:idx val="2"/>
              <c:layout>
                <c:manualLayout>
                  <c:x val="1.3888888888888788E-2"/>
                  <c:y val="-6.0185185185185272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Лист1!$A$465:$A$467</c:f>
              <c:strCache>
                <c:ptCount val="3"/>
                <c:pt idx="0">
                  <c:v>Избыточно (много)</c:v>
                </c:pt>
                <c:pt idx="1">
                  <c:v>Достаточно</c:v>
                </c:pt>
                <c:pt idx="2">
                  <c:v>Мало</c:v>
                </c:pt>
              </c:strCache>
            </c:strRef>
          </c:cat>
          <c:val>
            <c:numRef>
              <c:f>Лист1!$B$465:$B$467</c:f>
              <c:numCache>
                <c:formatCode>0.0%</c:formatCode>
                <c:ptCount val="3"/>
                <c:pt idx="0">
                  <c:v>0.59199999999999997</c:v>
                </c:pt>
                <c:pt idx="1">
                  <c:v>0.35399999999999998</c:v>
                </c:pt>
                <c:pt idx="2">
                  <c:v>5.3999999999999999E-2</c:v>
                </c:pt>
              </c:numCache>
            </c:numRef>
          </c:val>
        </c:ser>
        <c:dLbls>
          <c:showLegendKey val="0"/>
          <c:showVal val="1"/>
          <c:showCatName val="0"/>
          <c:showSerName val="0"/>
          <c:showPercent val="0"/>
          <c:showBubbleSize val="0"/>
        </c:dLbls>
        <c:gapWidth val="150"/>
        <c:shape val="pyramid"/>
        <c:axId val="177457024"/>
        <c:axId val="177458560"/>
        <c:axId val="173843776"/>
      </c:bar3DChart>
      <c:catAx>
        <c:axId val="177457024"/>
        <c:scaling>
          <c:orientation val="minMax"/>
        </c:scaling>
        <c:delete val="0"/>
        <c:axPos val="b"/>
        <c:majorTickMark val="none"/>
        <c:minorTickMark val="none"/>
        <c:tickLblPos val="nextTo"/>
        <c:txPr>
          <a:bodyPr/>
          <a:lstStyle/>
          <a:p>
            <a:pPr>
              <a:defRPr sz="1200" b="1"/>
            </a:pPr>
            <a:endParaRPr lang="ru-RU"/>
          </a:p>
        </c:txPr>
        <c:crossAx val="177458560"/>
        <c:crosses val="autoZero"/>
        <c:auto val="1"/>
        <c:lblAlgn val="ctr"/>
        <c:lblOffset val="100"/>
        <c:noMultiLvlLbl val="0"/>
      </c:catAx>
      <c:valAx>
        <c:axId val="177458560"/>
        <c:scaling>
          <c:orientation val="minMax"/>
        </c:scaling>
        <c:delete val="1"/>
        <c:axPos val="l"/>
        <c:numFmt formatCode="0.0%" sourceLinked="1"/>
        <c:majorTickMark val="none"/>
        <c:minorTickMark val="none"/>
        <c:tickLblPos val="nextTo"/>
        <c:crossAx val="177457024"/>
        <c:crosses val="autoZero"/>
        <c:crossBetween val="between"/>
      </c:valAx>
      <c:serAx>
        <c:axId val="173843776"/>
        <c:scaling>
          <c:orientation val="minMax"/>
        </c:scaling>
        <c:delete val="1"/>
        <c:axPos val="b"/>
        <c:majorTickMark val="none"/>
        <c:minorTickMark val="none"/>
        <c:tickLblPos val="nextTo"/>
        <c:crossAx val="177458560"/>
        <c:crosses val="autoZero"/>
      </c:serAx>
    </c:plotArea>
    <c:plotVisOnly val="1"/>
    <c:dispBlanksAs val="gap"/>
    <c:showDLblsOverMax val="0"/>
  </c:chart>
  <c:spPr>
    <a:solidFill>
      <a:schemeClr val="bg1"/>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Лист1!$A$482</c:f>
              <c:strCache>
                <c:ptCount val="1"/>
                <c:pt idx="0">
                  <c:v>Избыточно (много)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Лист1!$B$482</c:f>
              <c:numCache>
                <c:formatCode>0.0%</c:formatCode>
                <c:ptCount val="1"/>
                <c:pt idx="0">
                  <c:v>0.56599999999999995</c:v>
                </c:pt>
              </c:numCache>
            </c:numRef>
          </c:val>
        </c:ser>
        <c:ser>
          <c:idx val="1"/>
          <c:order val="1"/>
          <c:tx>
            <c:strRef>
              <c:f>Лист1!$A$483</c:f>
              <c:strCache>
                <c:ptCount val="1"/>
                <c:pt idx="0">
                  <c:v>Достаточно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Лист1!$B$483</c:f>
              <c:numCache>
                <c:formatCode>0.0%</c:formatCode>
                <c:ptCount val="1"/>
                <c:pt idx="0">
                  <c:v>0.318</c:v>
                </c:pt>
              </c:numCache>
            </c:numRef>
          </c:val>
        </c:ser>
        <c:ser>
          <c:idx val="2"/>
          <c:order val="2"/>
          <c:tx>
            <c:strRef>
              <c:f>Лист1!$A$484</c:f>
              <c:strCache>
                <c:ptCount val="1"/>
                <c:pt idx="0">
                  <c:v>Мало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Лист1!$B$484</c:f>
              <c:numCache>
                <c:formatCode>0.0%</c:formatCode>
                <c:ptCount val="1"/>
                <c:pt idx="0">
                  <c:v>0.104</c:v>
                </c:pt>
              </c:numCache>
            </c:numRef>
          </c:val>
        </c:ser>
        <c:ser>
          <c:idx val="3"/>
          <c:order val="3"/>
          <c:tx>
            <c:strRef>
              <c:f>Лист1!$A$485</c:f>
              <c:strCache>
                <c:ptCount val="1"/>
                <c:pt idx="0">
                  <c:v>Нет совсем</c:v>
                </c:pt>
              </c:strCache>
            </c:strRef>
          </c:tx>
          <c:invertIfNegative val="0"/>
          <c:dLbls>
            <c:dLbl>
              <c:idx val="0"/>
              <c:layout>
                <c:manualLayout>
                  <c:x val="3.6111111111111108E-2"/>
                  <c:y val="-9.2592592592593021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Лист1!$B$485</c:f>
              <c:numCache>
                <c:formatCode>0.0%</c:formatCode>
                <c:ptCount val="1"/>
                <c:pt idx="0">
                  <c:v>1.2E-2</c:v>
                </c:pt>
              </c:numCache>
            </c:numRef>
          </c:val>
        </c:ser>
        <c:dLbls>
          <c:showLegendKey val="0"/>
          <c:showVal val="1"/>
          <c:showCatName val="0"/>
          <c:showSerName val="0"/>
          <c:showPercent val="0"/>
          <c:showBubbleSize val="0"/>
        </c:dLbls>
        <c:gapWidth val="150"/>
        <c:shape val="pyramid"/>
        <c:axId val="181047680"/>
        <c:axId val="181049600"/>
        <c:axId val="0"/>
      </c:bar3DChart>
      <c:catAx>
        <c:axId val="181047680"/>
        <c:scaling>
          <c:orientation val="minMax"/>
        </c:scaling>
        <c:delete val="1"/>
        <c:axPos val="l"/>
        <c:majorTickMark val="none"/>
        <c:minorTickMark val="none"/>
        <c:tickLblPos val="nextTo"/>
        <c:crossAx val="181049600"/>
        <c:crosses val="autoZero"/>
        <c:auto val="1"/>
        <c:lblAlgn val="ctr"/>
        <c:lblOffset val="100"/>
        <c:noMultiLvlLbl val="0"/>
      </c:catAx>
      <c:valAx>
        <c:axId val="181049600"/>
        <c:scaling>
          <c:orientation val="minMax"/>
        </c:scaling>
        <c:delete val="1"/>
        <c:axPos val="b"/>
        <c:numFmt formatCode="0.0%" sourceLinked="1"/>
        <c:majorTickMark val="out"/>
        <c:minorTickMark val="none"/>
        <c:tickLblPos val="nextTo"/>
        <c:crossAx val="181047680"/>
        <c:crosses val="autoZero"/>
        <c:crossBetween val="between"/>
      </c:valAx>
    </c:plotArea>
    <c:legend>
      <c:legendPos val="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Лист1!$A$514</c:f>
              <c:strCache>
                <c:ptCount val="1"/>
                <c:pt idx="0">
                  <c:v>Избыточно (много)</c:v>
                </c:pt>
              </c:strCache>
            </c:strRef>
          </c:tx>
          <c:invertIfNegative val="0"/>
          <c:dLbls>
            <c:dLbl>
              <c:idx val="0"/>
              <c:layout>
                <c:manualLayout>
                  <c:x val="1.6666666666666666E-2"/>
                  <c:y val="0"/>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Лист1!$B$514</c:f>
              <c:numCache>
                <c:formatCode>0.0%</c:formatCode>
                <c:ptCount val="1"/>
                <c:pt idx="0">
                  <c:v>0.53400000000000003</c:v>
                </c:pt>
              </c:numCache>
            </c:numRef>
          </c:val>
        </c:ser>
        <c:ser>
          <c:idx val="1"/>
          <c:order val="1"/>
          <c:tx>
            <c:strRef>
              <c:f>Лист1!$A$515</c:f>
              <c:strCache>
                <c:ptCount val="1"/>
                <c:pt idx="0">
                  <c:v>Достаточно</c:v>
                </c:pt>
              </c:strCache>
            </c:strRef>
          </c:tx>
          <c:invertIfNegative val="0"/>
          <c:dLbls>
            <c:dLbl>
              <c:idx val="0"/>
              <c:layout>
                <c:manualLayout>
                  <c:x val="3.0555336832895838E-2"/>
                  <c:y val="-4.6296296296296294E-3"/>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Лист1!$B$515</c:f>
              <c:numCache>
                <c:formatCode>0.0%</c:formatCode>
                <c:ptCount val="1"/>
                <c:pt idx="0">
                  <c:v>0.25</c:v>
                </c:pt>
              </c:numCache>
            </c:numRef>
          </c:val>
        </c:ser>
        <c:ser>
          <c:idx val="2"/>
          <c:order val="2"/>
          <c:tx>
            <c:strRef>
              <c:f>Лист1!$A$516</c:f>
              <c:strCache>
                <c:ptCount val="1"/>
                <c:pt idx="0">
                  <c:v>Мало</c:v>
                </c:pt>
              </c:strCache>
            </c:strRef>
          </c:tx>
          <c:invertIfNegative val="0"/>
          <c:dLbls>
            <c:dLbl>
              <c:idx val="0"/>
              <c:layout>
                <c:manualLayout>
                  <c:x val="3.888888888888889E-2"/>
                  <c:y val="-6.9444444444444406E-2"/>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Лист1!$B$516</c:f>
              <c:numCache>
                <c:formatCode>0.0%</c:formatCode>
                <c:ptCount val="1"/>
                <c:pt idx="0">
                  <c:v>0.15</c:v>
                </c:pt>
              </c:numCache>
            </c:numRef>
          </c:val>
        </c:ser>
        <c:ser>
          <c:idx val="3"/>
          <c:order val="3"/>
          <c:tx>
            <c:strRef>
              <c:f>Лист1!$A$517</c:f>
              <c:strCache>
                <c:ptCount val="1"/>
                <c:pt idx="0">
                  <c:v>Нет совсем</c:v>
                </c:pt>
              </c:strCache>
            </c:strRef>
          </c:tx>
          <c:invertIfNegative val="0"/>
          <c:dLbls>
            <c:dLbl>
              <c:idx val="0"/>
              <c:layout>
                <c:manualLayout>
                  <c:x val="5.5555555555555552E-2"/>
                  <c:y val="-3.2407407407407406E-2"/>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Лист1!$B$517</c:f>
              <c:numCache>
                <c:formatCode>0.0%</c:formatCode>
                <c:ptCount val="1"/>
                <c:pt idx="0">
                  <c:v>6.6000000000000003E-2</c:v>
                </c:pt>
              </c:numCache>
            </c:numRef>
          </c:val>
        </c:ser>
        <c:dLbls>
          <c:showLegendKey val="0"/>
          <c:showVal val="1"/>
          <c:showCatName val="0"/>
          <c:showSerName val="0"/>
          <c:showPercent val="0"/>
          <c:showBubbleSize val="0"/>
        </c:dLbls>
        <c:gapWidth val="150"/>
        <c:shape val="box"/>
        <c:axId val="192937344"/>
        <c:axId val="202344704"/>
        <c:axId val="218848320"/>
      </c:bar3DChart>
      <c:catAx>
        <c:axId val="192937344"/>
        <c:scaling>
          <c:orientation val="minMax"/>
        </c:scaling>
        <c:delete val="1"/>
        <c:axPos val="b"/>
        <c:majorTickMark val="none"/>
        <c:minorTickMark val="none"/>
        <c:tickLblPos val="nextTo"/>
        <c:crossAx val="202344704"/>
        <c:crosses val="autoZero"/>
        <c:auto val="1"/>
        <c:lblAlgn val="ctr"/>
        <c:lblOffset val="100"/>
        <c:noMultiLvlLbl val="0"/>
      </c:catAx>
      <c:valAx>
        <c:axId val="202344704"/>
        <c:scaling>
          <c:orientation val="minMax"/>
        </c:scaling>
        <c:delete val="0"/>
        <c:axPos val="l"/>
        <c:majorGridlines/>
        <c:numFmt formatCode="0.0%" sourceLinked="1"/>
        <c:majorTickMark val="none"/>
        <c:minorTickMark val="none"/>
        <c:tickLblPos val="nextTo"/>
        <c:crossAx val="192937344"/>
        <c:crosses val="autoZero"/>
        <c:crossBetween val="between"/>
      </c:valAx>
      <c:serAx>
        <c:axId val="218848320"/>
        <c:scaling>
          <c:orientation val="minMax"/>
        </c:scaling>
        <c:delete val="1"/>
        <c:axPos val="b"/>
        <c:majorTickMark val="none"/>
        <c:minorTickMark val="none"/>
        <c:tickLblPos val="nextTo"/>
        <c:crossAx val="202344704"/>
        <c:crosses val="autoZero"/>
      </c:ser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89982502187227"/>
          <c:y val="9.7222222222222224E-2"/>
          <c:w val="0.54166666666666663"/>
          <c:h val="0.90277777777777779"/>
        </c:manualLayout>
      </c:layout>
      <c:pieChart>
        <c:varyColors val="1"/>
        <c:ser>
          <c:idx val="0"/>
          <c:order val="0"/>
          <c:explosion val="25"/>
          <c:dLbls>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Лист1!$A$251:$A$254</c:f>
              <c:strCache>
                <c:ptCount val="4"/>
                <c:pt idx="0">
                  <c:v>Избыточно (много)</c:v>
                </c:pt>
                <c:pt idx="1">
                  <c:v>Достаточно</c:v>
                </c:pt>
                <c:pt idx="2">
                  <c:v>Мало</c:v>
                </c:pt>
                <c:pt idx="3">
                  <c:v>Нет совсем</c:v>
                </c:pt>
              </c:strCache>
            </c:strRef>
          </c:cat>
          <c:val>
            <c:numRef>
              <c:f>Лист1!$B$251:$B$254</c:f>
              <c:numCache>
                <c:formatCode>0.0%</c:formatCode>
                <c:ptCount val="4"/>
                <c:pt idx="0">
                  <c:v>0.48499999999999999</c:v>
                </c:pt>
                <c:pt idx="1">
                  <c:v>0.33500000000000002</c:v>
                </c:pt>
                <c:pt idx="2">
                  <c:v>0.14199999999999999</c:v>
                </c:pt>
                <c:pt idx="3">
                  <c:v>3.7999999999999999E-2</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100" b="1"/>
          </a:pPr>
          <a:endParaRPr lang="ru-RU"/>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txPr>
              <a:bodyPr/>
              <a:lstStyle/>
              <a:p>
                <a:pPr>
                  <a:defRPr sz="1200" b="1" i="0"/>
                </a:pPr>
                <a:endParaRPr lang="ru-RU"/>
              </a:p>
            </c:txPr>
            <c:showLegendKey val="0"/>
            <c:showVal val="1"/>
            <c:showCatName val="0"/>
            <c:showSerName val="0"/>
            <c:showPercent val="0"/>
            <c:showBubbleSize val="0"/>
            <c:showLeaderLines val="0"/>
          </c:dLbls>
          <c:cat>
            <c:strRef>
              <c:f>Лист1!$A$526:$A$529</c:f>
              <c:strCache>
                <c:ptCount val="4"/>
                <c:pt idx="0">
                  <c:v>Избыточно (много)</c:v>
                </c:pt>
                <c:pt idx="1">
                  <c:v>Достаточно</c:v>
                </c:pt>
                <c:pt idx="2">
                  <c:v>Мало</c:v>
                </c:pt>
                <c:pt idx="3">
                  <c:v>Нет совсем</c:v>
                </c:pt>
              </c:strCache>
            </c:strRef>
          </c:cat>
          <c:val>
            <c:numRef>
              <c:f>Лист1!$B$526:$B$529</c:f>
              <c:numCache>
                <c:formatCode>0.0%</c:formatCode>
                <c:ptCount val="4"/>
                <c:pt idx="0">
                  <c:v>0.59799999999999998</c:v>
                </c:pt>
                <c:pt idx="1">
                  <c:v>0.28199999999999997</c:v>
                </c:pt>
                <c:pt idx="2">
                  <c:v>8.3000000000000004E-2</c:v>
                </c:pt>
                <c:pt idx="3">
                  <c:v>3.6999999999999998E-2</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200" b="1"/>
                </a:pPr>
                <a:endParaRPr lang="ru-RU"/>
              </a:p>
            </c:txPr>
            <c:showLegendKey val="0"/>
            <c:showVal val="1"/>
            <c:showCatName val="0"/>
            <c:showSerName val="0"/>
            <c:showPercent val="0"/>
            <c:showBubbleSize val="0"/>
            <c:showLeaderLines val="0"/>
          </c:dLbls>
          <c:cat>
            <c:strRef>
              <c:f>Лист1!$A$541:$A$544</c:f>
              <c:strCache>
                <c:ptCount val="4"/>
                <c:pt idx="0">
                  <c:v>Избыточно (много)</c:v>
                </c:pt>
                <c:pt idx="1">
                  <c:v>Достаточно</c:v>
                </c:pt>
                <c:pt idx="2">
                  <c:v>Мало</c:v>
                </c:pt>
                <c:pt idx="3">
                  <c:v>Нет совсем</c:v>
                </c:pt>
              </c:strCache>
            </c:strRef>
          </c:cat>
          <c:val>
            <c:numRef>
              <c:f>Лист1!$B$541:$B$544</c:f>
              <c:numCache>
                <c:formatCode>0.0%</c:formatCode>
                <c:ptCount val="4"/>
                <c:pt idx="0">
                  <c:v>0.49199999999999999</c:v>
                </c:pt>
                <c:pt idx="1">
                  <c:v>0.46500000000000002</c:v>
                </c:pt>
                <c:pt idx="2">
                  <c:v>2.4E-2</c:v>
                </c:pt>
                <c:pt idx="3">
                  <c:v>1.9E-2</c:v>
                </c:pt>
              </c:numCache>
            </c:numRef>
          </c:val>
        </c:ser>
        <c:dLbls>
          <c:showLegendKey val="0"/>
          <c:showVal val="1"/>
          <c:showCatName val="0"/>
          <c:showSerName val="0"/>
          <c:showPercent val="0"/>
          <c:showBubbleSize val="0"/>
        </c:dLbls>
        <c:gapWidth val="75"/>
        <c:axId val="216926464"/>
        <c:axId val="217239552"/>
      </c:barChart>
      <c:catAx>
        <c:axId val="216926464"/>
        <c:scaling>
          <c:orientation val="minMax"/>
        </c:scaling>
        <c:delete val="0"/>
        <c:axPos val="b"/>
        <c:majorTickMark val="none"/>
        <c:minorTickMark val="none"/>
        <c:tickLblPos val="nextTo"/>
        <c:txPr>
          <a:bodyPr/>
          <a:lstStyle/>
          <a:p>
            <a:pPr>
              <a:defRPr sz="1200" b="1"/>
            </a:pPr>
            <a:endParaRPr lang="ru-RU"/>
          </a:p>
        </c:txPr>
        <c:crossAx val="217239552"/>
        <c:crosses val="autoZero"/>
        <c:auto val="1"/>
        <c:lblAlgn val="ctr"/>
        <c:lblOffset val="100"/>
        <c:noMultiLvlLbl val="0"/>
      </c:catAx>
      <c:valAx>
        <c:axId val="217239552"/>
        <c:scaling>
          <c:orientation val="minMax"/>
        </c:scaling>
        <c:delete val="0"/>
        <c:axPos val="l"/>
        <c:numFmt formatCode="0.0%" sourceLinked="1"/>
        <c:majorTickMark val="none"/>
        <c:minorTickMark val="none"/>
        <c:tickLblPos val="nextTo"/>
        <c:crossAx val="216926464"/>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Лист1!$A$553</c:f>
              <c:strCache>
                <c:ptCount val="1"/>
                <c:pt idx="0">
                  <c:v>Избыточно (много)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Лист1!$B$553</c:f>
              <c:numCache>
                <c:formatCode>0.0%</c:formatCode>
                <c:ptCount val="1"/>
                <c:pt idx="0">
                  <c:v>0.53400000000000003</c:v>
                </c:pt>
              </c:numCache>
            </c:numRef>
          </c:val>
        </c:ser>
        <c:ser>
          <c:idx val="1"/>
          <c:order val="1"/>
          <c:tx>
            <c:strRef>
              <c:f>Лист1!$A$554</c:f>
              <c:strCache>
                <c:ptCount val="1"/>
                <c:pt idx="0">
                  <c:v>Достаточно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Лист1!$B$554</c:f>
              <c:numCache>
                <c:formatCode>0.0%</c:formatCode>
                <c:ptCount val="1"/>
                <c:pt idx="0">
                  <c:v>0.39200000000000002</c:v>
                </c:pt>
              </c:numCache>
            </c:numRef>
          </c:val>
        </c:ser>
        <c:ser>
          <c:idx val="2"/>
          <c:order val="2"/>
          <c:tx>
            <c:strRef>
              <c:f>Лист1!$A$555</c:f>
              <c:strCache>
                <c:ptCount val="1"/>
                <c:pt idx="0">
                  <c:v>Мало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Лист1!$B$555</c:f>
              <c:numCache>
                <c:formatCode>0.0%</c:formatCode>
                <c:ptCount val="1"/>
                <c:pt idx="0">
                  <c:v>6.2E-2</c:v>
                </c:pt>
              </c:numCache>
            </c:numRef>
          </c:val>
        </c:ser>
        <c:ser>
          <c:idx val="3"/>
          <c:order val="3"/>
          <c:tx>
            <c:strRef>
              <c:f>Лист1!$A$556</c:f>
              <c:strCache>
                <c:ptCount val="1"/>
                <c:pt idx="0">
                  <c:v>Нет совсем</c:v>
                </c:pt>
              </c:strCache>
            </c:strRef>
          </c:tx>
          <c:invertIfNegative val="0"/>
          <c:dLbls>
            <c:dLbl>
              <c:idx val="0"/>
              <c:layout>
                <c:manualLayout>
                  <c:x val="0.10555555555555546"/>
                  <c:y val="0"/>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val>
            <c:numRef>
              <c:f>Лист1!$B$556</c:f>
              <c:numCache>
                <c:formatCode>0.0%</c:formatCode>
                <c:ptCount val="1"/>
                <c:pt idx="0">
                  <c:v>1.2E-2</c:v>
                </c:pt>
              </c:numCache>
            </c:numRef>
          </c:val>
        </c:ser>
        <c:dLbls>
          <c:showLegendKey val="0"/>
          <c:showVal val="1"/>
          <c:showCatName val="0"/>
          <c:showSerName val="0"/>
          <c:showPercent val="0"/>
          <c:showBubbleSize val="0"/>
        </c:dLbls>
        <c:gapWidth val="75"/>
        <c:shape val="cylinder"/>
        <c:axId val="225460992"/>
        <c:axId val="225462528"/>
        <c:axId val="0"/>
      </c:bar3DChart>
      <c:catAx>
        <c:axId val="225460992"/>
        <c:scaling>
          <c:orientation val="minMax"/>
        </c:scaling>
        <c:delete val="1"/>
        <c:axPos val="l"/>
        <c:majorTickMark val="none"/>
        <c:minorTickMark val="none"/>
        <c:tickLblPos val="nextTo"/>
        <c:crossAx val="225462528"/>
        <c:crosses val="autoZero"/>
        <c:auto val="1"/>
        <c:lblAlgn val="ctr"/>
        <c:lblOffset val="100"/>
        <c:noMultiLvlLbl val="0"/>
      </c:catAx>
      <c:valAx>
        <c:axId val="225462528"/>
        <c:scaling>
          <c:orientation val="minMax"/>
        </c:scaling>
        <c:delete val="0"/>
        <c:axPos val="b"/>
        <c:numFmt formatCode="0.0%" sourceLinked="1"/>
        <c:majorTickMark val="none"/>
        <c:minorTickMark val="none"/>
        <c:tickLblPos val="nextTo"/>
        <c:crossAx val="225460992"/>
        <c:crosses val="autoZero"/>
        <c:crossBetween val="between"/>
      </c:valAx>
    </c:plotArea>
    <c:legend>
      <c:legendPos val="b"/>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b="1"/>
                </a:pPr>
                <a:endParaRPr lang="ru-RU"/>
              </a:p>
            </c:txPr>
            <c:showLegendKey val="0"/>
            <c:showVal val="1"/>
            <c:showCatName val="0"/>
            <c:showSerName val="0"/>
            <c:showPercent val="0"/>
            <c:showBubbleSize val="0"/>
            <c:showLeaderLines val="0"/>
          </c:dLbls>
          <c:cat>
            <c:strRef>
              <c:f>Лист1!$A$567:$A$570</c:f>
              <c:strCache>
                <c:ptCount val="4"/>
                <c:pt idx="0">
                  <c:v>Избыточно (много)</c:v>
                </c:pt>
                <c:pt idx="1">
                  <c:v>Достаточно</c:v>
                </c:pt>
                <c:pt idx="2">
                  <c:v>Мало</c:v>
                </c:pt>
                <c:pt idx="3">
                  <c:v>Нет совсем</c:v>
                </c:pt>
              </c:strCache>
            </c:strRef>
          </c:cat>
          <c:val>
            <c:numRef>
              <c:f>Лист1!$B$567:$B$570</c:f>
              <c:numCache>
                <c:formatCode>0.0%</c:formatCode>
                <c:ptCount val="4"/>
                <c:pt idx="0">
                  <c:v>0.48799999999999999</c:v>
                </c:pt>
                <c:pt idx="1">
                  <c:v>0.17399999999999999</c:v>
                </c:pt>
                <c:pt idx="2">
                  <c:v>0.214</c:v>
                </c:pt>
                <c:pt idx="3">
                  <c:v>0.123</c:v>
                </c:pt>
              </c:numCache>
            </c:numRef>
          </c:val>
        </c:ser>
        <c:dLbls>
          <c:showLegendKey val="0"/>
          <c:showVal val="1"/>
          <c:showCatName val="0"/>
          <c:showSerName val="0"/>
          <c:showPercent val="0"/>
          <c:showBubbleSize val="0"/>
        </c:dLbls>
        <c:gapWidth val="75"/>
        <c:shape val="pyramid"/>
        <c:axId val="225954432"/>
        <c:axId val="227774848"/>
        <c:axId val="0"/>
      </c:bar3DChart>
      <c:catAx>
        <c:axId val="225954432"/>
        <c:scaling>
          <c:orientation val="minMax"/>
        </c:scaling>
        <c:delete val="0"/>
        <c:axPos val="b"/>
        <c:majorTickMark val="none"/>
        <c:minorTickMark val="none"/>
        <c:tickLblPos val="nextTo"/>
        <c:txPr>
          <a:bodyPr/>
          <a:lstStyle/>
          <a:p>
            <a:pPr>
              <a:defRPr sz="1200" b="1"/>
            </a:pPr>
            <a:endParaRPr lang="ru-RU"/>
          </a:p>
        </c:txPr>
        <c:crossAx val="227774848"/>
        <c:crosses val="autoZero"/>
        <c:auto val="1"/>
        <c:lblAlgn val="ctr"/>
        <c:lblOffset val="100"/>
        <c:noMultiLvlLbl val="0"/>
      </c:catAx>
      <c:valAx>
        <c:axId val="227774848"/>
        <c:scaling>
          <c:orientation val="minMax"/>
        </c:scaling>
        <c:delete val="0"/>
        <c:axPos val="l"/>
        <c:numFmt formatCode="0.0%" sourceLinked="1"/>
        <c:majorTickMark val="none"/>
        <c:minorTickMark val="none"/>
        <c:tickLblPos val="nextTo"/>
        <c:crossAx val="225954432"/>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04836757028987"/>
          <c:y val="0"/>
          <c:w val="0.31349972397361769"/>
          <c:h val="0.93360906809725708"/>
        </c:manualLayout>
      </c:layout>
      <c:pieChart>
        <c:varyColors val="1"/>
        <c:ser>
          <c:idx val="0"/>
          <c:order val="0"/>
          <c:explosion val="25"/>
          <c:dLbls>
            <c:txPr>
              <a:bodyPr/>
              <a:lstStyle/>
              <a:p>
                <a:pPr>
                  <a:defRPr sz="1200" b="1"/>
                </a:pPr>
                <a:endParaRPr lang="ru-RU"/>
              </a:p>
            </c:txPr>
            <c:showLegendKey val="0"/>
            <c:showVal val="1"/>
            <c:showCatName val="0"/>
            <c:showSerName val="0"/>
            <c:showPercent val="0"/>
            <c:showBubbleSize val="0"/>
            <c:showLeaderLines val="1"/>
          </c:dLbls>
          <c:cat>
            <c:strRef>
              <c:f>Лист1!$A$578:$A$581</c:f>
              <c:strCache>
                <c:ptCount val="4"/>
                <c:pt idx="0">
                  <c:v>Избыточно (много)</c:v>
                </c:pt>
                <c:pt idx="1">
                  <c:v>Достаточно</c:v>
                </c:pt>
                <c:pt idx="2">
                  <c:v>Мало</c:v>
                </c:pt>
                <c:pt idx="3">
                  <c:v>Нет совсем</c:v>
                </c:pt>
              </c:strCache>
            </c:strRef>
          </c:cat>
          <c:val>
            <c:numRef>
              <c:f>Лист1!$B$578:$B$581</c:f>
              <c:numCache>
                <c:formatCode>0.0%</c:formatCode>
                <c:ptCount val="4"/>
                <c:pt idx="0">
                  <c:v>0.48199999999999998</c:v>
                </c:pt>
                <c:pt idx="1">
                  <c:v>0.192</c:v>
                </c:pt>
                <c:pt idx="2">
                  <c:v>0.23699999999999999</c:v>
                </c:pt>
                <c:pt idx="3">
                  <c:v>0.09</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384036632982658"/>
          <c:y val="4.7774158523344191E-2"/>
          <c:w val="0.71743915041921247"/>
          <c:h val="0.73356211581044228"/>
        </c:manualLayout>
      </c:layout>
      <c:bar3DChart>
        <c:barDir val="bar"/>
        <c:grouping val="percentStacked"/>
        <c:varyColors val="0"/>
        <c:ser>
          <c:idx val="0"/>
          <c:order val="0"/>
          <c:tx>
            <c:strRef>
              <c:f>Лист1!$A$2</c:f>
              <c:strCache>
                <c:ptCount val="1"/>
                <c:pt idx="0">
                  <c:v>1</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Уровень доступности</c:v>
                </c:pt>
                <c:pt idx="1">
                  <c:v>Уровень понятности</c:v>
                </c:pt>
                <c:pt idx="2">
                  <c:v>Удобство получения</c:v>
                </c:pt>
              </c:strCache>
            </c:strRef>
          </c:cat>
          <c:val>
            <c:numRef>
              <c:f>Лист1!$B$2:$D$2</c:f>
              <c:numCache>
                <c:formatCode>General</c:formatCode>
                <c:ptCount val="3"/>
                <c:pt idx="0">
                  <c:v>8.6</c:v>
                </c:pt>
                <c:pt idx="1">
                  <c:v>9.3000000000000007</c:v>
                </c:pt>
                <c:pt idx="2">
                  <c:v>9.5</c:v>
                </c:pt>
              </c:numCache>
            </c:numRef>
          </c:val>
        </c:ser>
        <c:ser>
          <c:idx val="1"/>
          <c:order val="1"/>
          <c:tx>
            <c:strRef>
              <c:f>Лист1!$A$3</c:f>
              <c:strCache>
                <c:ptCount val="1"/>
                <c:pt idx="0">
                  <c:v>2</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Уровень доступности</c:v>
                </c:pt>
                <c:pt idx="1">
                  <c:v>Уровень понятности</c:v>
                </c:pt>
                <c:pt idx="2">
                  <c:v>Удобство получения</c:v>
                </c:pt>
              </c:strCache>
            </c:strRef>
          </c:cat>
          <c:val>
            <c:numRef>
              <c:f>Лист1!$B$3:$D$3</c:f>
              <c:numCache>
                <c:formatCode>General</c:formatCode>
                <c:ptCount val="3"/>
                <c:pt idx="0">
                  <c:v>4.5</c:v>
                </c:pt>
                <c:pt idx="1">
                  <c:v>4.8</c:v>
                </c:pt>
                <c:pt idx="2">
                  <c:v>4.5</c:v>
                </c:pt>
              </c:numCache>
            </c:numRef>
          </c:val>
        </c:ser>
        <c:ser>
          <c:idx val="2"/>
          <c:order val="2"/>
          <c:tx>
            <c:strRef>
              <c:f>Лист1!$A$4</c:f>
              <c:strCache>
                <c:ptCount val="1"/>
                <c:pt idx="0">
                  <c:v>3</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Уровень доступности</c:v>
                </c:pt>
                <c:pt idx="1">
                  <c:v>Уровень понятности</c:v>
                </c:pt>
                <c:pt idx="2">
                  <c:v>Удобство получения</c:v>
                </c:pt>
              </c:strCache>
            </c:strRef>
          </c:cat>
          <c:val>
            <c:numRef>
              <c:f>Лист1!$B$4:$D$4</c:f>
              <c:numCache>
                <c:formatCode>General</c:formatCode>
                <c:ptCount val="3"/>
                <c:pt idx="0">
                  <c:v>16.7</c:v>
                </c:pt>
                <c:pt idx="1">
                  <c:v>18.5</c:v>
                </c:pt>
                <c:pt idx="2">
                  <c:v>16.100000000000001</c:v>
                </c:pt>
              </c:numCache>
            </c:numRef>
          </c:val>
        </c:ser>
        <c:ser>
          <c:idx val="3"/>
          <c:order val="3"/>
          <c:tx>
            <c:strRef>
              <c:f>Лист1!$A$5</c:f>
              <c:strCache>
                <c:ptCount val="1"/>
                <c:pt idx="0">
                  <c:v>4</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Уровень доступности</c:v>
                </c:pt>
                <c:pt idx="1">
                  <c:v>Уровень понятности</c:v>
                </c:pt>
                <c:pt idx="2">
                  <c:v>Удобство получения</c:v>
                </c:pt>
              </c:strCache>
            </c:strRef>
          </c:cat>
          <c:val>
            <c:numRef>
              <c:f>Лист1!$B$5:$D$5</c:f>
              <c:numCache>
                <c:formatCode>General</c:formatCode>
                <c:ptCount val="3"/>
                <c:pt idx="0">
                  <c:v>26.5</c:v>
                </c:pt>
                <c:pt idx="1">
                  <c:v>26.3</c:v>
                </c:pt>
                <c:pt idx="2">
                  <c:v>27.2</c:v>
                </c:pt>
              </c:numCache>
            </c:numRef>
          </c:val>
        </c:ser>
        <c:ser>
          <c:idx val="4"/>
          <c:order val="4"/>
          <c:tx>
            <c:strRef>
              <c:f>Лист1!$A$6</c:f>
              <c:strCache>
                <c:ptCount val="1"/>
                <c:pt idx="0">
                  <c:v>5</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Лист1!$B$1:$D$1</c:f>
              <c:strCache>
                <c:ptCount val="3"/>
                <c:pt idx="0">
                  <c:v>Уровень доступности</c:v>
                </c:pt>
                <c:pt idx="1">
                  <c:v>Уровень понятности</c:v>
                </c:pt>
                <c:pt idx="2">
                  <c:v>Удобство получения</c:v>
                </c:pt>
              </c:strCache>
            </c:strRef>
          </c:cat>
          <c:val>
            <c:numRef>
              <c:f>Лист1!$B$6:$D$6</c:f>
              <c:numCache>
                <c:formatCode>General</c:formatCode>
                <c:ptCount val="3"/>
                <c:pt idx="0">
                  <c:v>43.7</c:v>
                </c:pt>
                <c:pt idx="1">
                  <c:v>41.1</c:v>
                </c:pt>
                <c:pt idx="2">
                  <c:v>42.7</c:v>
                </c:pt>
              </c:numCache>
            </c:numRef>
          </c:val>
        </c:ser>
        <c:dLbls>
          <c:showLegendKey val="0"/>
          <c:showVal val="1"/>
          <c:showCatName val="0"/>
          <c:showSerName val="0"/>
          <c:showPercent val="0"/>
          <c:showBubbleSize val="0"/>
        </c:dLbls>
        <c:gapWidth val="75"/>
        <c:shape val="cylinder"/>
        <c:axId val="119027200"/>
        <c:axId val="119028736"/>
        <c:axId val="0"/>
      </c:bar3DChart>
      <c:catAx>
        <c:axId val="119027200"/>
        <c:scaling>
          <c:orientation val="minMax"/>
        </c:scaling>
        <c:delete val="0"/>
        <c:axPos val="l"/>
        <c:numFmt formatCode="General" sourceLinked="1"/>
        <c:majorTickMark val="none"/>
        <c:minorTickMark val="none"/>
        <c:tickLblPos val="nextTo"/>
        <c:crossAx val="119028736"/>
        <c:crosses val="autoZero"/>
        <c:auto val="1"/>
        <c:lblAlgn val="ctr"/>
        <c:lblOffset val="100"/>
        <c:noMultiLvlLbl val="0"/>
      </c:catAx>
      <c:valAx>
        <c:axId val="119028736"/>
        <c:scaling>
          <c:orientation val="minMax"/>
        </c:scaling>
        <c:delete val="0"/>
        <c:axPos val="b"/>
        <c:numFmt formatCode="0%" sourceLinked="1"/>
        <c:majorTickMark val="none"/>
        <c:minorTickMark val="none"/>
        <c:tickLblPos val="nextTo"/>
        <c:crossAx val="119027200"/>
        <c:crosses val="autoZero"/>
        <c:crossBetween val="between"/>
      </c:valAx>
    </c:plotArea>
    <c:legend>
      <c:legendPos val="b"/>
      <c:layout>
        <c:manualLayout>
          <c:xMode val="edge"/>
          <c:yMode val="edge"/>
          <c:x val="0.28217791556945004"/>
          <c:y val="0.8954053707455949"/>
          <c:w val="0.57183290309469137"/>
          <c:h val="7.8535997332580987E-2"/>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Лист1!$B$18</c:f>
              <c:strCache>
                <c:ptCount val="1"/>
                <c:pt idx="0">
                  <c:v>Удовлетворительно</c:v>
                </c:pt>
              </c:strCache>
            </c:strRef>
          </c:tx>
          <c:invertIfNegative val="0"/>
          <c:dLbls>
            <c:dLbl>
              <c:idx val="1"/>
              <c:layout>
                <c:manualLayout>
                  <c:x val="2.5114155251141551E-2"/>
                  <c:y val="-4.5045045045045071E-3"/>
                </c:manualLayout>
              </c:layout>
              <c:showLegendKey val="0"/>
              <c:showVal val="1"/>
              <c:showCatName val="0"/>
              <c:showSerName val="0"/>
              <c:showPercent val="0"/>
              <c:showBubbleSize val="0"/>
            </c:dLbl>
            <c:dLbl>
              <c:idx val="2"/>
              <c:layout>
                <c:manualLayout>
                  <c:x val="1.1415525114155251E-2"/>
                  <c:y val="-4.5045045045045045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Лист1!$A$19:$A$21</c:f>
              <c:strCache>
                <c:ptCount val="3"/>
                <c:pt idx="0">
                  <c:v>Уровень доступности</c:v>
                </c:pt>
                <c:pt idx="1">
                  <c:v>Уровень понятности</c:v>
                </c:pt>
                <c:pt idx="2">
                  <c:v>Удобство получения</c:v>
                </c:pt>
              </c:strCache>
            </c:strRef>
          </c:cat>
          <c:val>
            <c:numRef>
              <c:f>Лист1!$B$19:$B$21</c:f>
              <c:numCache>
                <c:formatCode>General</c:formatCode>
                <c:ptCount val="3"/>
                <c:pt idx="0">
                  <c:v>88.4</c:v>
                </c:pt>
                <c:pt idx="1">
                  <c:v>88.7</c:v>
                </c:pt>
                <c:pt idx="2">
                  <c:v>88.6</c:v>
                </c:pt>
              </c:numCache>
            </c:numRef>
          </c:val>
        </c:ser>
        <c:ser>
          <c:idx val="1"/>
          <c:order val="1"/>
          <c:tx>
            <c:strRef>
              <c:f>Лист1!$C$18</c:f>
              <c:strCache>
                <c:ptCount val="1"/>
                <c:pt idx="0">
                  <c:v>Скорее удовлетворительно</c:v>
                </c:pt>
              </c:strCache>
            </c:strRef>
          </c:tx>
          <c:invertIfNegative val="0"/>
          <c:dLbls>
            <c:dLbl>
              <c:idx val="0"/>
              <c:layout>
                <c:manualLayout>
                  <c:x val="1.1415525114155251E-2"/>
                  <c:y val="-2.2522522522522521E-2"/>
                </c:manualLayout>
              </c:layout>
              <c:showLegendKey val="0"/>
              <c:showVal val="1"/>
              <c:showCatName val="0"/>
              <c:showSerName val="0"/>
              <c:showPercent val="0"/>
              <c:showBubbleSize val="0"/>
            </c:dLbl>
            <c:dLbl>
              <c:idx val="1"/>
              <c:layout>
                <c:manualLayout>
                  <c:x val="1.1415525114155251E-2"/>
                  <c:y val="-3.6036036036036036E-2"/>
                </c:manualLayout>
              </c:layout>
              <c:showLegendKey val="0"/>
              <c:showVal val="1"/>
              <c:showCatName val="0"/>
              <c:showSerName val="0"/>
              <c:showPercent val="0"/>
              <c:showBubbleSize val="0"/>
            </c:dLbl>
            <c:dLbl>
              <c:idx val="2"/>
              <c:layout>
                <c:manualLayout>
                  <c:x val="1.3698630136986386E-2"/>
                  <c:y val="-2.25225225225225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Лист1!$A$19:$A$21</c:f>
              <c:strCache>
                <c:ptCount val="3"/>
                <c:pt idx="0">
                  <c:v>Уровень доступности</c:v>
                </c:pt>
                <c:pt idx="1">
                  <c:v>Уровень понятности</c:v>
                </c:pt>
                <c:pt idx="2">
                  <c:v>Удобство получения</c:v>
                </c:pt>
              </c:strCache>
            </c:strRef>
          </c:cat>
          <c:val>
            <c:numRef>
              <c:f>Лист1!$C$19:$C$21</c:f>
              <c:numCache>
                <c:formatCode>General</c:formatCode>
                <c:ptCount val="3"/>
                <c:pt idx="0">
                  <c:v>7.6</c:v>
                </c:pt>
                <c:pt idx="1">
                  <c:v>5.6</c:v>
                </c:pt>
                <c:pt idx="2">
                  <c:v>5.6</c:v>
                </c:pt>
              </c:numCache>
            </c:numRef>
          </c:val>
        </c:ser>
        <c:ser>
          <c:idx val="2"/>
          <c:order val="2"/>
          <c:tx>
            <c:strRef>
              <c:f>Лист1!$D$18</c:f>
              <c:strCache>
                <c:ptCount val="1"/>
                <c:pt idx="0">
                  <c:v>Скорее неудовлетворительно</c:v>
                </c:pt>
              </c:strCache>
            </c:strRef>
          </c:tx>
          <c:invertIfNegative val="0"/>
          <c:dLbls>
            <c:dLbl>
              <c:idx val="0"/>
              <c:layout>
                <c:manualLayout>
                  <c:x val="1.8264840182648401E-2"/>
                  <c:y val="-2.2522522522522521E-2"/>
                </c:manualLayout>
              </c:layout>
              <c:showLegendKey val="0"/>
              <c:showVal val="1"/>
              <c:showCatName val="0"/>
              <c:showSerName val="0"/>
              <c:showPercent val="0"/>
              <c:showBubbleSize val="0"/>
            </c:dLbl>
            <c:dLbl>
              <c:idx val="1"/>
              <c:layout>
                <c:manualLayout>
                  <c:x val="1.5981735159817351E-2"/>
                  <c:y val="-1.8018018018018018E-2"/>
                </c:manualLayout>
              </c:layout>
              <c:showLegendKey val="0"/>
              <c:showVal val="1"/>
              <c:showCatName val="0"/>
              <c:showSerName val="0"/>
              <c:showPercent val="0"/>
              <c:showBubbleSize val="0"/>
            </c:dLbl>
            <c:dLbl>
              <c:idx val="2"/>
              <c:layout>
                <c:manualLayout>
                  <c:x val="2.0547945205479451E-2"/>
                  <c:y val="-2.25225225225225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Лист1!$A$19:$A$21</c:f>
              <c:strCache>
                <c:ptCount val="3"/>
                <c:pt idx="0">
                  <c:v>Уровень доступности</c:v>
                </c:pt>
                <c:pt idx="1">
                  <c:v>Уровень понятности</c:v>
                </c:pt>
                <c:pt idx="2">
                  <c:v>Удобство получения</c:v>
                </c:pt>
              </c:strCache>
            </c:strRef>
          </c:cat>
          <c:val>
            <c:numRef>
              <c:f>Лист1!$D$19:$D$21</c:f>
              <c:numCache>
                <c:formatCode>General</c:formatCode>
                <c:ptCount val="3"/>
                <c:pt idx="0">
                  <c:v>2.8</c:v>
                </c:pt>
                <c:pt idx="1">
                  <c:v>3.8</c:v>
                </c:pt>
                <c:pt idx="2">
                  <c:v>4.0999999999999996</c:v>
                </c:pt>
              </c:numCache>
            </c:numRef>
          </c:val>
        </c:ser>
        <c:ser>
          <c:idx val="3"/>
          <c:order val="3"/>
          <c:tx>
            <c:strRef>
              <c:f>Лист1!$E$18</c:f>
              <c:strCache>
                <c:ptCount val="1"/>
                <c:pt idx="0">
                  <c:v>Неудовлетворительно</c:v>
                </c:pt>
              </c:strCache>
            </c:strRef>
          </c:tx>
          <c:invertIfNegative val="0"/>
          <c:dLbls>
            <c:dLbl>
              <c:idx val="0"/>
              <c:layout>
                <c:manualLayout>
                  <c:x val="1.8264840182648401E-2"/>
                  <c:y val="-2.2522522522522442E-2"/>
                </c:manualLayout>
              </c:layout>
              <c:showLegendKey val="0"/>
              <c:showVal val="1"/>
              <c:showCatName val="0"/>
              <c:showSerName val="0"/>
              <c:showPercent val="0"/>
              <c:showBubbleSize val="0"/>
            </c:dLbl>
            <c:dLbl>
              <c:idx val="1"/>
              <c:layout>
                <c:manualLayout>
                  <c:x val="1.3698630136986301E-2"/>
                  <c:y val="-2.2522522522522521E-2"/>
                </c:manualLayout>
              </c:layout>
              <c:showLegendKey val="0"/>
              <c:showVal val="1"/>
              <c:showCatName val="0"/>
              <c:showSerName val="0"/>
              <c:showPercent val="0"/>
              <c:showBubbleSize val="0"/>
            </c:dLbl>
            <c:dLbl>
              <c:idx val="2"/>
              <c:layout>
                <c:manualLayout>
                  <c:x val="2.2831050228310501E-2"/>
                  <c:y val="-2.25225225225225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Лист1!$A$19:$A$21</c:f>
              <c:strCache>
                <c:ptCount val="3"/>
                <c:pt idx="0">
                  <c:v>Уровень доступности</c:v>
                </c:pt>
                <c:pt idx="1">
                  <c:v>Уровень понятности</c:v>
                </c:pt>
                <c:pt idx="2">
                  <c:v>Удобство получения</c:v>
                </c:pt>
              </c:strCache>
            </c:strRef>
          </c:cat>
          <c:val>
            <c:numRef>
              <c:f>Лист1!$E$19:$E$21</c:f>
              <c:numCache>
                <c:formatCode>General</c:formatCode>
                <c:ptCount val="3"/>
                <c:pt idx="0">
                  <c:v>1.2</c:v>
                </c:pt>
                <c:pt idx="1">
                  <c:v>1.9</c:v>
                </c:pt>
                <c:pt idx="2">
                  <c:v>1.7</c:v>
                </c:pt>
              </c:numCache>
            </c:numRef>
          </c:val>
        </c:ser>
        <c:dLbls>
          <c:showLegendKey val="0"/>
          <c:showVal val="1"/>
          <c:showCatName val="0"/>
          <c:showSerName val="0"/>
          <c:showPercent val="0"/>
          <c:showBubbleSize val="0"/>
        </c:dLbls>
        <c:gapWidth val="75"/>
        <c:shape val="box"/>
        <c:axId val="119073792"/>
        <c:axId val="119104256"/>
        <c:axId val="0"/>
      </c:bar3DChart>
      <c:catAx>
        <c:axId val="119073792"/>
        <c:scaling>
          <c:orientation val="minMax"/>
        </c:scaling>
        <c:delete val="0"/>
        <c:axPos val="b"/>
        <c:majorTickMark val="none"/>
        <c:minorTickMark val="none"/>
        <c:tickLblPos val="nextTo"/>
        <c:crossAx val="119104256"/>
        <c:crosses val="autoZero"/>
        <c:auto val="1"/>
        <c:lblAlgn val="ctr"/>
        <c:lblOffset val="100"/>
        <c:noMultiLvlLbl val="0"/>
      </c:catAx>
      <c:valAx>
        <c:axId val="119104256"/>
        <c:scaling>
          <c:orientation val="minMax"/>
          <c:max val="100"/>
        </c:scaling>
        <c:delete val="0"/>
        <c:axPos val="l"/>
        <c:numFmt formatCode="General" sourceLinked="1"/>
        <c:majorTickMark val="none"/>
        <c:minorTickMark val="none"/>
        <c:tickLblPos val="nextTo"/>
        <c:crossAx val="119073792"/>
        <c:crosses val="autoZero"/>
        <c:crossBetween val="between"/>
      </c:valAx>
    </c:plotArea>
    <c:legend>
      <c:legendPos val="b"/>
      <c:layout/>
      <c:overlay val="0"/>
      <c:txPr>
        <a:bodyPr/>
        <a:lstStyle/>
        <a:p>
          <a:pPr>
            <a:defRPr sz="1050"/>
          </a:pPr>
          <a:endParaRPr lang="ru-RU"/>
        </a:p>
      </c:txPr>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548556430446194E-3"/>
          <c:y val="6.7310440361621468E-2"/>
          <c:w val="0.71683903001623994"/>
          <c:h val="0.84519830854476519"/>
        </c:manualLayout>
      </c:layout>
      <c:pie3DChart>
        <c:varyColors val="1"/>
        <c:ser>
          <c:idx val="0"/>
          <c:order val="0"/>
          <c:explosion val="25"/>
          <c:dLbls>
            <c:txPr>
              <a:bodyPr/>
              <a:lstStyle/>
              <a:p>
                <a:pPr>
                  <a:defRPr sz="1200" b="1"/>
                </a:pPr>
                <a:endParaRPr lang="ru-RU"/>
              </a:p>
            </c:txPr>
            <c:showLegendKey val="0"/>
            <c:showVal val="0"/>
            <c:showCatName val="0"/>
            <c:showSerName val="0"/>
            <c:showPercent val="1"/>
            <c:showBubbleSize val="0"/>
            <c:showLeaderLines val="1"/>
          </c:dLbls>
          <c:cat>
            <c:strRef>
              <c:f>Лист1!$A$26:$A$29</c:f>
              <c:strCache>
                <c:ptCount val="4"/>
                <c:pt idx="0">
                  <c:v>Доступны все виды финансовых услуг</c:v>
                </c:pt>
                <c:pt idx="1">
                  <c:v>Доступно несколько видов финансовых услуг</c:v>
                </c:pt>
                <c:pt idx="2">
                  <c:v>Доступен лишь один вид финансовой услуги</c:v>
                </c:pt>
                <c:pt idx="3">
                  <c:v>Не доступен не один вид финансовой услуги</c:v>
                </c:pt>
              </c:strCache>
            </c:strRef>
          </c:cat>
          <c:val>
            <c:numRef>
              <c:f>Лист1!$B$26:$B$29</c:f>
              <c:numCache>
                <c:formatCode>General</c:formatCode>
                <c:ptCount val="4"/>
                <c:pt idx="0">
                  <c:v>88</c:v>
                </c:pt>
                <c:pt idx="1">
                  <c:v>6</c:v>
                </c:pt>
                <c:pt idx="2">
                  <c:v>4</c:v>
                </c:pt>
                <c:pt idx="3">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966888428122573"/>
          <c:y val="6.7909011373578312E-2"/>
          <c:w val="0.31366449145391562"/>
          <c:h val="0.91973753280839898"/>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7637795275589E-2"/>
          <c:y val="0"/>
          <c:w val="0.59722222222222221"/>
          <c:h val="0.99537037037037035"/>
        </c:manualLayout>
      </c:layout>
      <c:doughnutChart>
        <c:varyColors val="1"/>
        <c:ser>
          <c:idx val="0"/>
          <c:order val="0"/>
          <c:explosion val="25"/>
          <c:dLbls>
            <c:txPr>
              <a:bodyPr/>
              <a:lstStyle/>
              <a:p>
                <a:pPr>
                  <a:defRPr sz="1200" b="1"/>
                </a:pPr>
                <a:endParaRPr lang="ru-RU"/>
              </a:p>
            </c:txPr>
            <c:showLegendKey val="0"/>
            <c:showVal val="1"/>
            <c:showCatName val="0"/>
            <c:showSerName val="0"/>
            <c:showPercent val="0"/>
            <c:showBubbleSize val="0"/>
            <c:showLeaderLines val="1"/>
          </c:dLbls>
          <c:cat>
            <c:strRef>
              <c:f>Лист1!$A$55:$A$58</c:f>
              <c:strCache>
                <c:ptCount val="4"/>
                <c:pt idx="0">
                  <c:v>Еженедельно</c:v>
                </c:pt>
                <c:pt idx="1">
                  <c:v>Ежемесячно</c:v>
                </c:pt>
                <c:pt idx="2">
                  <c:v>1 раз в квартал</c:v>
                </c:pt>
                <c:pt idx="3">
                  <c:v>1 раз в год и реже</c:v>
                </c:pt>
              </c:strCache>
            </c:strRef>
          </c:cat>
          <c:val>
            <c:numRef>
              <c:f>Лист1!$B$55:$B$58</c:f>
              <c:numCache>
                <c:formatCode>General</c:formatCode>
                <c:ptCount val="4"/>
                <c:pt idx="0">
                  <c:v>48.4</c:v>
                </c:pt>
                <c:pt idx="1">
                  <c:v>15.6</c:v>
                </c:pt>
                <c:pt idx="2">
                  <c:v>7.5</c:v>
                </c:pt>
                <c:pt idx="3">
                  <c:v>28.5</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72158464566929137"/>
          <c:y val="0.19367672790901139"/>
          <c:w val="0.26174868766404197"/>
          <c:h val="0.49227617381160688"/>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40204422347672"/>
          <c:y val="0"/>
          <c:w val="0.78194744229289248"/>
          <c:h val="0.89467115066877356"/>
        </c:manualLayout>
      </c:layout>
      <c:barChart>
        <c:barDir val="bar"/>
        <c:grouping val="percentStacked"/>
        <c:varyColors val="0"/>
        <c:ser>
          <c:idx val="0"/>
          <c:order val="0"/>
          <c:tx>
            <c:strRef>
              <c:f>Лист1!$B$35</c:f>
              <c:strCache>
                <c:ptCount val="1"/>
                <c:pt idx="0">
                  <c:v>1</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Лист1!$A$36:$A$43</c:f>
              <c:strCache>
                <c:ptCount val="8"/>
                <c:pt idx="0">
                  <c:v>Кредитование</c:v>
                </c:pt>
                <c:pt idx="1">
                  <c:v>Вклады/сбережения</c:v>
                </c:pt>
                <c:pt idx="2">
                  <c:v>Платежные услуги</c:v>
                </c:pt>
                <c:pt idx="3">
                  <c:v>ОСАГО</c:v>
                </c:pt>
                <c:pt idx="4">
                  <c:v>КАСКО</c:v>
                </c:pt>
                <c:pt idx="5">
                  <c:v>Страхование имущества</c:v>
                </c:pt>
                <c:pt idx="6">
                  <c:v>Получение микрозайма</c:v>
                </c:pt>
                <c:pt idx="7">
                  <c:v>Услуги ломбардов</c:v>
                </c:pt>
              </c:strCache>
            </c:strRef>
          </c:cat>
          <c:val>
            <c:numRef>
              <c:f>Лист1!$B$36:$B$43</c:f>
              <c:numCache>
                <c:formatCode>General</c:formatCode>
                <c:ptCount val="8"/>
                <c:pt idx="0">
                  <c:v>48.3</c:v>
                </c:pt>
                <c:pt idx="1">
                  <c:v>55.7</c:v>
                </c:pt>
                <c:pt idx="2">
                  <c:v>50.6</c:v>
                </c:pt>
                <c:pt idx="3">
                  <c:v>55.8</c:v>
                </c:pt>
                <c:pt idx="4">
                  <c:v>64</c:v>
                </c:pt>
                <c:pt idx="5">
                  <c:v>66.5</c:v>
                </c:pt>
                <c:pt idx="6">
                  <c:v>80.599999999999994</c:v>
                </c:pt>
                <c:pt idx="7">
                  <c:v>79.400000000000006</c:v>
                </c:pt>
              </c:numCache>
            </c:numRef>
          </c:val>
        </c:ser>
        <c:ser>
          <c:idx val="1"/>
          <c:order val="1"/>
          <c:tx>
            <c:strRef>
              <c:f>Лист1!$C$35</c:f>
              <c:strCache>
                <c:ptCount val="1"/>
                <c:pt idx="0">
                  <c:v>2</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Лист1!$A$36:$A$43</c:f>
              <c:strCache>
                <c:ptCount val="8"/>
                <c:pt idx="0">
                  <c:v>Кредитование</c:v>
                </c:pt>
                <c:pt idx="1">
                  <c:v>Вклады/сбережения</c:v>
                </c:pt>
                <c:pt idx="2">
                  <c:v>Платежные услуги</c:v>
                </c:pt>
                <c:pt idx="3">
                  <c:v>ОСАГО</c:v>
                </c:pt>
                <c:pt idx="4">
                  <c:v>КАСКО</c:v>
                </c:pt>
                <c:pt idx="5">
                  <c:v>Страхование имущества</c:v>
                </c:pt>
                <c:pt idx="6">
                  <c:v>Получение микрозайма</c:v>
                </c:pt>
                <c:pt idx="7">
                  <c:v>Услуги ломбардов</c:v>
                </c:pt>
              </c:strCache>
            </c:strRef>
          </c:cat>
          <c:val>
            <c:numRef>
              <c:f>Лист1!$C$36:$C$43</c:f>
              <c:numCache>
                <c:formatCode>General</c:formatCode>
                <c:ptCount val="8"/>
                <c:pt idx="0">
                  <c:v>37.299999999999997</c:v>
                </c:pt>
                <c:pt idx="1">
                  <c:v>33.1</c:v>
                </c:pt>
                <c:pt idx="2">
                  <c:v>36.200000000000003</c:v>
                </c:pt>
                <c:pt idx="3">
                  <c:v>26.9</c:v>
                </c:pt>
                <c:pt idx="4">
                  <c:v>24.9</c:v>
                </c:pt>
                <c:pt idx="5">
                  <c:v>23.8</c:v>
                </c:pt>
                <c:pt idx="6">
                  <c:v>14.1</c:v>
                </c:pt>
                <c:pt idx="7">
                  <c:v>13.4</c:v>
                </c:pt>
              </c:numCache>
            </c:numRef>
          </c:val>
        </c:ser>
        <c:ser>
          <c:idx val="2"/>
          <c:order val="2"/>
          <c:tx>
            <c:strRef>
              <c:f>Лист1!$D$35</c:f>
              <c:strCache>
                <c:ptCount val="1"/>
                <c:pt idx="0">
                  <c:v>3</c:v>
                </c:pt>
              </c:strCache>
            </c:strRef>
          </c:tx>
          <c:invertIfNegative val="0"/>
          <c:dLbls>
            <c:dLbl>
              <c:idx val="6"/>
              <c:layout>
                <c:manualLayout>
                  <c:x val="-2.0065211938801101E-3"/>
                  <c:y val="0"/>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Лист1!$A$36:$A$43</c:f>
              <c:strCache>
                <c:ptCount val="8"/>
                <c:pt idx="0">
                  <c:v>Кредитование</c:v>
                </c:pt>
                <c:pt idx="1">
                  <c:v>Вклады/сбережения</c:v>
                </c:pt>
                <c:pt idx="2">
                  <c:v>Платежные услуги</c:v>
                </c:pt>
                <c:pt idx="3">
                  <c:v>ОСАГО</c:v>
                </c:pt>
                <c:pt idx="4">
                  <c:v>КАСКО</c:v>
                </c:pt>
                <c:pt idx="5">
                  <c:v>Страхование имущества</c:v>
                </c:pt>
                <c:pt idx="6">
                  <c:v>Получение микрозайма</c:v>
                </c:pt>
                <c:pt idx="7">
                  <c:v>Услуги ломбардов</c:v>
                </c:pt>
              </c:strCache>
            </c:strRef>
          </c:cat>
          <c:val>
            <c:numRef>
              <c:f>Лист1!$D$36:$D$43</c:f>
              <c:numCache>
                <c:formatCode>General</c:formatCode>
                <c:ptCount val="8"/>
                <c:pt idx="0">
                  <c:v>8.4</c:v>
                </c:pt>
                <c:pt idx="1">
                  <c:v>8.1</c:v>
                </c:pt>
                <c:pt idx="2">
                  <c:v>11.2</c:v>
                </c:pt>
                <c:pt idx="3">
                  <c:v>8.6999999999999993</c:v>
                </c:pt>
                <c:pt idx="4">
                  <c:v>5.8</c:v>
                </c:pt>
                <c:pt idx="5">
                  <c:v>4.8</c:v>
                </c:pt>
                <c:pt idx="6">
                  <c:v>2</c:v>
                </c:pt>
                <c:pt idx="7">
                  <c:v>3.2</c:v>
                </c:pt>
              </c:numCache>
            </c:numRef>
          </c:val>
        </c:ser>
        <c:ser>
          <c:idx val="3"/>
          <c:order val="3"/>
          <c:tx>
            <c:strRef>
              <c:f>Лист1!$E$35</c:f>
              <c:strCache>
                <c:ptCount val="1"/>
                <c:pt idx="0">
                  <c:v>4</c:v>
                </c:pt>
              </c:strCache>
            </c:strRef>
          </c:tx>
          <c:invertIfNegative val="0"/>
          <c:dLbls>
            <c:dLbl>
              <c:idx val="0"/>
              <c:layout>
                <c:manualLayout>
                  <c:x val="1.9493177387914229E-3"/>
                  <c:y val="-4.0476190476190478E-2"/>
                </c:manualLayout>
              </c:layout>
              <c:showLegendKey val="0"/>
              <c:showVal val="1"/>
              <c:showCatName val="0"/>
              <c:showSerName val="0"/>
              <c:showPercent val="0"/>
              <c:showBubbleSize val="0"/>
            </c:dLbl>
            <c:dLbl>
              <c:idx val="1"/>
              <c:layout>
                <c:manualLayout>
                  <c:x val="-1.0032605969400551E-3"/>
                  <c:y val="-4.6948345237182797E-2"/>
                </c:manualLayout>
              </c:layout>
              <c:showLegendKey val="0"/>
              <c:showVal val="1"/>
              <c:showCatName val="0"/>
              <c:showSerName val="0"/>
              <c:showPercent val="0"/>
              <c:showBubbleSize val="0"/>
            </c:dLbl>
            <c:dLbl>
              <c:idx val="2"/>
              <c:layout>
                <c:manualLayout>
                  <c:x val="-5.0163029847002756E-3"/>
                  <c:y val="-4.6948345237182797E-2"/>
                </c:manualLayout>
              </c:layout>
              <c:showLegendKey val="0"/>
              <c:showVal val="1"/>
              <c:showCatName val="0"/>
              <c:showSerName val="0"/>
              <c:showPercent val="0"/>
              <c:showBubbleSize val="0"/>
            </c:dLbl>
            <c:dLbl>
              <c:idx val="3"/>
              <c:layout>
                <c:manualLayout>
                  <c:x val="0"/>
                  <c:y val="-4.3818455554703942E-2"/>
                </c:manualLayout>
              </c:layout>
              <c:showLegendKey val="0"/>
              <c:showVal val="1"/>
              <c:showCatName val="0"/>
              <c:showSerName val="0"/>
              <c:showPercent val="0"/>
              <c:showBubbleSize val="0"/>
            </c:dLbl>
            <c:dLbl>
              <c:idx val="4"/>
              <c:layout>
                <c:manualLayout>
                  <c:x val="1.0032605969400551E-3"/>
                  <c:y val="-4.3818455554703942E-2"/>
                </c:manualLayout>
              </c:layout>
              <c:showLegendKey val="0"/>
              <c:showVal val="1"/>
              <c:showCatName val="0"/>
              <c:showSerName val="0"/>
              <c:showPercent val="0"/>
              <c:showBubbleSize val="0"/>
            </c:dLbl>
            <c:dLbl>
              <c:idx val="5"/>
              <c:layout>
                <c:manualLayout>
                  <c:x val="0"/>
                  <c:y val="-5.0212410948631422E-2"/>
                </c:manualLayout>
              </c:layout>
              <c:showLegendKey val="0"/>
              <c:showVal val="1"/>
              <c:showCatName val="0"/>
              <c:showSerName val="0"/>
              <c:showPercent val="0"/>
              <c:showBubbleSize val="0"/>
            </c:dLbl>
            <c:dLbl>
              <c:idx val="6"/>
              <c:layout>
                <c:manualLayout>
                  <c:x val="0"/>
                  <c:y val="-4.3818455554703942E-2"/>
                </c:manualLayout>
              </c:layout>
              <c:showLegendKey val="0"/>
              <c:showVal val="1"/>
              <c:showCatName val="0"/>
              <c:showSerName val="0"/>
              <c:showPercent val="0"/>
              <c:showBubbleSize val="0"/>
            </c:dLbl>
            <c:dLbl>
              <c:idx val="7"/>
              <c:layout>
                <c:manualLayout>
                  <c:x val="0"/>
                  <c:y val="-5.0078234919661645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Лист1!$A$36:$A$43</c:f>
              <c:strCache>
                <c:ptCount val="8"/>
                <c:pt idx="0">
                  <c:v>Кредитование</c:v>
                </c:pt>
                <c:pt idx="1">
                  <c:v>Вклады/сбережения</c:v>
                </c:pt>
                <c:pt idx="2">
                  <c:v>Платежные услуги</c:v>
                </c:pt>
                <c:pt idx="3">
                  <c:v>ОСАГО</c:v>
                </c:pt>
                <c:pt idx="4">
                  <c:v>КАСКО</c:v>
                </c:pt>
                <c:pt idx="5">
                  <c:v>Страхование имущества</c:v>
                </c:pt>
                <c:pt idx="6">
                  <c:v>Получение микрозайма</c:v>
                </c:pt>
                <c:pt idx="7">
                  <c:v>Услуги ломбардов</c:v>
                </c:pt>
              </c:strCache>
            </c:strRef>
          </c:cat>
          <c:val>
            <c:numRef>
              <c:f>Лист1!$E$36:$E$43</c:f>
              <c:numCache>
                <c:formatCode>General</c:formatCode>
                <c:ptCount val="8"/>
                <c:pt idx="0">
                  <c:v>2.9</c:v>
                </c:pt>
                <c:pt idx="1">
                  <c:v>1.3</c:v>
                </c:pt>
                <c:pt idx="2">
                  <c:v>0.8</c:v>
                </c:pt>
                <c:pt idx="3">
                  <c:v>2.5</c:v>
                </c:pt>
                <c:pt idx="4">
                  <c:v>1.2</c:v>
                </c:pt>
                <c:pt idx="5">
                  <c:v>2.2999999999999998</c:v>
                </c:pt>
                <c:pt idx="6">
                  <c:v>1.1000000000000001</c:v>
                </c:pt>
                <c:pt idx="7">
                  <c:v>1.3</c:v>
                </c:pt>
              </c:numCache>
            </c:numRef>
          </c:val>
        </c:ser>
        <c:ser>
          <c:idx val="4"/>
          <c:order val="4"/>
          <c:tx>
            <c:strRef>
              <c:f>Лист1!$F$35</c:f>
              <c:strCache>
                <c:ptCount val="1"/>
                <c:pt idx="0">
                  <c:v>5</c:v>
                </c:pt>
              </c:strCache>
            </c:strRef>
          </c:tx>
          <c:invertIfNegative val="0"/>
          <c:dLbls>
            <c:dLbl>
              <c:idx val="0"/>
              <c:layout>
                <c:manualLayout>
                  <c:x val="1.5594541910331383E-2"/>
                  <c:y val="1.6666666666666666E-2"/>
                </c:manualLayout>
              </c:layout>
              <c:showLegendKey val="0"/>
              <c:showVal val="1"/>
              <c:showCatName val="0"/>
              <c:showSerName val="0"/>
              <c:showPercent val="0"/>
              <c:showBubbleSize val="0"/>
            </c:dLbl>
            <c:dLbl>
              <c:idx val="1"/>
              <c:layout>
                <c:manualLayout>
                  <c:x val="1.7055430147980936E-2"/>
                  <c:y val="-3.1298896824788528E-3"/>
                </c:manualLayout>
              </c:layout>
              <c:showLegendKey val="0"/>
              <c:showVal val="1"/>
              <c:showCatName val="0"/>
              <c:showSerName val="0"/>
              <c:showPercent val="0"/>
              <c:showBubbleSize val="0"/>
            </c:dLbl>
            <c:dLbl>
              <c:idx val="2"/>
              <c:layout>
                <c:manualLayout>
                  <c:x val="1.5048908954100828E-2"/>
                  <c:y val="3.1298896824788528E-3"/>
                </c:manualLayout>
              </c:layout>
              <c:showLegendKey val="0"/>
              <c:showVal val="1"/>
              <c:showCatName val="0"/>
              <c:showSerName val="0"/>
              <c:showPercent val="0"/>
              <c:showBubbleSize val="0"/>
            </c:dLbl>
            <c:dLbl>
              <c:idx val="5"/>
              <c:layout>
                <c:manualLayout>
                  <c:x val="1.7543859649122806E-2"/>
                  <c:y val="0"/>
                </c:manualLayout>
              </c:layout>
              <c:showLegendKey val="0"/>
              <c:showVal val="1"/>
              <c:showCatName val="0"/>
              <c:showSerName val="0"/>
              <c:showPercent val="0"/>
              <c:showBubbleSize val="0"/>
            </c:dLbl>
            <c:dLbl>
              <c:idx val="6"/>
              <c:layout>
                <c:manualLayout>
                  <c:x val="1.9061951341861047E-2"/>
                  <c:y val="3.1298896824788528E-3"/>
                </c:manualLayout>
              </c:layout>
              <c:showLegendKey val="0"/>
              <c:showVal val="1"/>
              <c:showCatName val="0"/>
              <c:showSerName val="0"/>
              <c:showPercent val="0"/>
              <c:showBubbleSize val="0"/>
            </c:dLbl>
            <c:dLbl>
              <c:idx val="7"/>
              <c:layout>
                <c:manualLayout>
                  <c:x val="2.1068472535741158E-2"/>
                  <c:y val="7.1725809974129629E-18"/>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Лист1!$A$36:$A$43</c:f>
              <c:strCache>
                <c:ptCount val="8"/>
                <c:pt idx="0">
                  <c:v>Кредитование</c:v>
                </c:pt>
                <c:pt idx="1">
                  <c:v>Вклады/сбережения</c:v>
                </c:pt>
                <c:pt idx="2">
                  <c:v>Платежные услуги</c:v>
                </c:pt>
                <c:pt idx="3">
                  <c:v>ОСАГО</c:v>
                </c:pt>
                <c:pt idx="4">
                  <c:v>КАСКО</c:v>
                </c:pt>
                <c:pt idx="5">
                  <c:v>Страхование имущества</c:v>
                </c:pt>
                <c:pt idx="6">
                  <c:v>Получение микрозайма</c:v>
                </c:pt>
                <c:pt idx="7">
                  <c:v>Услуги ломбардов</c:v>
                </c:pt>
              </c:strCache>
            </c:strRef>
          </c:cat>
          <c:val>
            <c:numRef>
              <c:f>Лист1!$F$36:$F$43</c:f>
              <c:numCache>
                <c:formatCode>General</c:formatCode>
                <c:ptCount val="8"/>
                <c:pt idx="0">
                  <c:v>3.1</c:v>
                </c:pt>
                <c:pt idx="1">
                  <c:v>1.8</c:v>
                </c:pt>
                <c:pt idx="2">
                  <c:v>1.2</c:v>
                </c:pt>
                <c:pt idx="3">
                  <c:v>6.1</c:v>
                </c:pt>
                <c:pt idx="4">
                  <c:v>4.0999999999999996</c:v>
                </c:pt>
                <c:pt idx="5">
                  <c:v>2.6</c:v>
                </c:pt>
                <c:pt idx="6">
                  <c:v>2.2000000000000002</c:v>
                </c:pt>
                <c:pt idx="7">
                  <c:v>2.7</c:v>
                </c:pt>
              </c:numCache>
            </c:numRef>
          </c:val>
        </c:ser>
        <c:dLbls>
          <c:showLegendKey val="0"/>
          <c:showVal val="1"/>
          <c:showCatName val="0"/>
          <c:showSerName val="0"/>
          <c:showPercent val="0"/>
          <c:showBubbleSize val="0"/>
        </c:dLbls>
        <c:gapWidth val="75"/>
        <c:overlap val="100"/>
        <c:axId val="119334784"/>
        <c:axId val="119336320"/>
      </c:barChart>
      <c:catAx>
        <c:axId val="119334784"/>
        <c:scaling>
          <c:orientation val="minMax"/>
        </c:scaling>
        <c:delete val="0"/>
        <c:axPos val="l"/>
        <c:numFmt formatCode="General" sourceLinked="1"/>
        <c:majorTickMark val="none"/>
        <c:minorTickMark val="none"/>
        <c:tickLblPos val="nextTo"/>
        <c:txPr>
          <a:bodyPr/>
          <a:lstStyle/>
          <a:p>
            <a:pPr>
              <a:defRPr sz="1200" b="1"/>
            </a:pPr>
            <a:endParaRPr lang="ru-RU"/>
          </a:p>
        </c:txPr>
        <c:crossAx val="119336320"/>
        <c:crosses val="autoZero"/>
        <c:auto val="1"/>
        <c:lblAlgn val="ctr"/>
        <c:lblOffset val="100"/>
        <c:noMultiLvlLbl val="0"/>
      </c:catAx>
      <c:valAx>
        <c:axId val="119336320"/>
        <c:scaling>
          <c:orientation val="minMax"/>
        </c:scaling>
        <c:delete val="0"/>
        <c:axPos val="b"/>
        <c:numFmt formatCode="0%" sourceLinked="1"/>
        <c:majorTickMark val="none"/>
        <c:minorTickMark val="none"/>
        <c:tickLblPos val="nextTo"/>
        <c:crossAx val="119334784"/>
        <c:crosses val="autoZero"/>
        <c:crossBetween val="between"/>
      </c:valAx>
    </c:plotArea>
    <c:legend>
      <c:legendPos val="b"/>
      <c:layout>
        <c:manualLayout>
          <c:xMode val="edge"/>
          <c:yMode val="edge"/>
          <c:x val="0.2139066928146397"/>
          <c:y val="0.92462313786966888"/>
          <c:w val="0.6624799890984282"/>
          <c:h val="5.6597524035457952E-2"/>
        </c:manualLayout>
      </c:layout>
      <c:overlay val="0"/>
      <c:txPr>
        <a:bodyPr/>
        <a:lstStyle/>
        <a:p>
          <a:pPr>
            <a:defRPr sz="1400" b="1"/>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dLbls>
            <c:dLbl>
              <c:idx val="0"/>
              <c:layout>
                <c:manualLayout>
                  <c:x val="1.9444444444444445E-2"/>
                  <c:y val="-1.3888888888888888E-2"/>
                </c:manualLayout>
              </c:layout>
              <c:showLegendKey val="0"/>
              <c:showVal val="1"/>
              <c:showCatName val="0"/>
              <c:showSerName val="0"/>
              <c:showPercent val="0"/>
              <c:showBubbleSize val="0"/>
            </c:dLbl>
            <c:dLbl>
              <c:idx val="1"/>
              <c:layout>
                <c:manualLayout>
                  <c:x val="2.2222222222222223E-2"/>
                  <c:y val="-4.6296296296296294E-3"/>
                </c:manualLayout>
              </c:layout>
              <c:showLegendKey val="0"/>
              <c:showVal val="1"/>
              <c:showCatName val="0"/>
              <c:showSerName val="0"/>
              <c:showPercent val="0"/>
              <c:showBubbleSize val="0"/>
            </c:dLbl>
            <c:dLbl>
              <c:idx val="2"/>
              <c:layout>
                <c:manualLayout>
                  <c:x val="1.6666666666666666E-2"/>
                  <c:y val="-1.3888888888888888E-2"/>
                </c:manualLayout>
              </c:layout>
              <c:showLegendKey val="0"/>
              <c:showVal val="1"/>
              <c:showCatName val="0"/>
              <c:showSerName val="0"/>
              <c:showPercent val="0"/>
              <c:showBubbleSize val="0"/>
            </c:dLbl>
            <c:dLbl>
              <c:idx val="3"/>
              <c:layout>
                <c:manualLayout>
                  <c:x val="1.1111111111111212E-2"/>
                  <c:y val="-3.7037037037037035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strRef>
              <c:f>Лист1!$A$270:$A$273</c:f>
              <c:strCache>
                <c:ptCount val="4"/>
                <c:pt idx="0">
                  <c:v>Избыточно (много)</c:v>
                </c:pt>
                <c:pt idx="1">
                  <c:v>Достаточно</c:v>
                </c:pt>
                <c:pt idx="2">
                  <c:v>Мало</c:v>
                </c:pt>
                <c:pt idx="3">
                  <c:v>Нет совсем</c:v>
                </c:pt>
              </c:strCache>
            </c:strRef>
          </c:cat>
          <c:val>
            <c:numRef>
              <c:f>Лист1!$B$270:$B$273</c:f>
              <c:numCache>
                <c:formatCode>0.0%</c:formatCode>
                <c:ptCount val="4"/>
                <c:pt idx="0">
                  <c:v>0.503</c:v>
                </c:pt>
                <c:pt idx="1">
                  <c:v>0.28000000000000003</c:v>
                </c:pt>
                <c:pt idx="2">
                  <c:v>0.188</c:v>
                </c:pt>
                <c:pt idx="3">
                  <c:v>2.9000000000000001E-2</c:v>
                </c:pt>
              </c:numCache>
            </c:numRef>
          </c:val>
        </c:ser>
        <c:dLbls>
          <c:showLegendKey val="0"/>
          <c:showVal val="1"/>
          <c:showCatName val="0"/>
          <c:showSerName val="0"/>
          <c:showPercent val="0"/>
          <c:showBubbleSize val="0"/>
        </c:dLbls>
        <c:gapWidth val="150"/>
        <c:shape val="box"/>
        <c:axId val="181684864"/>
        <c:axId val="182092544"/>
        <c:axId val="193490432"/>
      </c:bar3DChart>
      <c:catAx>
        <c:axId val="181684864"/>
        <c:scaling>
          <c:orientation val="minMax"/>
        </c:scaling>
        <c:delete val="0"/>
        <c:axPos val="b"/>
        <c:majorTickMark val="none"/>
        <c:minorTickMark val="none"/>
        <c:tickLblPos val="nextTo"/>
        <c:txPr>
          <a:bodyPr/>
          <a:lstStyle/>
          <a:p>
            <a:pPr>
              <a:defRPr sz="1100" b="1"/>
            </a:pPr>
            <a:endParaRPr lang="ru-RU"/>
          </a:p>
        </c:txPr>
        <c:crossAx val="182092544"/>
        <c:crosses val="autoZero"/>
        <c:auto val="1"/>
        <c:lblAlgn val="ctr"/>
        <c:lblOffset val="100"/>
        <c:noMultiLvlLbl val="0"/>
      </c:catAx>
      <c:valAx>
        <c:axId val="182092544"/>
        <c:scaling>
          <c:orientation val="minMax"/>
        </c:scaling>
        <c:delete val="1"/>
        <c:axPos val="l"/>
        <c:numFmt formatCode="0.0%" sourceLinked="1"/>
        <c:majorTickMark val="out"/>
        <c:minorTickMark val="none"/>
        <c:tickLblPos val="nextTo"/>
        <c:crossAx val="181684864"/>
        <c:crosses val="autoZero"/>
        <c:crossBetween val="between"/>
      </c:valAx>
      <c:serAx>
        <c:axId val="193490432"/>
        <c:scaling>
          <c:orientation val="minMax"/>
        </c:scaling>
        <c:delete val="1"/>
        <c:axPos val="b"/>
        <c:majorTickMark val="out"/>
        <c:minorTickMark val="none"/>
        <c:tickLblPos val="nextTo"/>
        <c:crossAx val="182092544"/>
        <c:crosses val="autoZero"/>
      </c:serAx>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0132806689066149"/>
          <c:y val="5.0925925925925923E-2"/>
          <c:w val="0.57628322518317132"/>
          <c:h val="0.42325750947798191"/>
        </c:manualLayout>
      </c:layout>
      <c:bar3DChart>
        <c:barDir val="bar"/>
        <c:grouping val="percentStacked"/>
        <c:varyColors val="0"/>
        <c:ser>
          <c:idx val="0"/>
          <c:order val="0"/>
          <c:tx>
            <c:strRef>
              <c:f>Лист1!$B$169</c:f>
              <c:strCache>
                <c:ptCount val="1"/>
                <c:pt idx="0">
                  <c:v>1</c:v>
                </c:pt>
              </c:strCache>
            </c:strRef>
          </c:tx>
          <c:invertIfNegative val="0"/>
          <c:cat>
            <c:strRef>
              <c:f>Лист1!$A$170</c:f>
              <c:strCache>
                <c:ptCount val="1"/>
                <c:pt idx="0">
                  <c:v>Уровень цен</c:v>
                </c:pt>
              </c:strCache>
            </c:strRef>
          </c:cat>
          <c:val>
            <c:numRef>
              <c:f>Лист1!$B$170</c:f>
              <c:numCache>
                <c:formatCode>0.0%</c:formatCode>
                <c:ptCount val="1"/>
                <c:pt idx="0">
                  <c:v>0.74399999999999999</c:v>
                </c:pt>
              </c:numCache>
            </c:numRef>
          </c:val>
        </c:ser>
        <c:ser>
          <c:idx val="1"/>
          <c:order val="1"/>
          <c:tx>
            <c:strRef>
              <c:f>Лист1!$C$169</c:f>
              <c:strCache>
                <c:ptCount val="1"/>
                <c:pt idx="0">
                  <c:v>2</c:v>
                </c:pt>
              </c:strCache>
            </c:strRef>
          </c:tx>
          <c:invertIfNegative val="0"/>
          <c:cat>
            <c:strRef>
              <c:f>Лист1!$A$170</c:f>
              <c:strCache>
                <c:ptCount val="1"/>
                <c:pt idx="0">
                  <c:v>Уровень цен</c:v>
                </c:pt>
              </c:strCache>
            </c:strRef>
          </c:cat>
          <c:val>
            <c:numRef>
              <c:f>Лист1!$C$170</c:f>
              <c:numCache>
                <c:formatCode>0.0%</c:formatCode>
                <c:ptCount val="1"/>
                <c:pt idx="0">
                  <c:v>0.113</c:v>
                </c:pt>
              </c:numCache>
            </c:numRef>
          </c:val>
        </c:ser>
        <c:ser>
          <c:idx val="2"/>
          <c:order val="2"/>
          <c:tx>
            <c:strRef>
              <c:f>Лист1!$D$169</c:f>
              <c:strCache>
                <c:ptCount val="1"/>
                <c:pt idx="0">
                  <c:v>3</c:v>
                </c:pt>
              </c:strCache>
            </c:strRef>
          </c:tx>
          <c:invertIfNegative val="0"/>
          <c:cat>
            <c:strRef>
              <c:f>Лист1!$A$170</c:f>
              <c:strCache>
                <c:ptCount val="1"/>
                <c:pt idx="0">
                  <c:v>Уровень цен</c:v>
                </c:pt>
              </c:strCache>
            </c:strRef>
          </c:cat>
          <c:val>
            <c:numRef>
              <c:f>Лист1!$D$170</c:f>
              <c:numCache>
                <c:formatCode>0.0%</c:formatCode>
                <c:ptCount val="1"/>
                <c:pt idx="0">
                  <c:v>6.7000000000000004E-2</c:v>
                </c:pt>
              </c:numCache>
            </c:numRef>
          </c:val>
        </c:ser>
        <c:ser>
          <c:idx val="3"/>
          <c:order val="3"/>
          <c:tx>
            <c:strRef>
              <c:f>Лист1!$E$169</c:f>
              <c:strCache>
                <c:ptCount val="1"/>
                <c:pt idx="0">
                  <c:v>4</c:v>
                </c:pt>
              </c:strCache>
            </c:strRef>
          </c:tx>
          <c:invertIfNegative val="0"/>
          <c:cat>
            <c:strRef>
              <c:f>Лист1!$A$170</c:f>
              <c:strCache>
                <c:ptCount val="1"/>
                <c:pt idx="0">
                  <c:v>Уровень цен</c:v>
                </c:pt>
              </c:strCache>
            </c:strRef>
          </c:cat>
          <c:val>
            <c:numRef>
              <c:f>Лист1!$E$170</c:f>
              <c:numCache>
                <c:formatCode>0.0%</c:formatCode>
                <c:ptCount val="1"/>
                <c:pt idx="0">
                  <c:v>7.5999999999999998E-2</c:v>
                </c:pt>
              </c:numCache>
            </c:numRef>
          </c:val>
        </c:ser>
        <c:dLbls>
          <c:showLegendKey val="0"/>
          <c:showVal val="0"/>
          <c:showCatName val="0"/>
          <c:showSerName val="0"/>
          <c:showPercent val="0"/>
          <c:showBubbleSize val="0"/>
        </c:dLbls>
        <c:gapWidth val="95"/>
        <c:gapDepth val="95"/>
        <c:shape val="cylinder"/>
        <c:axId val="121026432"/>
        <c:axId val="121027968"/>
        <c:axId val="0"/>
      </c:bar3DChart>
      <c:catAx>
        <c:axId val="121026432"/>
        <c:scaling>
          <c:orientation val="minMax"/>
        </c:scaling>
        <c:delete val="0"/>
        <c:axPos val="l"/>
        <c:numFmt formatCode="General" sourceLinked="1"/>
        <c:majorTickMark val="none"/>
        <c:minorTickMark val="none"/>
        <c:tickLblPos val="nextTo"/>
        <c:crossAx val="121027968"/>
        <c:crosses val="autoZero"/>
        <c:auto val="1"/>
        <c:lblAlgn val="ctr"/>
        <c:lblOffset val="100"/>
        <c:noMultiLvlLbl val="0"/>
      </c:catAx>
      <c:valAx>
        <c:axId val="121027968"/>
        <c:scaling>
          <c:orientation val="minMax"/>
        </c:scaling>
        <c:delete val="0"/>
        <c:axPos val="b"/>
        <c:majorGridlines/>
        <c:numFmt formatCode="0%" sourceLinked="1"/>
        <c:majorTickMark val="none"/>
        <c:minorTickMark val="none"/>
        <c:tickLblPos val="nextTo"/>
        <c:crossAx val="121026432"/>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790607488942775"/>
          <c:y val="3.2407407407407406E-2"/>
          <c:w val="0.78437766213479365"/>
          <c:h val="0.4371463983668708"/>
        </c:manualLayout>
      </c:layout>
      <c:bar3DChart>
        <c:barDir val="bar"/>
        <c:grouping val="percentStacked"/>
        <c:varyColors val="0"/>
        <c:ser>
          <c:idx val="0"/>
          <c:order val="0"/>
          <c:tx>
            <c:strRef>
              <c:f>Лист1!$B$169</c:f>
              <c:strCache>
                <c:ptCount val="1"/>
                <c:pt idx="0">
                  <c:v>1</c:v>
                </c:pt>
              </c:strCache>
            </c:strRef>
          </c:tx>
          <c:invertIfNegative val="0"/>
          <c:cat>
            <c:strRef>
              <c:f>Лист1!$A$171</c:f>
              <c:strCache>
                <c:ptCount val="1"/>
                <c:pt idx="0">
                  <c:v>Качество товаров и услуг</c:v>
                </c:pt>
              </c:strCache>
            </c:strRef>
          </c:cat>
          <c:val>
            <c:numRef>
              <c:f>Лист1!$B$171</c:f>
              <c:numCache>
                <c:formatCode>0.0%</c:formatCode>
                <c:ptCount val="1"/>
                <c:pt idx="0">
                  <c:v>0.78900000000000003</c:v>
                </c:pt>
              </c:numCache>
            </c:numRef>
          </c:val>
        </c:ser>
        <c:ser>
          <c:idx val="1"/>
          <c:order val="1"/>
          <c:tx>
            <c:strRef>
              <c:f>Лист1!$C$169</c:f>
              <c:strCache>
                <c:ptCount val="1"/>
                <c:pt idx="0">
                  <c:v>2</c:v>
                </c:pt>
              </c:strCache>
            </c:strRef>
          </c:tx>
          <c:invertIfNegative val="0"/>
          <c:cat>
            <c:strRef>
              <c:f>Лист1!$A$171</c:f>
              <c:strCache>
                <c:ptCount val="1"/>
                <c:pt idx="0">
                  <c:v>Качество товаров и услуг</c:v>
                </c:pt>
              </c:strCache>
            </c:strRef>
          </c:cat>
          <c:val>
            <c:numRef>
              <c:f>Лист1!$C$171</c:f>
              <c:numCache>
                <c:formatCode>0.0%</c:formatCode>
                <c:ptCount val="1"/>
                <c:pt idx="0">
                  <c:v>0.109</c:v>
                </c:pt>
              </c:numCache>
            </c:numRef>
          </c:val>
        </c:ser>
        <c:ser>
          <c:idx val="2"/>
          <c:order val="2"/>
          <c:tx>
            <c:strRef>
              <c:f>Лист1!$D$169</c:f>
              <c:strCache>
                <c:ptCount val="1"/>
                <c:pt idx="0">
                  <c:v>3</c:v>
                </c:pt>
              </c:strCache>
            </c:strRef>
          </c:tx>
          <c:invertIfNegative val="0"/>
          <c:cat>
            <c:strRef>
              <c:f>Лист1!$A$171</c:f>
              <c:strCache>
                <c:ptCount val="1"/>
                <c:pt idx="0">
                  <c:v>Качество товаров и услуг</c:v>
                </c:pt>
              </c:strCache>
            </c:strRef>
          </c:cat>
          <c:val>
            <c:numRef>
              <c:f>Лист1!$D$171</c:f>
              <c:numCache>
                <c:formatCode>0.0%</c:formatCode>
                <c:ptCount val="1"/>
                <c:pt idx="0">
                  <c:v>5.5E-2</c:v>
                </c:pt>
              </c:numCache>
            </c:numRef>
          </c:val>
        </c:ser>
        <c:ser>
          <c:idx val="3"/>
          <c:order val="3"/>
          <c:tx>
            <c:strRef>
              <c:f>Лист1!$E$169</c:f>
              <c:strCache>
                <c:ptCount val="1"/>
                <c:pt idx="0">
                  <c:v>4</c:v>
                </c:pt>
              </c:strCache>
            </c:strRef>
          </c:tx>
          <c:invertIfNegative val="0"/>
          <c:cat>
            <c:strRef>
              <c:f>Лист1!$A$171</c:f>
              <c:strCache>
                <c:ptCount val="1"/>
                <c:pt idx="0">
                  <c:v>Качество товаров и услуг</c:v>
                </c:pt>
              </c:strCache>
            </c:strRef>
          </c:cat>
          <c:val>
            <c:numRef>
              <c:f>Лист1!$E$171</c:f>
              <c:numCache>
                <c:formatCode>0.0%</c:formatCode>
                <c:ptCount val="1"/>
                <c:pt idx="0">
                  <c:v>4.7E-2</c:v>
                </c:pt>
              </c:numCache>
            </c:numRef>
          </c:val>
        </c:ser>
        <c:dLbls>
          <c:showLegendKey val="0"/>
          <c:showVal val="0"/>
          <c:showCatName val="0"/>
          <c:showSerName val="0"/>
          <c:showPercent val="0"/>
          <c:showBubbleSize val="0"/>
        </c:dLbls>
        <c:gapWidth val="95"/>
        <c:gapDepth val="95"/>
        <c:shape val="cylinder"/>
        <c:axId val="121195520"/>
        <c:axId val="121205504"/>
        <c:axId val="0"/>
      </c:bar3DChart>
      <c:catAx>
        <c:axId val="121195520"/>
        <c:scaling>
          <c:orientation val="minMax"/>
        </c:scaling>
        <c:delete val="1"/>
        <c:axPos val="l"/>
        <c:numFmt formatCode="General" sourceLinked="1"/>
        <c:majorTickMark val="none"/>
        <c:minorTickMark val="none"/>
        <c:tickLblPos val="nextTo"/>
        <c:crossAx val="121205504"/>
        <c:crosses val="autoZero"/>
        <c:auto val="1"/>
        <c:lblAlgn val="ctr"/>
        <c:lblOffset val="100"/>
        <c:noMultiLvlLbl val="0"/>
      </c:catAx>
      <c:valAx>
        <c:axId val="121205504"/>
        <c:scaling>
          <c:orientation val="minMax"/>
        </c:scaling>
        <c:delete val="0"/>
        <c:axPos val="b"/>
        <c:majorGridlines/>
        <c:numFmt formatCode="0%" sourceLinked="1"/>
        <c:majorTickMark val="none"/>
        <c:minorTickMark val="none"/>
        <c:tickLblPos val="nextTo"/>
        <c:crossAx val="121195520"/>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Лист1!$B$164</c:f>
              <c:strCache>
                <c:ptCount val="1"/>
                <c:pt idx="0">
                  <c:v>1</c:v>
                </c:pt>
              </c:strCache>
            </c:strRef>
          </c:tx>
          <c:invertIfNegative val="0"/>
          <c:cat>
            <c:strRef>
              <c:f>Лист1!$A$165:$A$172</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 </c:v>
                </c:pt>
                <c:pt idx="3">
                  <c:v>Возможность записи на прием к врачу через электронные системы</c:v>
                </c:pt>
                <c:pt idx="4">
                  <c:v>Онлайн-банк (различные финансовые операции, которые совершаются удаленно)</c:v>
                </c:pt>
                <c:pt idx="5">
                  <c:v>Онлайн-покупки (приобретения товаров и услуг (операции, которые совершаются удаленно), таких как покупка электроных билетов, различные личные кабнеты и т.д.)</c:v>
                </c:pt>
                <c:pt idx="6">
                  <c:v>Приём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Лист1!$B$165:$B$172</c:f>
              <c:numCache>
                <c:formatCode>0.0%</c:formatCode>
                <c:ptCount val="8"/>
                <c:pt idx="0">
                  <c:v>0.56799999999999995</c:v>
                </c:pt>
                <c:pt idx="1">
                  <c:v>0.76400000000000001</c:v>
                </c:pt>
                <c:pt idx="2">
                  <c:v>0.74</c:v>
                </c:pt>
                <c:pt idx="3">
                  <c:v>0.63300000000000001</c:v>
                </c:pt>
                <c:pt idx="4">
                  <c:v>0.66900000000000004</c:v>
                </c:pt>
                <c:pt idx="5">
                  <c:v>0.74199999999999999</c:v>
                </c:pt>
                <c:pt idx="6">
                  <c:v>0.86099999999999999</c:v>
                </c:pt>
                <c:pt idx="7">
                  <c:v>0.81399999999999995</c:v>
                </c:pt>
              </c:numCache>
            </c:numRef>
          </c:val>
        </c:ser>
        <c:ser>
          <c:idx val="1"/>
          <c:order val="1"/>
          <c:tx>
            <c:strRef>
              <c:f>Лист1!$C$164</c:f>
              <c:strCache>
                <c:ptCount val="1"/>
                <c:pt idx="0">
                  <c:v>2</c:v>
                </c:pt>
              </c:strCache>
            </c:strRef>
          </c:tx>
          <c:invertIfNegative val="0"/>
          <c:cat>
            <c:strRef>
              <c:f>Лист1!$A$165:$A$172</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 </c:v>
                </c:pt>
                <c:pt idx="3">
                  <c:v>Возможность записи на прием к врачу через электронные системы</c:v>
                </c:pt>
                <c:pt idx="4">
                  <c:v>Онлайн-банк (различные финансовые операции, которые совершаются удаленно)</c:v>
                </c:pt>
                <c:pt idx="5">
                  <c:v>Онлайн-покупки (приобретения товаров и услуг (операции, которые совершаются удаленно), таких как покупка электроных билетов, различные личные кабнеты и т.д.)</c:v>
                </c:pt>
                <c:pt idx="6">
                  <c:v>Приём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Лист1!$C$165:$C$172</c:f>
              <c:numCache>
                <c:formatCode>0.0%</c:formatCode>
                <c:ptCount val="8"/>
                <c:pt idx="0">
                  <c:v>0.33800000000000002</c:v>
                </c:pt>
                <c:pt idx="1">
                  <c:v>0.157</c:v>
                </c:pt>
                <c:pt idx="2">
                  <c:v>0.17499999999999999</c:v>
                </c:pt>
                <c:pt idx="3">
                  <c:v>0.29099999999999998</c:v>
                </c:pt>
                <c:pt idx="4">
                  <c:v>0.27900000000000003</c:v>
                </c:pt>
                <c:pt idx="5">
                  <c:v>0.21099999999999999</c:v>
                </c:pt>
                <c:pt idx="6">
                  <c:v>8.1000000000000003E-2</c:v>
                </c:pt>
                <c:pt idx="7">
                  <c:v>0.123</c:v>
                </c:pt>
              </c:numCache>
            </c:numRef>
          </c:val>
        </c:ser>
        <c:ser>
          <c:idx val="2"/>
          <c:order val="2"/>
          <c:tx>
            <c:strRef>
              <c:f>Лист1!$D$164</c:f>
              <c:strCache>
                <c:ptCount val="1"/>
                <c:pt idx="0">
                  <c:v>3</c:v>
                </c:pt>
              </c:strCache>
            </c:strRef>
          </c:tx>
          <c:invertIfNegative val="0"/>
          <c:cat>
            <c:strRef>
              <c:f>Лист1!$A$165:$A$172</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 </c:v>
                </c:pt>
                <c:pt idx="3">
                  <c:v>Возможность записи на прием к врачу через электронные системы</c:v>
                </c:pt>
                <c:pt idx="4">
                  <c:v>Онлайн-банк (различные финансовые операции, которые совершаются удаленно)</c:v>
                </c:pt>
                <c:pt idx="5">
                  <c:v>Онлайн-покупки (приобретения товаров и услуг (операции, которые совершаются удаленно), таких как покупка электроных билетов, различные личные кабнеты и т.д.)</c:v>
                </c:pt>
                <c:pt idx="6">
                  <c:v>Приём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Лист1!$D$165:$D$172</c:f>
              <c:numCache>
                <c:formatCode>0.0%</c:formatCode>
                <c:ptCount val="8"/>
                <c:pt idx="0">
                  <c:v>6.0999999999999999E-2</c:v>
                </c:pt>
                <c:pt idx="1">
                  <c:v>5.3999999999999999E-2</c:v>
                </c:pt>
                <c:pt idx="2">
                  <c:v>5.3999999999999999E-2</c:v>
                </c:pt>
                <c:pt idx="3">
                  <c:v>3.5000000000000003E-2</c:v>
                </c:pt>
                <c:pt idx="4">
                  <c:v>0.04</c:v>
                </c:pt>
                <c:pt idx="5">
                  <c:v>3.5000000000000003E-2</c:v>
                </c:pt>
                <c:pt idx="6">
                  <c:v>3.1E-2</c:v>
                </c:pt>
                <c:pt idx="7">
                  <c:v>4.2000000000000003E-2</c:v>
                </c:pt>
              </c:numCache>
            </c:numRef>
          </c:val>
        </c:ser>
        <c:ser>
          <c:idx val="3"/>
          <c:order val="3"/>
          <c:tx>
            <c:strRef>
              <c:f>Лист1!$E$164</c:f>
              <c:strCache>
                <c:ptCount val="1"/>
                <c:pt idx="0">
                  <c:v>4</c:v>
                </c:pt>
              </c:strCache>
            </c:strRef>
          </c:tx>
          <c:invertIfNegative val="0"/>
          <c:cat>
            <c:strRef>
              <c:f>Лист1!$A$165:$A$172</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 </c:v>
                </c:pt>
                <c:pt idx="3">
                  <c:v>Возможность записи на прием к врачу через электронные системы</c:v>
                </c:pt>
                <c:pt idx="4">
                  <c:v>Онлайн-банк (различные финансовые операции, которые совершаются удаленно)</c:v>
                </c:pt>
                <c:pt idx="5">
                  <c:v>Онлайн-покупки (приобретения товаров и услуг (операции, которые совершаются удаленно), таких как покупка электроных билетов, различные личные кабнеты и т.д.)</c:v>
                </c:pt>
                <c:pt idx="6">
                  <c:v>Приём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Лист1!$E$165:$E$172</c:f>
              <c:numCache>
                <c:formatCode>0.0%</c:formatCode>
                <c:ptCount val="8"/>
                <c:pt idx="0">
                  <c:v>0.01</c:v>
                </c:pt>
                <c:pt idx="1">
                  <c:v>0.01</c:v>
                </c:pt>
                <c:pt idx="2">
                  <c:v>1.2E-2</c:v>
                </c:pt>
                <c:pt idx="3">
                  <c:v>1.7000000000000001E-2</c:v>
                </c:pt>
                <c:pt idx="4">
                  <c:v>5.0000000000000001E-3</c:v>
                </c:pt>
                <c:pt idx="5">
                  <c:v>8.9999999999999993E-3</c:v>
                </c:pt>
                <c:pt idx="6">
                  <c:v>1.7000000000000001E-2</c:v>
                </c:pt>
                <c:pt idx="7">
                  <c:v>1.2E-2</c:v>
                </c:pt>
              </c:numCache>
            </c:numRef>
          </c:val>
        </c:ser>
        <c:ser>
          <c:idx val="4"/>
          <c:order val="4"/>
          <c:tx>
            <c:strRef>
              <c:f>Лист1!$F$164</c:f>
              <c:strCache>
                <c:ptCount val="1"/>
                <c:pt idx="0">
                  <c:v>5</c:v>
                </c:pt>
              </c:strCache>
            </c:strRef>
          </c:tx>
          <c:invertIfNegative val="0"/>
          <c:cat>
            <c:strRef>
              <c:f>Лист1!$A$165:$A$172</c:f>
              <c:strCache>
                <c:ptCount val="8"/>
                <c:pt idx="0">
                  <c:v>Портал государственных услуг Российской Федерации</c:v>
                </c:pt>
                <c:pt idx="1">
                  <c:v>Единый портал Многофункциональных центров предоставления государственных и муниципальных услуг Краснодарского края</c:v>
                </c:pt>
                <c:pt idx="2">
                  <c:v>Портал инспекции федеральной налоговой службы по Краснодарскому краю </c:v>
                </c:pt>
                <c:pt idx="3">
                  <c:v>Возможность записи на прием к врачу через электронные системы</c:v>
                </c:pt>
                <c:pt idx="4">
                  <c:v>Онлайн-банк (различные финансовые операции, которые совершаются удаленно)</c:v>
                </c:pt>
                <c:pt idx="5">
                  <c:v>Онлайн-покупки (приобретения товаров и услуг (операции, которые совершаются удаленно), таких как покупка электроных билетов, различные личные кабнеты и т.д.)</c:v>
                </c:pt>
                <c:pt idx="6">
                  <c:v>Приём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c:v>
                </c:pt>
                <c:pt idx="7">
                  <c:v>Информационные порталы Администрации и органов исполнительной власти Краснодарского края</c:v>
                </c:pt>
              </c:strCache>
            </c:strRef>
          </c:cat>
          <c:val>
            <c:numRef>
              <c:f>Лист1!$F$165:$F$172</c:f>
              <c:numCache>
                <c:formatCode>0.0%</c:formatCode>
                <c:ptCount val="8"/>
                <c:pt idx="0">
                  <c:v>2.3E-2</c:v>
                </c:pt>
                <c:pt idx="1">
                  <c:v>1.4E-2</c:v>
                </c:pt>
                <c:pt idx="2">
                  <c:v>1.9E-2</c:v>
                </c:pt>
                <c:pt idx="3">
                  <c:v>2.4E-2</c:v>
                </c:pt>
                <c:pt idx="4">
                  <c:v>7.0000000000000001E-3</c:v>
                </c:pt>
                <c:pt idx="5">
                  <c:v>3.0000000000000001E-3</c:v>
                </c:pt>
                <c:pt idx="6">
                  <c:v>8.9999999999999993E-3</c:v>
                </c:pt>
                <c:pt idx="7">
                  <c:v>8.9999999999999993E-3</c:v>
                </c:pt>
              </c:numCache>
            </c:numRef>
          </c:val>
        </c:ser>
        <c:dLbls>
          <c:showLegendKey val="0"/>
          <c:showVal val="0"/>
          <c:showCatName val="0"/>
          <c:showSerName val="0"/>
          <c:showPercent val="0"/>
          <c:showBubbleSize val="0"/>
        </c:dLbls>
        <c:gapWidth val="150"/>
        <c:shape val="cylinder"/>
        <c:axId val="121235328"/>
        <c:axId val="121236864"/>
        <c:axId val="0"/>
      </c:bar3DChart>
      <c:catAx>
        <c:axId val="121235328"/>
        <c:scaling>
          <c:orientation val="minMax"/>
        </c:scaling>
        <c:delete val="0"/>
        <c:axPos val="b"/>
        <c:majorTickMark val="none"/>
        <c:minorTickMark val="none"/>
        <c:tickLblPos val="nextTo"/>
        <c:crossAx val="121236864"/>
        <c:crosses val="autoZero"/>
        <c:auto val="1"/>
        <c:lblAlgn val="ctr"/>
        <c:lblOffset val="100"/>
        <c:noMultiLvlLbl val="0"/>
      </c:catAx>
      <c:valAx>
        <c:axId val="121236864"/>
        <c:scaling>
          <c:orientation val="minMax"/>
        </c:scaling>
        <c:delete val="0"/>
        <c:axPos val="l"/>
        <c:majorGridlines/>
        <c:numFmt formatCode="0.0%" sourceLinked="1"/>
        <c:majorTickMark val="none"/>
        <c:minorTickMark val="none"/>
        <c:tickLblPos val="nextTo"/>
        <c:crossAx val="12123532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Лист1!$B$184</c:f>
              <c:strCache>
                <c:ptCount val="1"/>
                <c:pt idx="0">
                  <c:v>1</c:v>
                </c:pt>
              </c:strCache>
            </c:strRef>
          </c:tx>
          <c:invertIfNegative val="0"/>
          <c:cat>
            <c:strRef>
              <c:f>Лист1!$A$185:$A$191</c:f>
              <c:strCache>
                <c:ptCount val="7"/>
                <c:pt idx="0">
                  <c:v>Портал инспекции федеральной налоговой службы по Краснодарскому краю </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c:v>
                </c:pt>
                <c:pt idx="6">
                  <c:v>Информационные порталы Администрации и органов исполнительной власти Краснодарского края</c:v>
                </c:pt>
              </c:strCache>
            </c:strRef>
          </c:cat>
          <c:val>
            <c:numRef>
              <c:f>Лист1!$B$185:$B$191</c:f>
              <c:numCache>
                <c:formatCode>0.0%</c:formatCode>
                <c:ptCount val="7"/>
                <c:pt idx="0">
                  <c:v>0.39100000000000001</c:v>
                </c:pt>
                <c:pt idx="1">
                  <c:v>0.373</c:v>
                </c:pt>
                <c:pt idx="2">
                  <c:v>0.39700000000000002</c:v>
                </c:pt>
                <c:pt idx="3">
                  <c:v>0.442</c:v>
                </c:pt>
                <c:pt idx="4">
                  <c:v>0.51300000000000001</c:v>
                </c:pt>
                <c:pt idx="5">
                  <c:v>0.49</c:v>
                </c:pt>
                <c:pt idx="6">
                  <c:v>0.48399999999999999</c:v>
                </c:pt>
              </c:numCache>
            </c:numRef>
          </c:val>
        </c:ser>
        <c:ser>
          <c:idx val="1"/>
          <c:order val="1"/>
          <c:tx>
            <c:strRef>
              <c:f>Лист1!$C$184</c:f>
              <c:strCache>
                <c:ptCount val="1"/>
                <c:pt idx="0">
                  <c:v>2</c:v>
                </c:pt>
              </c:strCache>
            </c:strRef>
          </c:tx>
          <c:invertIfNegative val="0"/>
          <c:cat>
            <c:strRef>
              <c:f>Лист1!$A$185:$A$191</c:f>
              <c:strCache>
                <c:ptCount val="7"/>
                <c:pt idx="0">
                  <c:v>Портал инспекции федеральной налоговой службы по Краснодарскому краю </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c:v>
                </c:pt>
                <c:pt idx="6">
                  <c:v>Информационные порталы Администрации и органов исполнительной власти Краснодарского края</c:v>
                </c:pt>
              </c:strCache>
            </c:strRef>
          </c:cat>
          <c:val>
            <c:numRef>
              <c:f>Лист1!$C$185:$C$191</c:f>
              <c:numCache>
                <c:formatCode>0.0%</c:formatCode>
                <c:ptCount val="7"/>
                <c:pt idx="0">
                  <c:v>0.42</c:v>
                </c:pt>
                <c:pt idx="1">
                  <c:v>0.43</c:v>
                </c:pt>
                <c:pt idx="2">
                  <c:v>0.39700000000000002</c:v>
                </c:pt>
                <c:pt idx="3">
                  <c:v>0.38500000000000001</c:v>
                </c:pt>
                <c:pt idx="4">
                  <c:v>0.307</c:v>
                </c:pt>
                <c:pt idx="5">
                  <c:v>0.33100000000000002</c:v>
                </c:pt>
                <c:pt idx="6">
                  <c:v>0.35199999999999998</c:v>
                </c:pt>
              </c:numCache>
            </c:numRef>
          </c:val>
        </c:ser>
        <c:ser>
          <c:idx val="2"/>
          <c:order val="2"/>
          <c:tx>
            <c:strRef>
              <c:f>Лист1!$D$184</c:f>
              <c:strCache>
                <c:ptCount val="1"/>
                <c:pt idx="0">
                  <c:v>3</c:v>
                </c:pt>
              </c:strCache>
            </c:strRef>
          </c:tx>
          <c:invertIfNegative val="0"/>
          <c:cat>
            <c:strRef>
              <c:f>Лист1!$A$185:$A$191</c:f>
              <c:strCache>
                <c:ptCount val="7"/>
                <c:pt idx="0">
                  <c:v>Портал инспекции федеральной налоговой службы по Краснодарскому краю </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c:v>
                </c:pt>
                <c:pt idx="6">
                  <c:v>Информационные порталы Администрации и органов исполнительной власти Краснодарского края</c:v>
                </c:pt>
              </c:strCache>
            </c:strRef>
          </c:cat>
          <c:val>
            <c:numRef>
              <c:f>Лист1!$D$185:$D$191</c:f>
              <c:numCache>
                <c:formatCode>0.0%</c:formatCode>
                <c:ptCount val="7"/>
                <c:pt idx="0">
                  <c:v>0.16700000000000001</c:v>
                </c:pt>
                <c:pt idx="1">
                  <c:v>0.17599999999999999</c:v>
                </c:pt>
                <c:pt idx="2">
                  <c:v>0.185</c:v>
                </c:pt>
                <c:pt idx="3">
                  <c:v>0.152</c:v>
                </c:pt>
                <c:pt idx="4">
                  <c:v>0.16400000000000001</c:v>
                </c:pt>
                <c:pt idx="5">
                  <c:v>0.14899999999999999</c:v>
                </c:pt>
                <c:pt idx="6">
                  <c:v>0.14299999999999999</c:v>
                </c:pt>
              </c:numCache>
            </c:numRef>
          </c:val>
        </c:ser>
        <c:ser>
          <c:idx val="3"/>
          <c:order val="3"/>
          <c:tx>
            <c:strRef>
              <c:f>Лист1!$E$184</c:f>
              <c:strCache>
                <c:ptCount val="1"/>
                <c:pt idx="0">
                  <c:v>4</c:v>
                </c:pt>
              </c:strCache>
            </c:strRef>
          </c:tx>
          <c:invertIfNegative val="0"/>
          <c:cat>
            <c:strRef>
              <c:f>Лист1!$A$185:$A$191</c:f>
              <c:strCache>
                <c:ptCount val="7"/>
                <c:pt idx="0">
                  <c:v>Портал инспекции федеральной налоговой службы по Краснодарскому краю </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c:v>
                </c:pt>
                <c:pt idx="6">
                  <c:v>Информационные порталы Администрации и органов исполнительной власти Краснодарского края</c:v>
                </c:pt>
              </c:strCache>
            </c:strRef>
          </c:cat>
          <c:val>
            <c:numRef>
              <c:f>Лист1!$E$185:$E$191</c:f>
              <c:numCache>
                <c:formatCode>0.0%</c:formatCode>
                <c:ptCount val="7"/>
                <c:pt idx="0">
                  <c:v>1.2E-2</c:v>
                </c:pt>
                <c:pt idx="1">
                  <c:v>1.4999999999999999E-2</c:v>
                </c:pt>
                <c:pt idx="2">
                  <c:v>1.2E-2</c:v>
                </c:pt>
                <c:pt idx="3">
                  <c:v>8.9999999999999993E-3</c:v>
                </c:pt>
                <c:pt idx="4">
                  <c:v>8.9999999999999993E-3</c:v>
                </c:pt>
                <c:pt idx="5">
                  <c:v>1.4999999999999999E-2</c:v>
                </c:pt>
                <c:pt idx="6">
                  <c:v>1.4999999999999999E-2</c:v>
                </c:pt>
              </c:numCache>
            </c:numRef>
          </c:val>
        </c:ser>
        <c:ser>
          <c:idx val="4"/>
          <c:order val="4"/>
          <c:tx>
            <c:strRef>
              <c:f>Лист1!$F$184</c:f>
              <c:strCache>
                <c:ptCount val="1"/>
                <c:pt idx="0">
                  <c:v>5</c:v>
                </c:pt>
              </c:strCache>
            </c:strRef>
          </c:tx>
          <c:invertIfNegative val="0"/>
          <c:cat>
            <c:strRef>
              <c:f>Лист1!$A$185:$A$191</c:f>
              <c:strCache>
                <c:ptCount val="7"/>
                <c:pt idx="0">
                  <c:v>Портал инспекции федеральной налоговой службы по Краснодарскому краю </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c:v>
                </c:pt>
                <c:pt idx="6">
                  <c:v>Информационные порталы Администрации и органов исполнительной власти Краснодарского края</c:v>
                </c:pt>
              </c:strCache>
            </c:strRef>
          </c:cat>
          <c:val>
            <c:numRef>
              <c:f>Лист1!$F$185:$F$191</c:f>
              <c:numCache>
                <c:formatCode>0.0%</c:formatCode>
                <c:ptCount val="7"/>
                <c:pt idx="0">
                  <c:v>0.01</c:v>
                </c:pt>
                <c:pt idx="1">
                  <c:v>6.0000000000000001E-3</c:v>
                </c:pt>
                <c:pt idx="2">
                  <c:v>8.9999999999999993E-3</c:v>
                </c:pt>
                <c:pt idx="3">
                  <c:v>1.2E-2</c:v>
                </c:pt>
                <c:pt idx="4">
                  <c:v>6.0000000000000001E-3</c:v>
                </c:pt>
                <c:pt idx="5">
                  <c:v>1.4999999999999999E-2</c:v>
                </c:pt>
                <c:pt idx="6">
                  <c:v>6.0000000000000001E-3</c:v>
                </c:pt>
              </c:numCache>
            </c:numRef>
          </c:val>
        </c:ser>
        <c:dLbls>
          <c:showLegendKey val="0"/>
          <c:showVal val="0"/>
          <c:showCatName val="0"/>
          <c:showSerName val="0"/>
          <c:showPercent val="0"/>
          <c:showBubbleSize val="0"/>
        </c:dLbls>
        <c:gapWidth val="150"/>
        <c:shape val="box"/>
        <c:axId val="120754176"/>
        <c:axId val="120755712"/>
        <c:axId val="0"/>
      </c:bar3DChart>
      <c:catAx>
        <c:axId val="120754176"/>
        <c:scaling>
          <c:orientation val="minMax"/>
        </c:scaling>
        <c:delete val="0"/>
        <c:axPos val="b"/>
        <c:majorTickMark val="none"/>
        <c:minorTickMark val="none"/>
        <c:tickLblPos val="nextTo"/>
        <c:crossAx val="120755712"/>
        <c:crosses val="autoZero"/>
        <c:auto val="1"/>
        <c:lblAlgn val="ctr"/>
        <c:lblOffset val="100"/>
        <c:noMultiLvlLbl val="0"/>
      </c:catAx>
      <c:valAx>
        <c:axId val="120755712"/>
        <c:scaling>
          <c:orientation val="minMax"/>
        </c:scaling>
        <c:delete val="0"/>
        <c:axPos val="l"/>
        <c:majorGridlines/>
        <c:numFmt formatCode="0.0%" sourceLinked="1"/>
        <c:majorTickMark val="none"/>
        <c:minorTickMark val="none"/>
        <c:tickLblPos val="nextTo"/>
        <c:crossAx val="12075417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570143848298"/>
          <c:y val="2.0833333333333332E-2"/>
          <c:w val="0.53229974160206717"/>
          <c:h val="0.95370370370370372"/>
        </c:manualLayout>
      </c:layout>
      <c:pieChart>
        <c:varyColors val="1"/>
        <c:ser>
          <c:idx val="0"/>
          <c:order val="0"/>
          <c:explosion val="25"/>
          <c:dLbls>
            <c:txPr>
              <a:bodyPr/>
              <a:lstStyle/>
              <a:p>
                <a:pPr>
                  <a:defRPr sz="1200" b="1" i="0"/>
                </a:pPr>
                <a:endParaRPr lang="ru-RU"/>
              </a:p>
            </c:txPr>
            <c:showLegendKey val="0"/>
            <c:showVal val="1"/>
            <c:showCatName val="0"/>
            <c:showSerName val="0"/>
            <c:showPercent val="0"/>
            <c:showBubbleSize val="0"/>
            <c:showLeaderLines val="1"/>
          </c:dLbls>
          <c:cat>
            <c:strRef>
              <c:f>Лист1!$A$201:$A$205</c:f>
              <c:strCache>
                <c:ptCount val="5"/>
                <c:pt idx="0">
                  <c:v>Нет, не окажет положительного эффекта</c:v>
                </c:pt>
                <c:pt idx="1">
                  <c:v>Да, улучшит</c:v>
                </c:pt>
                <c:pt idx="2">
                  <c:v>Да, значительно улучшит</c:v>
                </c:pt>
                <c:pt idx="3">
                  <c:v>Затрудняюсь ответить</c:v>
                </c:pt>
                <c:pt idx="4">
                  <c:v>Вызовет негативный эффект</c:v>
                </c:pt>
              </c:strCache>
            </c:strRef>
          </c:cat>
          <c:val>
            <c:numRef>
              <c:f>Лист1!$B$201:$B$205</c:f>
              <c:numCache>
                <c:formatCode>0.0%</c:formatCode>
                <c:ptCount val="5"/>
                <c:pt idx="0">
                  <c:v>0.28599999999999998</c:v>
                </c:pt>
                <c:pt idx="1">
                  <c:v>0.24099999999999999</c:v>
                </c:pt>
                <c:pt idx="2">
                  <c:v>5.3999999999999999E-2</c:v>
                </c:pt>
                <c:pt idx="3">
                  <c:v>0.40600000000000003</c:v>
                </c:pt>
                <c:pt idx="4">
                  <c:v>1.2999999999999999E-2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738244928686242"/>
          <c:y val="4.0970399533391662E-2"/>
          <c:w val="0.30711367474414536"/>
          <c:h val="0.92268883056284634"/>
        </c:manualLayout>
      </c:layout>
      <c:overlay val="0"/>
      <c:txPr>
        <a:bodyPr/>
        <a:lstStyle/>
        <a:p>
          <a:pPr>
            <a:defRPr sz="1050" b="1"/>
          </a:pPr>
          <a:endParaRPr lang="ru-RU"/>
        </a:p>
      </c:txPr>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4459153645429094E-2"/>
          <c:y val="4.6590514834407765E-2"/>
          <c:w val="0.91554084635457089"/>
          <c:h val="0.51926077431676476"/>
        </c:manualLayout>
      </c:layout>
      <c:bar3DChart>
        <c:barDir val="col"/>
        <c:grouping val="clustered"/>
        <c:varyColors val="0"/>
        <c:ser>
          <c:idx val="0"/>
          <c:order val="0"/>
          <c:tx>
            <c:strRef>
              <c:f>Лист1!$B$121</c:f>
              <c:strCache>
                <c:ptCount val="1"/>
                <c:pt idx="0">
                  <c:v>1</c:v>
                </c:pt>
              </c:strCache>
            </c:strRef>
          </c:tx>
          <c:invertIfNegative val="0"/>
          <c:dLbls>
            <c:dLbl>
              <c:idx val="0"/>
              <c:layout>
                <c:manualLayout>
                  <c:x val="1.4545452694446487E-2"/>
                  <c:y val="-9.8039215686274578E-3"/>
                </c:manualLayout>
              </c:layout>
              <c:showLegendKey val="0"/>
              <c:showVal val="1"/>
              <c:showCatName val="0"/>
              <c:showSerName val="0"/>
              <c:showPercent val="0"/>
              <c:showBubbleSize val="0"/>
            </c:dLbl>
            <c:dLbl>
              <c:idx val="1"/>
              <c:layout>
                <c:manualLayout>
                  <c:x val="1.616161410494054E-2"/>
                  <c:y val="-9.8039215686274508E-3"/>
                </c:manualLayout>
              </c:layout>
              <c:showLegendKey val="0"/>
              <c:showVal val="1"/>
              <c:showCatName val="0"/>
              <c:showSerName val="0"/>
              <c:showPercent val="0"/>
              <c:showBubbleSize val="0"/>
            </c:dLbl>
            <c:dLbl>
              <c:idx val="2"/>
              <c:layout>
                <c:manualLayout>
                  <c:x val="1.4545452694446428E-2"/>
                  <c:y val="0"/>
                </c:manualLayout>
              </c:layout>
              <c:showLegendKey val="0"/>
              <c:showVal val="1"/>
              <c:showCatName val="0"/>
              <c:showSerName val="0"/>
              <c:showPercent val="0"/>
              <c:showBubbleSize val="0"/>
            </c:dLbl>
            <c:dLbl>
              <c:idx val="3"/>
              <c:layout>
                <c:manualLayout>
                  <c:x val="1.7777775515434597E-2"/>
                  <c:y val="-9.8039215686274508E-3"/>
                </c:manualLayout>
              </c:layout>
              <c:showLegendKey val="0"/>
              <c:showVal val="1"/>
              <c:showCatName val="0"/>
              <c:showSerName val="0"/>
              <c:showPercent val="0"/>
              <c:showBubbleSize val="0"/>
            </c:dLbl>
            <c:dLbl>
              <c:idx val="4"/>
              <c:layout>
                <c:manualLayout>
                  <c:x val="1.2929291283952433E-2"/>
                  <c:y val="-9.8039215686274508E-3"/>
                </c:manualLayout>
              </c:layout>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strRef>
              <c:f>Лист1!$A$122:$A$126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Лист1!$B$122:$B$126</c:f>
              <c:numCache>
                <c:formatCode>0.0%</c:formatCode>
                <c:ptCount val="5"/>
                <c:pt idx="0">
                  <c:v>0.84199999999999997</c:v>
                </c:pt>
                <c:pt idx="1">
                  <c:v>0.81100000000000005</c:v>
                </c:pt>
                <c:pt idx="2">
                  <c:v>0.89100000000000001</c:v>
                </c:pt>
                <c:pt idx="3">
                  <c:v>0.875</c:v>
                </c:pt>
                <c:pt idx="4">
                  <c:v>0.86499999999999999</c:v>
                </c:pt>
              </c:numCache>
            </c:numRef>
          </c:val>
        </c:ser>
        <c:ser>
          <c:idx val="1"/>
          <c:order val="1"/>
          <c:tx>
            <c:strRef>
              <c:f>Лист1!$C$121</c:f>
              <c:strCache>
                <c:ptCount val="1"/>
                <c:pt idx="0">
                  <c:v>2</c:v>
                </c:pt>
              </c:strCache>
            </c:strRef>
          </c:tx>
          <c:invertIfNegative val="0"/>
          <c:dLbls>
            <c:dLbl>
              <c:idx val="0"/>
              <c:layout>
                <c:manualLayout>
                  <c:x val="1.7533951335398784E-2"/>
                  <c:y val="-1.6339985803661333E-2"/>
                </c:manualLayout>
              </c:layout>
              <c:showLegendKey val="0"/>
              <c:showVal val="1"/>
              <c:showCatName val="0"/>
              <c:showSerName val="0"/>
              <c:showPercent val="0"/>
              <c:showBubbleSize val="0"/>
            </c:dLbl>
            <c:dLbl>
              <c:idx val="1"/>
              <c:layout>
                <c:manualLayout>
                  <c:x val="1.5460338064273847E-2"/>
                  <c:y val="-1.6339985803661333E-2"/>
                </c:manualLayout>
              </c:layout>
              <c:showLegendKey val="0"/>
              <c:showVal val="1"/>
              <c:showCatName val="0"/>
              <c:showSerName val="0"/>
              <c:showPercent val="0"/>
              <c:showBubbleSize val="0"/>
            </c:dLbl>
            <c:dLbl>
              <c:idx val="2"/>
              <c:layout>
                <c:manualLayout>
                  <c:x val="1.8692725617695923E-2"/>
                  <c:y val="-1.6339985803661333E-2"/>
                </c:manualLayout>
              </c:layout>
              <c:showLegendKey val="0"/>
              <c:showVal val="1"/>
              <c:showCatName val="0"/>
              <c:showSerName val="0"/>
              <c:showPercent val="0"/>
              <c:showBubbleSize val="0"/>
            </c:dLbl>
            <c:dLbl>
              <c:idx val="3"/>
              <c:layout>
                <c:manualLayout>
                  <c:x val="1.616161410494054E-2"/>
                  <c:y val="-1.9607843137254902E-2"/>
                </c:manualLayout>
              </c:layout>
              <c:showLegendKey val="0"/>
              <c:showVal val="1"/>
              <c:showCatName val="0"/>
              <c:showSerName val="0"/>
              <c:showPercent val="0"/>
              <c:showBubbleSize val="0"/>
            </c:dLbl>
            <c:dLbl>
              <c:idx val="4"/>
              <c:layout>
                <c:manualLayout>
                  <c:x val="1.4545452694446487E-2"/>
                  <c:y val="-9.8039215686274508E-3"/>
                </c:manualLayout>
              </c:layout>
              <c:tx>
                <c:rich>
                  <a:bodyPr/>
                  <a:lstStyle/>
                  <a:p>
                    <a:r>
                      <a:rPr lang="en-US" sz="1000"/>
                      <a:t>6,6</a:t>
                    </a:r>
                    <a:r>
                      <a:rPr lang="en-US" sz="1000" i="0"/>
                      <a:t>%</a:t>
                    </a:r>
                    <a:endParaRPr lang="en-US" i="0"/>
                  </a:p>
                </c:rich>
              </c:tx>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strRef>
              <c:f>Лист1!$A$122:$A$126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Лист1!$C$122:$C$126</c:f>
              <c:numCache>
                <c:formatCode>0.0%</c:formatCode>
                <c:ptCount val="5"/>
                <c:pt idx="0">
                  <c:v>6.8000000000000005E-2</c:v>
                </c:pt>
                <c:pt idx="1">
                  <c:v>3.5000000000000003E-2</c:v>
                </c:pt>
                <c:pt idx="2">
                  <c:v>6.0999999999999999E-2</c:v>
                </c:pt>
                <c:pt idx="3">
                  <c:v>5.1999999999999998E-2</c:v>
                </c:pt>
                <c:pt idx="4">
                  <c:v>6.6000000000000003E-2</c:v>
                </c:pt>
              </c:numCache>
            </c:numRef>
          </c:val>
        </c:ser>
        <c:ser>
          <c:idx val="2"/>
          <c:order val="2"/>
          <c:tx>
            <c:strRef>
              <c:f>Лист1!$D$121</c:f>
              <c:strCache>
                <c:ptCount val="1"/>
                <c:pt idx="0">
                  <c:v>3</c:v>
                </c:pt>
              </c:strCache>
            </c:strRef>
          </c:tx>
          <c:invertIfNegative val="0"/>
          <c:dLbls>
            <c:dLbl>
              <c:idx val="0"/>
              <c:layout>
                <c:manualLayout>
                  <c:x val="1.616161410494054E-2"/>
                  <c:y val="-1.3071895424836602E-2"/>
                </c:manualLayout>
              </c:layout>
              <c:showLegendKey val="0"/>
              <c:showVal val="1"/>
              <c:showCatName val="0"/>
              <c:showSerName val="0"/>
              <c:showPercent val="0"/>
              <c:showBubbleSize val="0"/>
            </c:dLbl>
            <c:dLbl>
              <c:idx val="1"/>
              <c:layout>
                <c:manualLayout>
                  <c:x val="8.0808070524702701E-3"/>
                  <c:y val="-4.5751633986928102E-2"/>
                </c:manualLayout>
              </c:layout>
              <c:showLegendKey val="0"/>
              <c:showVal val="1"/>
              <c:showCatName val="0"/>
              <c:showSerName val="0"/>
              <c:showPercent val="0"/>
              <c:showBubbleSize val="0"/>
            </c:dLbl>
            <c:dLbl>
              <c:idx val="2"/>
              <c:layout>
                <c:manualLayout>
                  <c:x val="2.399856316560741E-2"/>
                  <c:y val="-6.0611763152247478E-2"/>
                </c:manualLayout>
              </c:layout>
              <c:showLegendKey val="0"/>
              <c:showVal val="1"/>
              <c:showCatName val="0"/>
              <c:showSerName val="0"/>
              <c:showPercent val="0"/>
              <c:showBubbleSize val="0"/>
            </c:dLbl>
            <c:dLbl>
              <c:idx val="3"/>
              <c:layout>
                <c:manualLayout>
                  <c:x val="1.915006347379206E-2"/>
                  <c:y val="-5.0314465408805034E-2"/>
                </c:manualLayout>
              </c:layout>
              <c:showLegendKey val="0"/>
              <c:showVal val="1"/>
              <c:showCatName val="0"/>
              <c:showSerName val="0"/>
              <c:showPercent val="0"/>
              <c:showBubbleSize val="0"/>
            </c:dLbl>
            <c:dLbl>
              <c:idx val="4"/>
              <c:layout>
                <c:manualLayout>
                  <c:x val="2.5828404419898525E-2"/>
                  <c:y val="-1.4921672526783209E-2"/>
                </c:manualLayout>
              </c:layout>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0"/>
          </c:dLbls>
          <c:cat>
            <c:strRef>
              <c:f>Лист1!$A$122:$A$126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Лист1!$D$122:$D$126</c:f>
              <c:numCache>
                <c:formatCode>0%</c:formatCode>
                <c:ptCount val="5"/>
                <c:pt idx="0">
                  <c:v>0.04</c:v>
                </c:pt>
                <c:pt idx="1">
                  <c:v>0.05</c:v>
                </c:pt>
                <c:pt idx="2" formatCode="0.0%">
                  <c:v>1.9E-2</c:v>
                </c:pt>
                <c:pt idx="3" formatCode="0.0%">
                  <c:v>4.7E-2</c:v>
                </c:pt>
                <c:pt idx="4">
                  <c:v>0.04</c:v>
                </c:pt>
              </c:numCache>
            </c:numRef>
          </c:val>
        </c:ser>
        <c:ser>
          <c:idx val="3"/>
          <c:order val="3"/>
          <c:tx>
            <c:strRef>
              <c:f>Лист1!$E$121</c:f>
              <c:strCache>
                <c:ptCount val="1"/>
                <c:pt idx="0">
                  <c:v>4</c:v>
                </c:pt>
              </c:strCache>
            </c:strRef>
          </c:tx>
          <c:invertIfNegative val="0"/>
          <c:dLbls>
            <c:dLbl>
              <c:idx val="0"/>
              <c:layout>
                <c:manualLayout>
                  <c:x val="1.7777775515434597E-2"/>
                  <c:y val="-1.6339869281045753E-2"/>
                </c:manualLayout>
              </c:layout>
              <c:showLegendKey val="0"/>
              <c:showVal val="1"/>
              <c:showCatName val="0"/>
              <c:showSerName val="0"/>
              <c:showPercent val="0"/>
              <c:showBubbleSize val="0"/>
            </c:dLbl>
            <c:dLbl>
              <c:idx val="1"/>
              <c:layout>
                <c:manualLayout>
                  <c:x val="1.640538323067315E-2"/>
                  <c:y val="0"/>
                </c:manualLayout>
              </c:layout>
              <c:showLegendKey val="0"/>
              <c:showVal val="1"/>
              <c:showCatName val="0"/>
              <c:showSerName val="0"/>
              <c:showPercent val="0"/>
              <c:showBubbleSize val="0"/>
            </c:dLbl>
            <c:dLbl>
              <c:idx val="2"/>
              <c:layout>
                <c:manualLayout>
                  <c:x val="2.7230950719029482E-2"/>
                  <c:y val="-1.3071856583964741E-2"/>
                </c:manualLayout>
              </c:layout>
              <c:showLegendKey val="0"/>
              <c:showVal val="1"/>
              <c:showCatName val="0"/>
              <c:showSerName val="0"/>
              <c:showPercent val="0"/>
              <c:showBubbleSize val="0"/>
            </c:dLbl>
            <c:dLbl>
              <c:idx val="3"/>
              <c:layout>
                <c:manualLayout>
                  <c:x val="2.3541225309511273E-2"/>
                  <c:y val="-1.3071856583964741E-2"/>
                </c:manualLayout>
              </c:layout>
              <c:showLegendKey val="0"/>
              <c:showVal val="1"/>
              <c:showCatName val="0"/>
              <c:showSerName val="0"/>
              <c:showPercent val="0"/>
              <c:showBubbleSize val="0"/>
            </c:dLbl>
            <c:dLbl>
              <c:idx val="4"/>
              <c:layout>
                <c:manualLayout>
                  <c:x val="3.2536951543576491E-2"/>
                  <c:y val="-1.3996929629079384E-2"/>
                </c:manualLayout>
              </c:layout>
              <c:showLegendKey val="0"/>
              <c:showVal val="1"/>
              <c:showCatName val="0"/>
              <c:showSerName val="0"/>
              <c:showPercent val="0"/>
              <c:showBubbleSize val="0"/>
            </c:dLbl>
            <c:txPr>
              <a:bodyPr/>
              <a:lstStyle/>
              <a:p>
                <a:pPr>
                  <a:defRPr lang="ru-RU" sz="1000" b="1"/>
                </a:pPr>
                <a:endParaRPr lang="ru-RU"/>
              </a:p>
            </c:txPr>
            <c:showLegendKey val="0"/>
            <c:showVal val="1"/>
            <c:showCatName val="0"/>
            <c:showSerName val="0"/>
            <c:showPercent val="0"/>
            <c:showBubbleSize val="0"/>
            <c:showLeaderLines val="0"/>
          </c:dLbls>
          <c:cat>
            <c:strRef>
              <c:f>Лист1!$A$122:$A$126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Лист1!$E$122:$E$126</c:f>
              <c:numCache>
                <c:formatCode>0.0%</c:formatCode>
                <c:ptCount val="5"/>
                <c:pt idx="0" formatCode="0%">
                  <c:v>0.05</c:v>
                </c:pt>
                <c:pt idx="1">
                  <c:v>0.104</c:v>
                </c:pt>
                <c:pt idx="2">
                  <c:v>2.9000000000000001E-2</c:v>
                </c:pt>
                <c:pt idx="3">
                  <c:v>2.5999999999999999E-2</c:v>
                </c:pt>
                <c:pt idx="4">
                  <c:v>2.9000000000000001E-2</c:v>
                </c:pt>
              </c:numCache>
            </c:numRef>
          </c:val>
        </c:ser>
        <c:dLbls>
          <c:showLegendKey val="0"/>
          <c:showVal val="1"/>
          <c:showCatName val="0"/>
          <c:showSerName val="0"/>
          <c:showPercent val="0"/>
          <c:showBubbleSize val="0"/>
        </c:dLbls>
        <c:gapWidth val="75"/>
        <c:shape val="box"/>
        <c:axId val="120837248"/>
        <c:axId val="120838784"/>
        <c:axId val="0"/>
      </c:bar3DChart>
      <c:catAx>
        <c:axId val="120837248"/>
        <c:scaling>
          <c:orientation val="minMax"/>
        </c:scaling>
        <c:delete val="0"/>
        <c:axPos val="b"/>
        <c:majorTickMark val="none"/>
        <c:minorTickMark val="none"/>
        <c:tickLblPos val="nextTo"/>
        <c:crossAx val="120838784"/>
        <c:crosses val="autoZero"/>
        <c:auto val="1"/>
        <c:lblAlgn val="ctr"/>
        <c:lblOffset val="100"/>
        <c:noMultiLvlLbl val="0"/>
      </c:catAx>
      <c:valAx>
        <c:axId val="120838784"/>
        <c:scaling>
          <c:orientation val="minMax"/>
          <c:max val="1"/>
        </c:scaling>
        <c:delete val="0"/>
        <c:axPos val="l"/>
        <c:numFmt formatCode="0.0%" sourceLinked="1"/>
        <c:majorTickMark val="none"/>
        <c:minorTickMark val="none"/>
        <c:tickLblPos val="nextTo"/>
        <c:crossAx val="120837248"/>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Лист1!$B$155</c:f>
              <c:strCache>
                <c:ptCount val="1"/>
                <c:pt idx="0">
                  <c:v>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Лист1!$A$156:$A$160</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Лист1!$B$156:$B$160</c:f>
              <c:numCache>
                <c:formatCode>0.0%</c:formatCode>
                <c:ptCount val="5"/>
                <c:pt idx="0" formatCode="0%">
                  <c:v>0.81</c:v>
                </c:pt>
                <c:pt idx="1">
                  <c:v>0.81100000000000005</c:v>
                </c:pt>
                <c:pt idx="2">
                  <c:v>0.84099999999999997</c:v>
                </c:pt>
                <c:pt idx="3">
                  <c:v>0.83</c:v>
                </c:pt>
                <c:pt idx="4">
                  <c:v>0.88100000000000001</c:v>
                </c:pt>
              </c:numCache>
            </c:numRef>
          </c:val>
        </c:ser>
        <c:ser>
          <c:idx val="1"/>
          <c:order val="1"/>
          <c:tx>
            <c:strRef>
              <c:f>Лист1!$C$155</c:f>
              <c:strCache>
                <c:ptCount val="1"/>
                <c:pt idx="0">
                  <c:v>2</c:v>
                </c:pt>
              </c:strCache>
            </c:strRef>
          </c:tx>
          <c:invertIfNegative val="0"/>
          <c:dLbls>
            <c:dLbl>
              <c:idx val="0"/>
              <c:layout>
                <c:manualLayout>
                  <c:x val="1.7216640161375498E-2"/>
                  <c:y val="0"/>
                </c:manualLayout>
              </c:layout>
              <c:showLegendKey val="0"/>
              <c:showVal val="1"/>
              <c:showCatName val="0"/>
              <c:showSerName val="0"/>
              <c:showPercent val="0"/>
              <c:showBubbleSize val="0"/>
            </c:dLbl>
            <c:dLbl>
              <c:idx val="1"/>
              <c:layout>
                <c:manualLayout>
                  <c:x val="1.7216640161375498E-2"/>
                  <c:y val="-4.6296296296296294E-3"/>
                </c:manualLayout>
              </c:layout>
              <c:showLegendKey val="0"/>
              <c:showVal val="1"/>
              <c:showCatName val="0"/>
              <c:showSerName val="0"/>
              <c:showPercent val="0"/>
              <c:showBubbleSize val="0"/>
            </c:dLbl>
            <c:dLbl>
              <c:idx val="2"/>
              <c:layout>
                <c:manualLayout>
                  <c:x val="2.1042560197236652E-2"/>
                  <c:y val="-4.6296296296296294E-3"/>
                </c:manualLayout>
              </c:layout>
              <c:showLegendKey val="0"/>
              <c:showVal val="1"/>
              <c:showCatName val="0"/>
              <c:showSerName val="0"/>
              <c:showPercent val="0"/>
              <c:showBubbleSize val="0"/>
            </c:dLbl>
            <c:dLbl>
              <c:idx val="3"/>
              <c:layout>
                <c:manualLayout>
                  <c:x val="1.5303680143444888E-2"/>
                  <c:y val="-4.6296296296296294E-3"/>
                </c:manualLayout>
              </c:layout>
              <c:showLegendKey val="0"/>
              <c:showVal val="1"/>
              <c:showCatName val="0"/>
              <c:showSerName val="0"/>
              <c:showPercent val="0"/>
              <c:showBubbleSize val="0"/>
            </c:dLbl>
            <c:dLbl>
              <c:idx val="4"/>
              <c:layout>
                <c:manualLayout>
                  <c:x val="7.651840071722444E-3"/>
                  <c:y val="0"/>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Лист1!$A$156:$A$160</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Лист1!$C$156:$C$160</c:f>
              <c:numCache>
                <c:formatCode>0.0%</c:formatCode>
                <c:ptCount val="5"/>
                <c:pt idx="0">
                  <c:v>4.2999999999999997E-2</c:v>
                </c:pt>
                <c:pt idx="1">
                  <c:v>3.7999999999999999E-2</c:v>
                </c:pt>
                <c:pt idx="2">
                  <c:v>5.5E-2</c:v>
                </c:pt>
                <c:pt idx="3">
                  <c:v>5.5E-2</c:v>
                </c:pt>
                <c:pt idx="4">
                  <c:v>4.2999999999999997E-2</c:v>
                </c:pt>
              </c:numCache>
            </c:numRef>
          </c:val>
        </c:ser>
        <c:ser>
          <c:idx val="2"/>
          <c:order val="2"/>
          <c:tx>
            <c:strRef>
              <c:f>Лист1!$D$155</c:f>
              <c:strCache>
                <c:ptCount val="1"/>
                <c:pt idx="0">
                  <c:v>3</c:v>
                </c:pt>
              </c:strCache>
            </c:strRef>
          </c:tx>
          <c:invertIfNegative val="0"/>
          <c:dLbls>
            <c:dLbl>
              <c:idx val="0"/>
              <c:layout>
                <c:manualLayout>
                  <c:x val="1.5303680143444888E-2"/>
                  <c:y val="-5.5555555555555552E-2"/>
                </c:manualLayout>
              </c:layout>
              <c:showLegendKey val="0"/>
              <c:showVal val="1"/>
              <c:showCatName val="0"/>
              <c:showSerName val="0"/>
              <c:showPercent val="0"/>
              <c:showBubbleSize val="0"/>
            </c:dLbl>
            <c:dLbl>
              <c:idx val="1"/>
              <c:layout>
                <c:manualLayout>
                  <c:x val="1.7216640161375498E-2"/>
                  <c:y val="-6.018518518518514E-2"/>
                </c:manualLayout>
              </c:layout>
              <c:showLegendKey val="0"/>
              <c:showVal val="1"/>
              <c:showCatName val="0"/>
              <c:showSerName val="0"/>
              <c:showPercent val="0"/>
              <c:showBubbleSize val="0"/>
            </c:dLbl>
            <c:dLbl>
              <c:idx val="2"/>
              <c:layout>
                <c:manualLayout>
                  <c:x val="1.3390569498741211E-2"/>
                  <c:y val="-5.0925925925925881E-2"/>
                </c:manualLayout>
              </c:layout>
              <c:showLegendKey val="0"/>
              <c:showVal val="1"/>
              <c:showCatName val="0"/>
              <c:showSerName val="0"/>
              <c:showPercent val="0"/>
              <c:showBubbleSize val="0"/>
            </c:dLbl>
            <c:dLbl>
              <c:idx val="3"/>
              <c:layout>
                <c:manualLayout>
                  <c:x val="9.5648000896530559E-3"/>
                  <c:y val="-5.0925925925925923E-2"/>
                </c:manualLayout>
              </c:layout>
              <c:showLegendKey val="0"/>
              <c:showVal val="1"/>
              <c:showCatName val="0"/>
              <c:showSerName val="0"/>
              <c:showPercent val="0"/>
              <c:showBubbleSize val="0"/>
            </c:dLbl>
            <c:dLbl>
              <c:idx val="4"/>
              <c:layout>
                <c:manualLayout>
                  <c:x val="1.7216640161375498E-2"/>
                  <c:y val="-5.092592592592592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Лист1!$A$156:$A$160</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Лист1!$D$156:$D$160</c:f>
              <c:numCache>
                <c:formatCode>0%</c:formatCode>
                <c:ptCount val="5"/>
                <c:pt idx="0" formatCode="0.0%">
                  <c:v>6.9000000000000006E-2</c:v>
                </c:pt>
                <c:pt idx="1">
                  <c:v>5.7000000000000002E-2</c:v>
                </c:pt>
                <c:pt idx="2" formatCode="0.0%">
                  <c:v>5.7000000000000002E-2</c:v>
                </c:pt>
                <c:pt idx="3" formatCode="0.0%">
                  <c:v>6.2E-2</c:v>
                </c:pt>
                <c:pt idx="4">
                  <c:v>3.7999999999999999E-2</c:v>
                </c:pt>
              </c:numCache>
            </c:numRef>
          </c:val>
        </c:ser>
        <c:ser>
          <c:idx val="3"/>
          <c:order val="3"/>
          <c:tx>
            <c:strRef>
              <c:f>Лист1!$E$155</c:f>
              <c:strCache>
                <c:ptCount val="1"/>
                <c:pt idx="0">
                  <c:v>4</c:v>
                </c:pt>
              </c:strCache>
            </c:strRef>
          </c:tx>
          <c:invertIfNegative val="0"/>
          <c:dLbls>
            <c:dLbl>
              <c:idx val="0"/>
              <c:layout>
                <c:manualLayout>
                  <c:x val="1.5303680143444888E-2"/>
                  <c:y val="0"/>
                </c:manualLayout>
              </c:layout>
              <c:showLegendKey val="0"/>
              <c:showVal val="1"/>
              <c:showCatName val="0"/>
              <c:showSerName val="0"/>
              <c:showPercent val="0"/>
              <c:showBubbleSize val="0"/>
            </c:dLbl>
            <c:dLbl>
              <c:idx val="1"/>
              <c:layout>
                <c:manualLayout>
                  <c:x val="1.9129600179306112E-2"/>
                  <c:y val="-4.2437781360066642E-17"/>
                </c:manualLayout>
              </c:layout>
              <c:showLegendKey val="0"/>
              <c:showVal val="1"/>
              <c:showCatName val="0"/>
              <c:showSerName val="0"/>
              <c:showPercent val="0"/>
              <c:showBubbleSize val="0"/>
            </c:dLbl>
            <c:dLbl>
              <c:idx val="2"/>
              <c:layout>
                <c:manualLayout>
                  <c:x val="1.7216640161375429E-2"/>
                  <c:y val="0"/>
                </c:manualLayout>
              </c:layout>
              <c:showLegendKey val="0"/>
              <c:showVal val="1"/>
              <c:showCatName val="0"/>
              <c:showSerName val="0"/>
              <c:showPercent val="0"/>
              <c:showBubbleSize val="0"/>
            </c:dLbl>
            <c:dLbl>
              <c:idx val="3"/>
              <c:layout>
                <c:manualLayout>
                  <c:x val="1.7216640161375498E-2"/>
                  <c:y val="0"/>
                </c:manualLayout>
              </c:layout>
              <c:showLegendKey val="0"/>
              <c:showVal val="1"/>
              <c:showCatName val="0"/>
              <c:showSerName val="0"/>
              <c:showPercent val="0"/>
              <c:showBubbleSize val="0"/>
            </c:dLbl>
            <c:dLbl>
              <c:idx val="4"/>
              <c:layout>
                <c:manualLayout>
                  <c:x val="1.5303680143444888E-2"/>
                  <c:y val="-1.388888888888888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Лист1!$A$156:$A$160</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Лист1!$E$156:$E$160</c:f>
              <c:numCache>
                <c:formatCode>0.0%</c:formatCode>
                <c:ptCount val="5"/>
                <c:pt idx="0">
                  <c:v>7.8E-2</c:v>
                </c:pt>
                <c:pt idx="1">
                  <c:v>9.4E-2</c:v>
                </c:pt>
                <c:pt idx="2">
                  <c:v>4.7E-2</c:v>
                </c:pt>
                <c:pt idx="3">
                  <c:v>5.1999999999999998E-2</c:v>
                </c:pt>
                <c:pt idx="4">
                  <c:v>3.7999999999999999E-2</c:v>
                </c:pt>
              </c:numCache>
            </c:numRef>
          </c:val>
        </c:ser>
        <c:dLbls>
          <c:showLegendKey val="0"/>
          <c:showVal val="1"/>
          <c:showCatName val="0"/>
          <c:showSerName val="0"/>
          <c:showPercent val="0"/>
          <c:showBubbleSize val="0"/>
        </c:dLbls>
        <c:gapWidth val="75"/>
        <c:shape val="cylinder"/>
        <c:axId val="120888320"/>
        <c:axId val="120931072"/>
        <c:axId val="0"/>
      </c:bar3DChart>
      <c:catAx>
        <c:axId val="120888320"/>
        <c:scaling>
          <c:orientation val="minMax"/>
        </c:scaling>
        <c:delete val="0"/>
        <c:axPos val="b"/>
        <c:majorTickMark val="none"/>
        <c:minorTickMark val="none"/>
        <c:tickLblPos val="nextTo"/>
        <c:crossAx val="120931072"/>
        <c:crosses val="autoZero"/>
        <c:auto val="1"/>
        <c:lblAlgn val="ctr"/>
        <c:lblOffset val="100"/>
        <c:noMultiLvlLbl val="0"/>
      </c:catAx>
      <c:valAx>
        <c:axId val="120931072"/>
        <c:scaling>
          <c:orientation val="minMax"/>
        </c:scaling>
        <c:delete val="0"/>
        <c:axPos val="l"/>
        <c:numFmt formatCode="0%" sourceLinked="1"/>
        <c:majorTickMark val="none"/>
        <c:minorTickMark val="none"/>
        <c:tickLblPos val="nextTo"/>
        <c:crossAx val="12088832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583770778652673E-2"/>
          <c:y val="6.9444444444444441E-3"/>
          <c:w val="0.69350743657042868"/>
          <c:h val="0.97685185185185186"/>
        </c:manualLayout>
      </c:layout>
      <c:pie3DChart>
        <c:varyColors val="1"/>
        <c:ser>
          <c:idx val="0"/>
          <c:order val="0"/>
          <c:dLbls>
            <c:txPr>
              <a:bodyPr/>
              <a:lstStyle/>
              <a:p>
                <a:pPr>
                  <a:defRPr sz="1200" b="1"/>
                </a:pPr>
                <a:endParaRPr lang="ru-RU"/>
              </a:p>
            </c:txPr>
            <c:showLegendKey val="0"/>
            <c:showVal val="1"/>
            <c:showCatName val="0"/>
            <c:showSerName val="0"/>
            <c:showPercent val="0"/>
            <c:showBubbleSize val="0"/>
            <c:showLeaderLines val="1"/>
          </c:dLbls>
          <c:cat>
            <c:strRef>
              <c:f>Лист1!$A$87:$A$91</c:f>
              <c:strCache>
                <c:ptCount val="5"/>
                <c:pt idx="0">
                  <c:v>Менее 1 года</c:v>
                </c:pt>
                <c:pt idx="1">
                  <c:v>От 1 года до 3 лет</c:v>
                </c:pt>
                <c:pt idx="2">
                  <c:v>От 3 до 7 лет</c:v>
                </c:pt>
                <c:pt idx="3">
                  <c:v>Более 7 лет</c:v>
                </c:pt>
                <c:pt idx="4">
                  <c:v>Не ответили</c:v>
                </c:pt>
              </c:strCache>
            </c:strRef>
          </c:cat>
          <c:val>
            <c:numRef>
              <c:f>Лист1!$B$87:$B$91</c:f>
              <c:numCache>
                <c:formatCode>0.0%</c:formatCode>
                <c:ptCount val="5"/>
                <c:pt idx="0">
                  <c:v>9.2999999999999999E-2</c:v>
                </c:pt>
                <c:pt idx="1">
                  <c:v>0.22700000000000001</c:v>
                </c:pt>
                <c:pt idx="2">
                  <c:v>0.35199999999999998</c:v>
                </c:pt>
                <c:pt idx="3">
                  <c:v>0.316</c:v>
                </c:pt>
                <c:pt idx="4">
                  <c:v>1.2E-2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605686789151356"/>
          <c:y val="0.19348461650627005"/>
          <c:w val="0.27172090988626424"/>
          <c:h val="0.60377114319043457"/>
        </c:manualLayout>
      </c:layout>
      <c:overlay val="0"/>
      <c:txPr>
        <a:bodyPr/>
        <a:lstStyle/>
        <a:p>
          <a:pPr>
            <a:defRPr sz="1100" b="1"/>
          </a:pPr>
          <a:endParaRPr lang="ru-RU"/>
        </a:p>
      </c:txPr>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7419868334864182E-2"/>
          <c:y val="4.1548618426648698E-2"/>
          <c:w val="0.94376665923614989"/>
          <c:h val="0.50532131625547316"/>
        </c:manualLayout>
      </c:layout>
      <c:bar3DChart>
        <c:barDir val="bar"/>
        <c:grouping val="percentStacked"/>
        <c:varyColors val="0"/>
        <c:ser>
          <c:idx val="0"/>
          <c:order val="0"/>
          <c:tx>
            <c:strRef>
              <c:f>Лист1!$A$97</c:f>
              <c:strCache>
                <c:ptCount val="1"/>
                <c:pt idx="0">
                  <c:v>Услуги</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Лист1!$B$97</c:f>
              <c:numCache>
                <c:formatCode>0.0%</c:formatCode>
                <c:ptCount val="1"/>
                <c:pt idx="0">
                  <c:v>0.57299999999999995</c:v>
                </c:pt>
              </c:numCache>
            </c:numRef>
          </c:val>
        </c:ser>
        <c:ser>
          <c:idx val="1"/>
          <c:order val="1"/>
          <c:tx>
            <c:strRef>
              <c:f>Лист1!$A$98</c:f>
              <c:strCache>
                <c:ptCount val="1"/>
                <c:pt idx="0">
                  <c:v>Сырье или материалы для дальнейшей переработки</c:v>
                </c:pt>
              </c:strCache>
            </c:strRef>
          </c:tx>
          <c:invertIfNegative val="0"/>
          <c:dLbls>
            <c:dLbl>
              <c:idx val="0"/>
              <c:layout>
                <c:manualLayout>
                  <c:x val="0"/>
                  <c:y val="-3.7151702786377708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Лист1!$B$98</c:f>
              <c:numCache>
                <c:formatCode>0.0%</c:formatCode>
                <c:ptCount val="1"/>
                <c:pt idx="0">
                  <c:v>0.13700000000000001</c:v>
                </c:pt>
              </c:numCache>
            </c:numRef>
          </c:val>
        </c:ser>
        <c:ser>
          <c:idx val="2"/>
          <c:order val="2"/>
          <c:tx>
            <c:strRef>
              <c:f>Лист1!$A$99</c:f>
              <c:strCache>
                <c:ptCount val="1"/>
                <c:pt idx="0">
                  <c:v>Компоненты для производства конечной продукции</c:v>
                </c:pt>
              </c:strCache>
            </c:strRef>
          </c:tx>
          <c:invertIfNegative val="0"/>
          <c:dLbls>
            <c:dLbl>
              <c:idx val="0"/>
              <c:layout>
                <c:manualLayout>
                  <c:x val="5.8931860036832411E-3"/>
                  <c:y val="1.23839009287925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Лист1!$B$99</c:f>
              <c:numCache>
                <c:formatCode>0.0%</c:formatCode>
                <c:ptCount val="1"/>
                <c:pt idx="0">
                  <c:v>1.4999999999999999E-2</c:v>
                </c:pt>
              </c:numCache>
            </c:numRef>
          </c:val>
        </c:ser>
        <c:ser>
          <c:idx val="3"/>
          <c:order val="3"/>
          <c:tx>
            <c:strRef>
              <c:f>Лист1!$A$100</c:f>
              <c:strCache>
                <c:ptCount val="1"/>
                <c:pt idx="0">
                  <c:v>Конечная продукция</c:v>
                </c:pt>
              </c:strCache>
            </c:strRef>
          </c:tx>
          <c:invertIfNegative val="0"/>
          <c:dLbls>
            <c:dLbl>
              <c:idx val="0"/>
              <c:layout>
                <c:manualLayout>
                  <c:x val="4.4198895027624313E-3"/>
                  <c:y val="-4.9535603715170282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Лист1!$B$100</c:f>
              <c:numCache>
                <c:formatCode>0.0%</c:formatCode>
                <c:ptCount val="1"/>
                <c:pt idx="0">
                  <c:v>6.6000000000000003E-2</c:v>
                </c:pt>
              </c:numCache>
            </c:numRef>
          </c:val>
        </c:ser>
        <c:ser>
          <c:idx val="4"/>
          <c:order val="4"/>
          <c:tx>
            <c:strRef>
              <c:f>Лист1!$A$101</c:f>
              <c:strCache>
                <c:ptCount val="1"/>
                <c:pt idx="0">
                  <c:v>Торговля или диструбуция товаров и услуг, произведенных другими компаниями</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Лист1!$B$101</c:f>
              <c:numCache>
                <c:formatCode>0.0%</c:formatCode>
                <c:ptCount val="1"/>
                <c:pt idx="0">
                  <c:v>0.20899999999999999</c:v>
                </c:pt>
              </c:numCache>
            </c:numRef>
          </c:val>
        </c:ser>
        <c:dLbls>
          <c:showLegendKey val="0"/>
          <c:showVal val="1"/>
          <c:showCatName val="0"/>
          <c:showSerName val="0"/>
          <c:showPercent val="0"/>
          <c:showBubbleSize val="0"/>
        </c:dLbls>
        <c:gapWidth val="75"/>
        <c:shape val="box"/>
        <c:axId val="121257344"/>
        <c:axId val="121271424"/>
        <c:axId val="0"/>
      </c:bar3DChart>
      <c:catAx>
        <c:axId val="121257344"/>
        <c:scaling>
          <c:orientation val="minMax"/>
        </c:scaling>
        <c:delete val="1"/>
        <c:axPos val="l"/>
        <c:majorTickMark val="none"/>
        <c:minorTickMark val="none"/>
        <c:tickLblPos val="nextTo"/>
        <c:crossAx val="121271424"/>
        <c:crosses val="autoZero"/>
        <c:auto val="1"/>
        <c:lblAlgn val="ctr"/>
        <c:lblOffset val="100"/>
        <c:noMultiLvlLbl val="0"/>
      </c:catAx>
      <c:valAx>
        <c:axId val="121271424"/>
        <c:scaling>
          <c:orientation val="minMax"/>
        </c:scaling>
        <c:delete val="0"/>
        <c:axPos val="b"/>
        <c:numFmt formatCode="0%" sourceLinked="1"/>
        <c:majorTickMark val="none"/>
        <c:minorTickMark val="none"/>
        <c:tickLblPos val="nextTo"/>
        <c:crossAx val="121257344"/>
        <c:crosses val="autoZero"/>
        <c:crossBetween val="between"/>
      </c:valAx>
    </c:plotArea>
    <c:legend>
      <c:legendPos val="b"/>
      <c:layout/>
      <c:overlay val="0"/>
      <c:txPr>
        <a:bodyPr/>
        <a:lstStyle/>
        <a:p>
          <a:pPr>
            <a:defRPr sz="1100" b="1"/>
          </a:pPr>
          <a:endParaRPr lang="ru-RU"/>
        </a:p>
      </c:txPr>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2244094488188946E-3"/>
          <c:y val="3.2407407407407406E-2"/>
          <c:w val="0.63725393700787403"/>
          <c:h val="0.90740740740740744"/>
        </c:manualLayout>
      </c:layout>
      <c:pie3DChart>
        <c:varyColors val="1"/>
        <c:ser>
          <c:idx val="0"/>
          <c:order val="0"/>
          <c:explosion val="25"/>
          <c:dLbls>
            <c:txPr>
              <a:bodyPr/>
              <a:lstStyle/>
              <a:p>
                <a:pPr>
                  <a:defRPr sz="1200" b="1" i="0"/>
                </a:pPr>
                <a:endParaRPr lang="ru-RU"/>
              </a:p>
            </c:txPr>
            <c:showLegendKey val="0"/>
            <c:showVal val="1"/>
            <c:showCatName val="0"/>
            <c:showSerName val="0"/>
            <c:showPercent val="0"/>
            <c:showBubbleSize val="0"/>
            <c:showLeaderLines val="1"/>
          </c:dLbls>
          <c:cat>
            <c:strRef>
              <c:f>Лист1!$A$105:$A$109</c:f>
              <c:strCache>
                <c:ptCount val="5"/>
                <c:pt idx="0">
                  <c:v>Локальный рынок</c:v>
                </c:pt>
                <c:pt idx="1">
                  <c:v>Рынок Краснодарского края</c:v>
                </c:pt>
                <c:pt idx="2">
                  <c:v>Рынки нескольких субъектов РФ</c:v>
                </c:pt>
                <c:pt idx="3">
                  <c:v>Рынок РФ</c:v>
                </c:pt>
                <c:pt idx="4">
                  <c:v>Рынки стран СНГ</c:v>
                </c:pt>
              </c:strCache>
            </c:strRef>
          </c:cat>
          <c:val>
            <c:numRef>
              <c:f>Лист1!$B$105:$B$109</c:f>
              <c:numCache>
                <c:formatCode>0.0%</c:formatCode>
                <c:ptCount val="5"/>
                <c:pt idx="0">
                  <c:v>0.69</c:v>
                </c:pt>
                <c:pt idx="1">
                  <c:v>0.16400000000000001</c:v>
                </c:pt>
                <c:pt idx="2">
                  <c:v>0.09</c:v>
                </c:pt>
                <c:pt idx="3">
                  <c:v>0.05</c:v>
                </c:pt>
                <c:pt idx="4">
                  <c:v>3.0000000000000001E-3</c:v>
                </c:pt>
              </c:numCache>
            </c:numRef>
          </c:val>
        </c:ser>
        <c:dLbls>
          <c:showLegendKey val="0"/>
          <c:showVal val="0"/>
          <c:showCatName val="0"/>
          <c:showSerName val="0"/>
          <c:showPercent val="1"/>
          <c:showBubbleSize val="0"/>
          <c:showLeaderLines val="1"/>
        </c:dLbls>
      </c:pie3DChart>
    </c:plotArea>
    <c:legend>
      <c:legendPos val="r"/>
      <c:layout/>
      <c:overlay val="0"/>
      <c:spPr>
        <a:ln>
          <a:noFill/>
        </a:ln>
      </c:spPr>
      <c:txPr>
        <a:bodyPr/>
        <a:lstStyle/>
        <a:p>
          <a:pPr>
            <a:defRPr sz="1100" b="1"/>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6896789416474453E-2"/>
          <c:y val="5.0925925925925923E-2"/>
          <c:w val="0.90604929434325765"/>
          <c:h val="0.72159922717993585"/>
        </c:manualLayout>
      </c:layout>
      <c:bar3DChart>
        <c:barDir val="bar"/>
        <c:grouping val="stacked"/>
        <c:varyColors val="0"/>
        <c:ser>
          <c:idx val="0"/>
          <c:order val="0"/>
          <c:tx>
            <c:strRef>
              <c:f>Лист1!$A$289</c:f>
              <c:strCache>
                <c:ptCount val="1"/>
                <c:pt idx="0">
                  <c:v>Избыточно (много)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Лист1!$B$289</c:f>
              <c:numCache>
                <c:formatCode>0.0%</c:formatCode>
                <c:ptCount val="1"/>
                <c:pt idx="0">
                  <c:v>0.48499999999999999</c:v>
                </c:pt>
              </c:numCache>
            </c:numRef>
          </c:val>
        </c:ser>
        <c:ser>
          <c:idx val="1"/>
          <c:order val="1"/>
          <c:tx>
            <c:strRef>
              <c:f>Лист1!$A$290</c:f>
              <c:strCache>
                <c:ptCount val="1"/>
                <c:pt idx="0">
                  <c:v>Достаточно</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Лист1!$B$290</c:f>
              <c:numCache>
                <c:formatCode>0.0%</c:formatCode>
                <c:ptCount val="1"/>
                <c:pt idx="0">
                  <c:v>0.33500000000000002</c:v>
                </c:pt>
              </c:numCache>
            </c:numRef>
          </c:val>
        </c:ser>
        <c:ser>
          <c:idx val="2"/>
          <c:order val="2"/>
          <c:tx>
            <c:strRef>
              <c:f>Лист1!$A$291</c:f>
              <c:strCache>
                <c:ptCount val="1"/>
                <c:pt idx="0">
                  <c:v>Мало</c:v>
                </c:pt>
              </c:strCache>
            </c:strRef>
          </c:tx>
          <c:invertIfNegative val="0"/>
          <c:dLbls>
            <c:txPr>
              <a:bodyPr/>
              <a:lstStyle/>
              <a:p>
                <a:pPr>
                  <a:defRPr sz="1200" b="1" i="0"/>
                </a:pPr>
                <a:endParaRPr lang="ru-RU"/>
              </a:p>
            </c:txPr>
            <c:showLegendKey val="0"/>
            <c:showVal val="1"/>
            <c:showCatName val="0"/>
            <c:showSerName val="0"/>
            <c:showPercent val="0"/>
            <c:showBubbleSize val="0"/>
            <c:showLeaderLines val="0"/>
          </c:dLbls>
          <c:val>
            <c:numRef>
              <c:f>Лист1!$B$291</c:f>
              <c:numCache>
                <c:formatCode>0.0%</c:formatCode>
                <c:ptCount val="1"/>
                <c:pt idx="0">
                  <c:v>0.14199999999999999</c:v>
                </c:pt>
              </c:numCache>
            </c:numRef>
          </c:val>
        </c:ser>
        <c:ser>
          <c:idx val="3"/>
          <c:order val="3"/>
          <c:tx>
            <c:strRef>
              <c:f>Лист1!$A$292</c:f>
              <c:strCache>
                <c:ptCount val="1"/>
                <c:pt idx="0">
                  <c:v>Нет совсем</c:v>
                </c:pt>
              </c:strCache>
            </c:strRef>
          </c:tx>
          <c:invertIfNegative val="0"/>
          <c:dLbls>
            <c:dLbl>
              <c:idx val="0"/>
              <c:layout>
                <c:manualLayout>
                  <c:x val="9.8765432098765427E-2"/>
                  <c:y val="-2.7777777777777776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Лист1!$B$292</c:f>
              <c:numCache>
                <c:formatCode>0.0%</c:formatCode>
                <c:ptCount val="1"/>
                <c:pt idx="0">
                  <c:v>3.7999999999999999E-2</c:v>
                </c:pt>
              </c:numCache>
            </c:numRef>
          </c:val>
        </c:ser>
        <c:dLbls>
          <c:showLegendKey val="0"/>
          <c:showVal val="1"/>
          <c:showCatName val="0"/>
          <c:showSerName val="0"/>
          <c:showPercent val="0"/>
          <c:showBubbleSize val="0"/>
        </c:dLbls>
        <c:gapWidth val="75"/>
        <c:shape val="box"/>
        <c:axId val="172114688"/>
        <c:axId val="172116224"/>
        <c:axId val="0"/>
      </c:bar3DChart>
      <c:catAx>
        <c:axId val="172114688"/>
        <c:scaling>
          <c:orientation val="minMax"/>
        </c:scaling>
        <c:delete val="1"/>
        <c:axPos val="l"/>
        <c:majorTickMark val="none"/>
        <c:minorTickMark val="none"/>
        <c:tickLblPos val="nextTo"/>
        <c:crossAx val="172116224"/>
        <c:crosses val="autoZero"/>
        <c:auto val="1"/>
        <c:lblAlgn val="ctr"/>
        <c:lblOffset val="100"/>
        <c:noMultiLvlLbl val="0"/>
      </c:catAx>
      <c:valAx>
        <c:axId val="172116224"/>
        <c:scaling>
          <c:orientation val="minMax"/>
        </c:scaling>
        <c:delete val="0"/>
        <c:axPos val="b"/>
        <c:numFmt formatCode="0.0%" sourceLinked="1"/>
        <c:majorTickMark val="none"/>
        <c:minorTickMark val="none"/>
        <c:tickLblPos val="nextTo"/>
        <c:crossAx val="172114688"/>
        <c:crosses val="autoZero"/>
        <c:crossBetween val="between"/>
      </c:valAx>
    </c:plotArea>
    <c:legend>
      <c:legendPos val="b"/>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1463540397977621E-2"/>
          <c:y val="5.0925925925925923E-2"/>
          <c:w val="0.93442377922082387"/>
          <c:h val="0.39367490522018084"/>
        </c:manualLayout>
      </c:layout>
      <c:bar3DChart>
        <c:barDir val="bar"/>
        <c:grouping val="percentStacked"/>
        <c:varyColors val="0"/>
        <c:ser>
          <c:idx val="0"/>
          <c:order val="0"/>
          <c:tx>
            <c:strRef>
              <c:f>Лист1!$A$113</c:f>
              <c:strCache>
                <c:ptCount val="1"/>
                <c:pt idx="0">
                  <c:v>Органы власти помогают бизнесу своими действиями</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Лист1!$B$113</c:f>
              <c:numCache>
                <c:formatCode>0.0%</c:formatCode>
                <c:ptCount val="1"/>
                <c:pt idx="0">
                  <c:v>0.59099999999999997</c:v>
                </c:pt>
              </c:numCache>
            </c:numRef>
          </c:val>
        </c:ser>
        <c:ser>
          <c:idx val="1"/>
          <c:order val="1"/>
          <c:tx>
            <c:strRef>
              <c:f>Лист1!$A$114</c:f>
              <c:strCache>
                <c:ptCount val="1"/>
                <c:pt idx="0">
                  <c:v>Органы власти ничего не предпринимают, что и требуется</c:v>
                </c:pt>
              </c:strCache>
            </c:strRef>
          </c:tx>
          <c:invertIfNegative val="0"/>
          <c:dLbls>
            <c:dLbl>
              <c:idx val="0"/>
              <c:layout>
                <c:manualLayout>
                  <c:x val="5.9568126393246042E-3"/>
                  <c:y val="-0.1388888888888889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Лист1!$B$114</c:f>
              <c:numCache>
                <c:formatCode>0.0%</c:formatCode>
                <c:ptCount val="1"/>
                <c:pt idx="0">
                  <c:v>7.8E-2</c:v>
                </c:pt>
              </c:numCache>
            </c:numRef>
          </c:val>
        </c:ser>
        <c:ser>
          <c:idx val="2"/>
          <c:order val="2"/>
          <c:tx>
            <c:strRef>
              <c:f>Лист1!$A$115</c:f>
              <c:strCache>
                <c:ptCount val="1"/>
                <c:pt idx="0">
                  <c:v>Органы власти не предпринимают никаких действий, но их участие необходимо</c:v>
                </c:pt>
              </c:strCache>
            </c:strRef>
          </c:tx>
          <c:invertIfNegative val="0"/>
          <c:dLbls>
            <c:dLbl>
              <c:idx val="0"/>
              <c:layout>
                <c:manualLayout>
                  <c:x val="7.9424168524327085E-3"/>
                  <c:y val="-2.7777777777777776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Лист1!$B$115</c:f>
              <c:numCache>
                <c:formatCode>0.0%</c:formatCode>
                <c:ptCount val="1"/>
                <c:pt idx="0">
                  <c:v>0.02</c:v>
                </c:pt>
              </c:numCache>
            </c:numRef>
          </c:val>
        </c:ser>
        <c:ser>
          <c:idx val="3"/>
          <c:order val="3"/>
          <c:tx>
            <c:strRef>
              <c:f>Лист1!$A$116</c:f>
              <c:strCache>
                <c:ptCount val="1"/>
                <c:pt idx="0">
                  <c:v>Органы власти только мешают бизнесу своими дейсвтиями</c:v>
                </c:pt>
              </c:strCache>
            </c:strRef>
          </c:tx>
          <c:invertIfNegative val="0"/>
          <c:dLbls>
            <c:dLbl>
              <c:idx val="0"/>
              <c:layout>
                <c:manualLayout>
                  <c:x val="2.9784063196622659E-2"/>
                  <c:y val="-0.1388888888888889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Лист1!$B$116</c:f>
              <c:numCache>
                <c:formatCode>0.0%</c:formatCode>
                <c:ptCount val="1"/>
                <c:pt idx="0">
                  <c:v>2.7E-2</c:v>
                </c:pt>
              </c:numCache>
            </c:numRef>
          </c:val>
        </c:ser>
        <c:ser>
          <c:idx val="4"/>
          <c:order val="4"/>
          <c:tx>
            <c:strRef>
              <c:f>Лист1!$A$117</c:f>
              <c:strCache>
                <c:ptCount val="1"/>
                <c:pt idx="0">
                  <c:v>В чем-то органы власти помогают, в чем-то мешают</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val>
            <c:numRef>
              <c:f>Лист1!$B$117</c:f>
              <c:numCache>
                <c:formatCode>0.0%</c:formatCode>
                <c:ptCount val="1"/>
                <c:pt idx="0">
                  <c:v>0.28399999999999997</c:v>
                </c:pt>
              </c:numCache>
            </c:numRef>
          </c:val>
        </c:ser>
        <c:dLbls>
          <c:showLegendKey val="0"/>
          <c:showVal val="1"/>
          <c:showCatName val="0"/>
          <c:showSerName val="0"/>
          <c:showPercent val="0"/>
          <c:showBubbleSize val="0"/>
        </c:dLbls>
        <c:gapWidth val="75"/>
        <c:shape val="cylinder"/>
        <c:axId val="121599488"/>
        <c:axId val="121601024"/>
        <c:axId val="0"/>
      </c:bar3DChart>
      <c:catAx>
        <c:axId val="121599488"/>
        <c:scaling>
          <c:orientation val="minMax"/>
        </c:scaling>
        <c:delete val="1"/>
        <c:axPos val="l"/>
        <c:majorTickMark val="none"/>
        <c:minorTickMark val="none"/>
        <c:tickLblPos val="nextTo"/>
        <c:crossAx val="121601024"/>
        <c:crosses val="autoZero"/>
        <c:auto val="1"/>
        <c:lblAlgn val="ctr"/>
        <c:lblOffset val="100"/>
        <c:noMultiLvlLbl val="0"/>
      </c:catAx>
      <c:valAx>
        <c:axId val="121601024"/>
        <c:scaling>
          <c:orientation val="minMax"/>
        </c:scaling>
        <c:delete val="0"/>
        <c:axPos val="b"/>
        <c:numFmt formatCode="0%" sourceLinked="1"/>
        <c:majorTickMark val="none"/>
        <c:minorTickMark val="none"/>
        <c:tickLblPos val="nextTo"/>
        <c:crossAx val="121599488"/>
        <c:crosses val="autoZero"/>
        <c:crossBetween val="between"/>
      </c:valAx>
    </c:plotArea>
    <c:legend>
      <c:legendPos val="b"/>
      <c:layout/>
      <c:overlay val="0"/>
      <c:txPr>
        <a:bodyPr/>
        <a:lstStyle/>
        <a:p>
          <a:pPr>
            <a:defRPr b="1"/>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86961193609188E-2"/>
          <c:y val="0"/>
          <c:w val="0.46532438478747201"/>
          <c:h val="0.96296296296296291"/>
        </c:manualLayout>
      </c:layout>
      <c:doughnutChart>
        <c:varyColors val="1"/>
        <c:ser>
          <c:idx val="0"/>
          <c:order val="0"/>
          <c:explosion val="25"/>
          <c:dLbls>
            <c:dLbl>
              <c:idx val="3"/>
              <c:layout>
                <c:manualLayout>
                  <c:x val="4.0268456375838965E-2"/>
                  <c:y val="-4.629629629629629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1"/>
          </c:dLbls>
          <c:cat>
            <c:strRef>
              <c:f>Лист1!$A$298:$A$301</c:f>
              <c:strCache>
                <c:ptCount val="4"/>
                <c:pt idx="0">
                  <c:v>Избыточно (много)</c:v>
                </c:pt>
                <c:pt idx="1">
                  <c:v>Достаточно</c:v>
                </c:pt>
                <c:pt idx="2">
                  <c:v>Мало</c:v>
                </c:pt>
                <c:pt idx="3">
                  <c:v>Нет совсем</c:v>
                </c:pt>
              </c:strCache>
            </c:strRef>
          </c:cat>
          <c:val>
            <c:numRef>
              <c:f>Лист1!$B$298:$B$301</c:f>
              <c:numCache>
                <c:formatCode>0.0%</c:formatCode>
                <c:ptCount val="4"/>
                <c:pt idx="0">
                  <c:v>0.51100000000000001</c:v>
                </c:pt>
                <c:pt idx="1">
                  <c:v>0.28699999999999998</c:v>
                </c:pt>
                <c:pt idx="2">
                  <c:v>0.188</c:v>
                </c:pt>
                <c:pt idx="3">
                  <c:v>1.4E-2</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6330092127745777"/>
          <c:y val="0.21682487605715953"/>
          <c:w val="0.32327625993059594"/>
          <c:h val="0.45060950714494019"/>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Лист1!$A$321</c:f>
              <c:strCache>
                <c:ptCount val="1"/>
                <c:pt idx="0">
                  <c:v>Избыточно (много)</c:v>
                </c:pt>
              </c:strCache>
            </c:strRef>
          </c:tx>
          <c:invertIfNegative val="0"/>
          <c:dLbls>
            <c:dLbl>
              <c:idx val="0"/>
              <c:layout>
                <c:manualLayout>
                  <c:x val="3.6111111111111108E-2"/>
                  <c:y val="-4.6296296296296294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Лист1!$B$321</c:f>
              <c:numCache>
                <c:formatCode>0.0%</c:formatCode>
                <c:ptCount val="1"/>
                <c:pt idx="0">
                  <c:v>0.48499999999999999</c:v>
                </c:pt>
              </c:numCache>
            </c:numRef>
          </c:val>
        </c:ser>
        <c:ser>
          <c:idx val="1"/>
          <c:order val="1"/>
          <c:tx>
            <c:strRef>
              <c:f>Лист1!$A$322</c:f>
              <c:strCache>
                <c:ptCount val="1"/>
                <c:pt idx="0">
                  <c:v>Достаточно</c:v>
                </c:pt>
              </c:strCache>
            </c:strRef>
          </c:tx>
          <c:invertIfNegative val="0"/>
          <c:dLbls>
            <c:dLbl>
              <c:idx val="0"/>
              <c:layout>
                <c:manualLayout>
                  <c:x val="4.1666666666666664E-2"/>
                  <c:y val="-1.3888888888888888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Лист1!$B$322</c:f>
              <c:numCache>
                <c:formatCode>0.0%</c:formatCode>
                <c:ptCount val="1"/>
                <c:pt idx="0">
                  <c:v>0.193</c:v>
                </c:pt>
              </c:numCache>
            </c:numRef>
          </c:val>
        </c:ser>
        <c:ser>
          <c:idx val="2"/>
          <c:order val="2"/>
          <c:tx>
            <c:strRef>
              <c:f>Лист1!$A$323</c:f>
              <c:strCache>
                <c:ptCount val="1"/>
                <c:pt idx="0">
                  <c:v>Мало</c:v>
                </c:pt>
              </c:strCache>
            </c:strRef>
          </c:tx>
          <c:invertIfNegative val="0"/>
          <c:dLbls>
            <c:dLbl>
              <c:idx val="0"/>
              <c:layout>
                <c:manualLayout>
                  <c:x val="4.4444444444444446E-2"/>
                  <c:y val="-2.7777777777777735E-2"/>
                </c:manualLayout>
              </c:layout>
              <c:showLegendKey val="0"/>
              <c:showVal val="1"/>
              <c:showCatName val="0"/>
              <c:showSerName val="0"/>
              <c:showPercent val="0"/>
              <c:showBubbleSize val="0"/>
            </c:dLbl>
            <c:txPr>
              <a:bodyPr/>
              <a:lstStyle/>
              <a:p>
                <a:pPr>
                  <a:defRPr sz="1200" b="1" i="0"/>
                </a:pPr>
                <a:endParaRPr lang="ru-RU"/>
              </a:p>
            </c:txPr>
            <c:showLegendKey val="0"/>
            <c:showVal val="1"/>
            <c:showCatName val="0"/>
            <c:showSerName val="0"/>
            <c:showPercent val="0"/>
            <c:showBubbleSize val="0"/>
            <c:showLeaderLines val="0"/>
          </c:dLbls>
          <c:val>
            <c:numRef>
              <c:f>Лист1!$B$323</c:f>
              <c:numCache>
                <c:formatCode>0.0%</c:formatCode>
                <c:ptCount val="1"/>
                <c:pt idx="0">
                  <c:v>0.23300000000000001</c:v>
                </c:pt>
              </c:numCache>
            </c:numRef>
          </c:val>
        </c:ser>
        <c:ser>
          <c:idx val="3"/>
          <c:order val="3"/>
          <c:tx>
            <c:strRef>
              <c:f>Лист1!$A$324</c:f>
              <c:strCache>
                <c:ptCount val="1"/>
                <c:pt idx="0">
                  <c:v>Нет совсем</c:v>
                </c:pt>
              </c:strCache>
            </c:strRef>
          </c:tx>
          <c:invertIfNegative val="0"/>
          <c:dLbls>
            <c:dLbl>
              <c:idx val="0"/>
              <c:layout>
                <c:manualLayout>
                  <c:x val="4.1666666666666664E-2"/>
                  <c:y val="-1.388888888888886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Лист1!$B$324</c:f>
              <c:numCache>
                <c:formatCode>0.0%</c:formatCode>
                <c:ptCount val="1"/>
                <c:pt idx="0">
                  <c:v>8.7999999999999995E-2</c:v>
                </c:pt>
              </c:numCache>
            </c:numRef>
          </c:val>
        </c:ser>
        <c:dLbls>
          <c:showLegendKey val="0"/>
          <c:showVal val="1"/>
          <c:showCatName val="0"/>
          <c:showSerName val="0"/>
          <c:showPercent val="0"/>
          <c:showBubbleSize val="0"/>
        </c:dLbls>
        <c:gapWidth val="75"/>
        <c:shape val="box"/>
        <c:axId val="176519424"/>
        <c:axId val="180530176"/>
        <c:axId val="0"/>
      </c:bar3DChart>
      <c:catAx>
        <c:axId val="176519424"/>
        <c:scaling>
          <c:orientation val="minMax"/>
        </c:scaling>
        <c:delete val="1"/>
        <c:axPos val="l"/>
        <c:majorTickMark val="none"/>
        <c:minorTickMark val="none"/>
        <c:tickLblPos val="nextTo"/>
        <c:crossAx val="180530176"/>
        <c:crosses val="autoZero"/>
        <c:auto val="1"/>
        <c:lblAlgn val="ctr"/>
        <c:lblOffset val="100"/>
        <c:noMultiLvlLbl val="0"/>
      </c:catAx>
      <c:valAx>
        <c:axId val="180530176"/>
        <c:scaling>
          <c:orientation val="minMax"/>
        </c:scaling>
        <c:delete val="0"/>
        <c:axPos val="b"/>
        <c:numFmt formatCode="0.0%" sourceLinked="1"/>
        <c:majorTickMark val="none"/>
        <c:minorTickMark val="none"/>
        <c:tickLblPos val="nextTo"/>
        <c:crossAx val="176519424"/>
        <c:crosses val="autoZero"/>
        <c:crossBetween val="between"/>
      </c:valAx>
    </c:plotArea>
    <c:legend>
      <c:legendPos val="b"/>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8974628171478563E-2"/>
          <c:y val="5.1400554097404488E-2"/>
          <c:w val="0.72280314960629921"/>
          <c:h val="0.8326195683872849"/>
        </c:manualLayout>
      </c:layout>
      <c:bar3DChart>
        <c:barDir val="col"/>
        <c:grouping val="standard"/>
        <c:varyColors val="0"/>
        <c:ser>
          <c:idx val="0"/>
          <c:order val="0"/>
          <c:tx>
            <c:strRef>
              <c:f>Лист1!$A$342</c:f>
              <c:strCache>
                <c:ptCount val="1"/>
                <c:pt idx="0">
                  <c:v>Избыточно (много)</c:v>
                </c:pt>
              </c:strCache>
            </c:strRef>
          </c:tx>
          <c:invertIfNegative val="0"/>
          <c:dLbls>
            <c:dLbl>
              <c:idx val="0"/>
              <c:layout>
                <c:manualLayout>
                  <c:x val="1.6666666666666666E-2"/>
                  <c:y val="-9.2592592592592587E-3"/>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Лист1!$B$342</c:f>
              <c:numCache>
                <c:formatCode>0.0%</c:formatCode>
                <c:ptCount val="1"/>
                <c:pt idx="0">
                  <c:v>0.48499999999999999</c:v>
                </c:pt>
              </c:numCache>
            </c:numRef>
          </c:val>
        </c:ser>
        <c:ser>
          <c:idx val="1"/>
          <c:order val="1"/>
          <c:tx>
            <c:strRef>
              <c:f>Лист1!$A$343</c:f>
              <c:strCache>
                <c:ptCount val="1"/>
                <c:pt idx="0">
                  <c:v>Достаточно</c:v>
                </c:pt>
              </c:strCache>
            </c:strRef>
          </c:tx>
          <c:invertIfNegative val="0"/>
          <c:dLbls>
            <c:dLbl>
              <c:idx val="0"/>
              <c:layout>
                <c:manualLayout>
                  <c:x val="3.888888888888889E-2"/>
                  <c:y val="-1.851851851851851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Лист1!$B$343</c:f>
              <c:numCache>
                <c:formatCode>0.0%</c:formatCode>
                <c:ptCount val="1"/>
                <c:pt idx="0">
                  <c:v>0.19</c:v>
                </c:pt>
              </c:numCache>
            </c:numRef>
          </c:val>
        </c:ser>
        <c:ser>
          <c:idx val="2"/>
          <c:order val="2"/>
          <c:tx>
            <c:strRef>
              <c:f>Лист1!$A$344</c:f>
              <c:strCache>
                <c:ptCount val="1"/>
                <c:pt idx="0">
                  <c:v>Мало</c:v>
                </c:pt>
              </c:strCache>
            </c:strRef>
          </c:tx>
          <c:invertIfNegative val="0"/>
          <c:dLbls>
            <c:dLbl>
              <c:idx val="0"/>
              <c:layout>
                <c:manualLayout>
                  <c:x val="2.7777777777777776E-2"/>
                  <c:y val="-1.851851851851851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Лист1!$B$344</c:f>
              <c:numCache>
                <c:formatCode>0.0%</c:formatCode>
                <c:ptCount val="1"/>
                <c:pt idx="0">
                  <c:v>0.22500000000000001</c:v>
                </c:pt>
              </c:numCache>
            </c:numRef>
          </c:val>
        </c:ser>
        <c:ser>
          <c:idx val="3"/>
          <c:order val="3"/>
          <c:tx>
            <c:strRef>
              <c:f>Лист1!$A$345</c:f>
              <c:strCache>
                <c:ptCount val="1"/>
                <c:pt idx="0">
                  <c:v>Нет совсем</c:v>
                </c:pt>
              </c:strCache>
            </c:strRef>
          </c:tx>
          <c:invertIfNegative val="0"/>
          <c:dLbls>
            <c:dLbl>
              <c:idx val="0"/>
              <c:layout>
                <c:manualLayout>
                  <c:x val="5.8333333333333334E-2"/>
                  <c:y val="-2.7777777777777821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val>
            <c:numRef>
              <c:f>Лист1!$B$345</c:f>
              <c:numCache>
                <c:formatCode>0.0%</c:formatCode>
                <c:ptCount val="1"/>
                <c:pt idx="0">
                  <c:v>0.1</c:v>
                </c:pt>
              </c:numCache>
            </c:numRef>
          </c:val>
        </c:ser>
        <c:dLbls>
          <c:showLegendKey val="0"/>
          <c:showVal val="1"/>
          <c:showCatName val="0"/>
          <c:showSerName val="0"/>
          <c:showPercent val="0"/>
          <c:showBubbleSize val="0"/>
        </c:dLbls>
        <c:gapWidth val="150"/>
        <c:shape val="box"/>
        <c:axId val="180130944"/>
        <c:axId val="180132480"/>
        <c:axId val="181245696"/>
      </c:bar3DChart>
      <c:catAx>
        <c:axId val="180130944"/>
        <c:scaling>
          <c:orientation val="minMax"/>
        </c:scaling>
        <c:delete val="1"/>
        <c:axPos val="b"/>
        <c:majorTickMark val="out"/>
        <c:minorTickMark val="none"/>
        <c:tickLblPos val="nextTo"/>
        <c:crossAx val="180132480"/>
        <c:crosses val="autoZero"/>
        <c:auto val="1"/>
        <c:lblAlgn val="ctr"/>
        <c:lblOffset val="100"/>
        <c:noMultiLvlLbl val="0"/>
      </c:catAx>
      <c:valAx>
        <c:axId val="180132480"/>
        <c:scaling>
          <c:orientation val="minMax"/>
        </c:scaling>
        <c:delete val="0"/>
        <c:axPos val="l"/>
        <c:majorGridlines/>
        <c:numFmt formatCode="0.0%" sourceLinked="1"/>
        <c:majorTickMark val="out"/>
        <c:minorTickMark val="none"/>
        <c:tickLblPos val="nextTo"/>
        <c:crossAx val="180130944"/>
        <c:crosses val="autoZero"/>
        <c:crossBetween val="between"/>
      </c:valAx>
      <c:serAx>
        <c:axId val="181245696"/>
        <c:scaling>
          <c:orientation val="minMax"/>
        </c:scaling>
        <c:delete val="0"/>
        <c:axPos val="b"/>
        <c:majorTickMark val="out"/>
        <c:minorTickMark val="none"/>
        <c:tickLblPos val="nextTo"/>
        <c:txPr>
          <a:bodyPr/>
          <a:lstStyle/>
          <a:p>
            <a:pPr>
              <a:defRPr sz="1100" b="1"/>
            </a:pPr>
            <a:endParaRPr lang="ru-RU"/>
          </a:p>
        </c:txPr>
        <c:crossAx val="180132480"/>
        <c:crosses val="autoZero"/>
      </c:ser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186023622047245E-2"/>
          <c:y val="3.7037037037037035E-2"/>
          <c:w val="0.61215441819772531"/>
          <c:h val="0.93055555555555558"/>
        </c:manualLayout>
      </c:layout>
      <c:pie3DChart>
        <c:varyColors val="1"/>
        <c:ser>
          <c:idx val="0"/>
          <c:order val="0"/>
          <c:explosion val="25"/>
          <c:dLbls>
            <c:txPr>
              <a:bodyPr/>
              <a:lstStyle/>
              <a:p>
                <a:pPr>
                  <a:defRPr sz="1200" b="1"/>
                </a:pPr>
                <a:endParaRPr lang="ru-RU"/>
              </a:p>
            </c:txPr>
            <c:showLegendKey val="0"/>
            <c:showVal val="1"/>
            <c:showCatName val="0"/>
            <c:showSerName val="0"/>
            <c:showPercent val="0"/>
            <c:showBubbleSize val="0"/>
            <c:showLeaderLines val="1"/>
          </c:dLbls>
          <c:cat>
            <c:strRef>
              <c:f>Лист1!$A$361:$A$364</c:f>
              <c:strCache>
                <c:ptCount val="4"/>
                <c:pt idx="0">
                  <c:v>Избыточно (много)</c:v>
                </c:pt>
                <c:pt idx="1">
                  <c:v>Достаточно</c:v>
                </c:pt>
                <c:pt idx="2">
                  <c:v>Мало</c:v>
                </c:pt>
                <c:pt idx="3">
                  <c:v>Нет совсем</c:v>
                </c:pt>
              </c:strCache>
            </c:strRef>
          </c:cat>
          <c:val>
            <c:numRef>
              <c:f>Лист1!$B$361:$B$364</c:f>
              <c:numCache>
                <c:formatCode>0.0%</c:formatCode>
                <c:ptCount val="4"/>
                <c:pt idx="0">
                  <c:v>0.503</c:v>
                </c:pt>
                <c:pt idx="1">
                  <c:v>0.36599999999999999</c:v>
                </c:pt>
                <c:pt idx="2">
                  <c:v>0.129</c:v>
                </c:pt>
                <c:pt idx="3">
                  <c:v>2E-3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309711286089235"/>
          <c:y val="0.19904126567512395"/>
          <c:w val="0.33134733158355206"/>
          <c:h val="0.55562117235345587"/>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invertIfNegative val="0"/>
          <c:dLbls>
            <c:txPr>
              <a:bodyPr/>
              <a:lstStyle/>
              <a:p>
                <a:pPr>
                  <a:defRPr sz="1200" b="1" i="0"/>
                </a:pPr>
                <a:endParaRPr lang="ru-RU"/>
              </a:p>
            </c:txPr>
            <c:showLegendKey val="0"/>
            <c:showVal val="1"/>
            <c:showCatName val="0"/>
            <c:showSerName val="0"/>
            <c:showPercent val="0"/>
            <c:showBubbleSize val="0"/>
            <c:showLeaderLines val="0"/>
          </c:dLbls>
          <c:cat>
            <c:strRef>
              <c:f>Лист1!$A$373:$A$376</c:f>
              <c:strCache>
                <c:ptCount val="4"/>
                <c:pt idx="0">
                  <c:v>Избыточно (много)</c:v>
                </c:pt>
                <c:pt idx="1">
                  <c:v>Достаточно</c:v>
                </c:pt>
                <c:pt idx="2">
                  <c:v>Мало</c:v>
                </c:pt>
                <c:pt idx="3">
                  <c:v>Нет совсем</c:v>
                </c:pt>
              </c:strCache>
            </c:strRef>
          </c:cat>
          <c:val>
            <c:numRef>
              <c:f>Лист1!$B$373:$B$376</c:f>
              <c:numCache>
                <c:formatCode>0.0%</c:formatCode>
                <c:ptCount val="4"/>
                <c:pt idx="0">
                  <c:v>0.47799999999999998</c:v>
                </c:pt>
                <c:pt idx="1">
                  <c:v>0.20200000000000001</c:v>
                </c:pt>
                <c:pt idx="2">
                  <c:v>0.188</c:v>
                </c:pt>
                <c:pt idx="3">
                  <c:v>0.13100000000000001</c:v>
                </c:pt>
              </c:numCache>
            </c:numRef>
          </c:val>
        </c:ser>
        <c:dLbls>
          <c:showLegendKey val="0"/>
          <c:showVal val="1"/>
          <c:showCatName val="0"/>
          <c:showSerName val="0"/>
          <c:showPercent val="0"/>
          <c:showBubbleSize val="0"/>
        </c:dLbls>
        <c:gapWidth val="75"/>
        <c:axId val="180604288"/>
        <c:axId val="181855360"/>
      </c:barChart>
      <c:catAx>
        <c:axId val="180604288"/>
        <c:scaling>
          <c:orientation val="minMax"/>
        </c:scaling>
        <c:delete val="0"/>
        <c:axPos val="b"/>
        <c:majorTickMark val="none"/>
        <c:minorTickMark val="none"/>
        <c:tickLblPos val="nextTo"/>
        <c:txPr>
          <a:bodyPr/>
          <a:lstStyle/>
          <a:p>
            <a:pPr>
              <a:defRPr sz="1200" b="1"/>
            </a:pPr>
            <a:endParaRPr lang="ru-RU"/>
          </a:p>
        </c:txPr>
        <c:crossAx val="181855360"/>
        <c:crosses val="autoZero"/>
        <c:auto val="1"/>
        <c:lblAlgn val="ctr"/>
        <c:lblOffset val="100"/>
        <c:noMultiLvlLbl val="0"/>
      </c:catAx>
      <c:valAx>
        <c:axId val="181855360"/>
        <c:scaling>
          <c:orientation val="minMax"/>
        </c:scaling>
        <c:delete val="0"/>
        <c:axPos val="l"/>
        <c:numFmt formatCode="0.0%" sourceLinked="1"/>
        <c:majorTickMark val="none"/>
        <c:minorTickMark val="none"/>
        <c:tickLblPos val="nextTo"/>
        <c:crossAx val="1806042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1C5B-40DD-4053-947F-6EA2ABB8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7389</TotalTime>
  <Pages>76</Pages>
  <Words>20334</Words>
  <Characters>115906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Татьяна В. Топчий</cp:lastModifiedBy>
  <cp:revision>742</cp:revision>
  <cp:lastPrinted>2019-02-07T14:07:00Z</cp:lastPrinted>
  <dcterms:created xsi:type="dcterms:W3CDTF">2017-02-04T07:40:00Z</dcterms:created>
  <dcterms:modified xsi:type="dcterms:W3CDTF">2020-02-10T17:02:00Z</dcterms:modified>
</cp:coreProperties>
</file>