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14D" w:rsidRPr="00F8414D" w:rsidRDefault="00A62215" w:rsidP="004E34D0">
      <w:pPr>
        <w:tabs>
          <w:tab w:val="left" w:pos="1418"/>
        </w:tabs>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5164814</wp:posOffset>
                </wp:positionH>
                <wp:positionV relativeFrom="paragraph">
                  <wp:posOffset>50800</wp:posOffset>
                </wp:positionV>
                <wp:extent cx="946205" cy="290222"/>
                <wp:effectExtent l="0" t="0" r="25400" b="14605"/>
                <wp:wrapNone/>
                <wp:docPr id="2" name="Надпись 2"/>
                <wp:cNvGraphicFramePr/>
                <a:graphic xmlns:a="http://schemas.openxmlformats.org/drawingml/2006/main">
                  <a:graphicData uri="http://schemas.microsoft.com/office/word/2010/wordprocessingShape">
                    <wps:wsp>
                      <wps:cNvSpPr txBox="1"/>
                      <wps:spPr>
                        <a:xfrm>
                          <a:off x="0" y="0"/>
                          <a:ext cx="946205" cy="29022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2215" w:rsidRPr="00A62215" w:rsidRDefault="00A62215">
                            <w:pPr>
                              <w:rPr>
                                <w:rFonts w:ascii="Times New Roman" w:hAnsi="Times New Roman" w:cs="Times New Roman"/>
                                <w:b/>
                                <w:sz w:val="28"/>
                                <w:szCs w:val="28"/>
                              </w:rPr>
                            </w:pPr>
                            <w:r w:rsidRPr="00A62215">
                              <w:rPr>
                                <w:rFonts w:ascii="Times New Roman" w:hAnsi="Times New Roman" w:cs="Times New Roman"/>
                                <w:b/>
                                <w:sz w:val="28"/>
                                <w:szCs w:val="28"/>
                              </w:rPr>
                              <w:t>ПРОЕКТ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06.7pt;margin-top:4pt;width:74.5pt;height:2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" fillcolor="white [3201]" strokeweight=".5pt">
                <v:textbox>
                  <w:txbxContent>
                    <w:p w:rsidR="00A62215" w:rsidRPr="00A62215" w:rsidRDefault="00A62215">
                      <w:pPr>
                        <w:rPr>
                          <w:rFonts w:ascii="Times New Roman" w:hAnsi="Times New Roman" w:cs="Times New Roman"/>
                          <w:b/>
                          <w:sz w:val="28"/>
                          <w:szCs w:val="28"/>
                        </w:rPr>
                      </w:pPr>
                      <w:r w:rsidRPr="00A62215">
                        <w:rPr>
                          <w:rFonts w:ascii="Times New Roman" w:hAnsi="Times New Roman" w:cs="Times New Roman"/>
                          <w:b/>
                          <w:sz w:val="28"/>
                          <w:szCs w:val="28"/>
                        </w:rPr>
                        <w:t>ПРОЕКТ</w:t>
                      </w:r>
                    </w:p>
                  </w:txbxContent>
                </v:textbox>
              </v:shape>
            </w:pict>
          </mc:Fallback>
        </mc:AlternateContent>
      </w:r>
    </w:p>
    <w:p w:rsidR="00F8414D" w:rsidRPr="00F8414D" w:rsidRDefault="00F8414D" w:rsidP="004E34D0">
      <w:pPr>
        <w:tabs>
          <w:tab w:val="left" w:pos="1418"/>
        </w:tabs>
        <w:spacing w:after="0" w:line="240" w:lineRule="auto"/>
        <w:jc w:val="center"/>
        <w:rPr>
          <w:rFonts w:ascii="Times New Roman" w:hAnsi="Times New Roman" w:cs="Times New Roman"/>
          <w:b/>
          <w:sz w:val="36"/>
          <w:szCs w:val="36"/>
        </w:rPr>
      </w:pPr>
      <w:r w:rsidRPr="00F8414D">
        <w:rPr>
          <w:rFonts w:ascii="Times New Roman" w:hAnsi="Times New Roman" w:cs="Times New Roman"/>
          <w:b/>
          <w:sz w:val="36"/>
          <w:szCs w:val="36"/>
        </w:rPr>
        <w:t>П О С Т А Н О В Л Е Н И Е</w:t>
      </w:r>
    </w:p>
    <w:p w:rsidR="00F8414D" w:rsidRDefault="00F8414D" w:rsidP="004E34D0">
      <w:pPr>
        <w:tabs>
          <w:tab w:val="left" w:pos="1418"/>
        </w:tabs>
        <w:spacing w:after="0" w:line="240" w:lineRule="auto"/>
        <w:jc w:val="center"/>
        <w:rPr>
          <w:rFonts w:ascii="Times New Roman" w:hAnsi="Times New Roman" w:cs="Times New Roman"/>
          <w:b/>
          <w:sz w:val="28"/>
          <w:szCs w:val="28"/>
        </w:rPr>
      </w:pPr>
    </w:p>
    <w:p w:rsidR="00F8414D" w:rsidRPr="00F8414D" w:rsidRDefault="00F8414D" w:rsidP="004E34D0">
      <w:pPr>
        <w:tabs>
          <w:tab w:val="left" w:pos="1418"/>
        </w:tabs>
        <w:spacing w:after="0" w:line="240" w:lineRule="auto"/>
        <w:jc w:val="center"/>
        <w:rPr>
          <w:rFonts w:ascii="Times New Roman" w:hAnsi="Times New Roman" w:cs="Times New Roman"/>
          <w:b/>
          <w:sz w:val="28"/>
          <w:szCs w:val="28"/>
        </w:rPr>
      </w:pPr>
      <w:r w:rsidRPr="00F8414D">
        <w:rPr>
          <w:rFonts w:ascii="Times New Roman" w:hAnsi="Times New Roman" w:cs="Times New Roman"/>
          <w:b/>
          <w:sz w:val="28"/>
          <w:szCs w:val="28"/>
        </w:rPr>
        <w:t>АДМИНИСТРАЦИИ МУНИЦИПАЛЬНОГО ОБРАЗОВАНИЯ</w:t>
      </w:r>
    </w:p>
    <w:p w:rsidR="00F8414D" w:rsidRPr="00F8414D" w:rsidRDefault="00F8414D" w:rsidP="004E34D0">
      <w:pPr>
        <w:tabs>
          <w:tab w:val="left" w:pos="1418"/>
        </w:tabs>
        <w:spacing w:after="0" w:line="240" w:lineRule="auto"/>
        <w:jc w:val="center"/>
        <w:rPr>
          <w:rFonts w:ascii="Times New Roman" w:hAnsi="Times New Roman" w:cs="Times New Roman"/>
          <w:b/>
          <w:sz w:val="28"/>
          <w:szCs w:val="28"/>
        </w:rPr>
      </w:pPr>
      <w:r w:rsidRPr="00F8414D">
        <w:rPr>
          <w:rFonts w:ascii="Times New Roman" w:hAnsi="Times New Roman" w:cs="Times New Roman"/>
          <w:b/>
          <w:sz w:val="28"/>
          <w:szCs w:val="28"/>
        </w:rPr>
        <w:t>ПРИМОРСКО-АХТАРСКИЙ МУНИЦИПАЛЬНЫЙ ОКРУГ КРАСНОДАРСКОГО КРАЯ</w:t>
      </w:r>
    </w:p>
    <w:p w:rsidR="00F8414D" w:rsidRPr="00F8414D" w:rsidRDefault="00F8414D" w:rsidP="004E34D0">
      <w:pPr>
        <w:tabs>
          <w:tab w:val="left" w:pos="1418"/>
        </w:tabs>
        <w:spacing w:after="0" w:line="240" w:lineRule="auto"/>
        <w:jc w:val="center"/>
        <w:rPr>
          <w:rFonts w:ascii="Times New Roman" w:hAnsi="Times New Roman" w:cs="Times New Roman"/>
          <w:sz w:val="28"/>
          <w:szCs w:val="28"/>
        </w:rPr>
      </w:pPr>
      <w:r w:rsidRPr="00F8414D">
        <w:rPr>
          <w:rFonts w:ascii="Times New Roman" w:hAnsi="Times New Roman" w:cs="Times New Roman"/>
          <w:sz w:val="28"/>
          <w:szCs w:val="28"/>
        </w:rPr>
        <w:t>от __________________                                                                        № __________</w:t>
      </w:r>
    </w:p>
    <w:p w:rsidR="00F8414D" w:rsidRPr="00F8414D" w:rsidRDefault="00F8414D" w:rsidP="004E34D0">
      <w:pPr>
        <w:tabs>
          <w:tab w:val="left" w:pos="1418"/>
        </w:tabs>
        <w:spacing w:after="0" w:line="240" w:lineRule="auto"/>
        <w:jc w:val="center"/>
        <w:rPr>
          <w:rFonts w:ascii="Times New Roman" w:hAnsi="Times New Roman" w:cs="Times New Roman"/>
          <w:sz w:val="28"/>
          <w:szCs w:val="28"/>
        </w:rPr>
      </w:pPr>
      <w:r w:rsidRPr="00F8414D">
        <w:rPr>
          <w:rFonts w:ascii="Times New Roman" w:hAnsi="Times New Roman" w:cs="Times New Roman"/>
          <w:sz w:val="28"/>
          <w:szCs w:val="28"/>
        </w:rPr>
        <w:t>г. Приморско-Ахтарск</w:t>
      </w:r>
    </w:p>
    <w:p w:rsidR="00F8414D" w:rsidRPr="00F8414D" w:rsidRDefault="00F8414D" w:rsidP="004E34D0">
      <w:pPr>
        <w:tabs>
          <w:tab w:val="left" w:pos="1418"/>
        </w:tabs>
        <w:spacing w:after="0" w:line="240" w:lineRule="auto"/>
        <w:jc w:val="center"/>
        <w:rPr>
          <w:rFonts w:ascii="Times New Roman" w:hAnsi="Times New Roman" w:cs="Times New Roman"/>
          <w:b/>
          <w:sz w:val="28"/>
          <w:szCs w:val="28"/>
        </w:rPr>
      </w:pPr>
    </w:p>
    <w:p w:rsidR="00F8414D" w:rsidRPr="00F8414D" w:rsidRDefault="00F8414D" w:rsidP="004E34D0">
      <w:pPr>
        <w:tabs>
          <w:tab w:val="left" w:pos="1418"/>
        </w:tabs>
        <w:spacing w:after="0" w:line="240" w:lineRule="auto"/>
        <w:jc w:val="center"/>
        <w:rPr>
          <w:rFonts w:ascii="Times New Roman" w:hAnsi="Times New Roman" w:cs="Times New Roman"/>
          <w:b/>
          <w:sz w:val="28"/>
          <w:szCs w:val="28"/>
        </w:rPr>
      </w:pPr>
    </w:p>
    <w:p w:rsidR="00F8414D" w:rsidRPr="00F8414D" w:rsidRDefault="00F8414D" w:rsidP="004E34D0">
      <w:pPr>
        <w:tabs>
          <w:tab w:val="left" w:pos="1418"/>
        </w:tabs>
        <w:spacing w:after="0" w:line="240" w:lineRule="auto"/>
        <w:jc w:val="center"/>
        <w:rPr>
          <w:rFonts w:ascii="Times New Roman" w:hAnsi="Times New Roman" w:cs="Times New Roman"/>
          <w:b/>
          <w:sz w:val="28"/>
          <w:szCs w:val="28"/>
        </w:rPr>
      </w:pPr>
      <w:bookmarkStart w:id="0" w:name="_GoBack"/>
      <w:r w:rsidRPr="00F8414D">
        <w:rPr>
          <w:rFonts w:ascii="Times New Roman" w:hAnsi="Times New Roman" w:cs="Times New Roman"/>
          <w:b/>
          <w:sz w:val="28"/>
          <w:szCs w:val="28"/>
        </w:rPr>
        <w:t>Об утверждении порядка установления причин</w:t>
      </w:r>
    </w:p>
    <w:p w:rsidR="00F8414D" w:rsidRPr="00F8414D" w:rsidRDefault="00F8414D" w:rsidP="004E34D0">
      <w:pPr>
        <w:tabs>
          <w:tab w:val="left" w:pos="1418"/>
        </w:tabs>
        <w:spacing w:after="0" w:line="240" w:lineRule="auto"/>
        <w:jc w:val="center"/>
        <w:rPr>
          <w:rFonts w:ascii="Times New Roman" w:hAnsi="Times New Roman" w:cs="Times New Roman"/>
          <w:b/>
          <w:sz w:val="28"/>
          <w:szCs w:val="28"/>
        </w:rPr>
      </w:pPr>
      <w:r w:rsidRPr="00F8414D">
        <w:rPr>
          <w:rFonts w:ascii="Times New Roman" w:hAnsi="Times New Roman" w:cs="Times New Roman"/>
          <w:b/>
          <w:sz w:val="28"/>
          <w:szCs w:val="28"/>
        </w:rPr>
        <w:t>нарушения законодательства о градостроительной</w:t>
      </w:r>
    </w:p>
    <w:p w:rsidR="00F8414D" w:rsidRPr="00F8414D" w:rsidRDefault="00F8414D" w:rsidP="004E34D0">
      <w:pPr>
        <w:tabs>
          <w:tab w:val="left" w:pos="1418"/>
        </w:tabs>
        <w:spacing w:after="0" w:line="240" w:lineRule="auto"/>
        <w:jc w:val="center"/>
        <w:rPr>
          <w:rFonts w:ascii="Times New Roman" w:hAnsi="Times New Roman" w:cs="Times New Roman"/>
          <w:b/>
          <w:sz w:val="28"/>
          <w:szCs w:val="28"/>
        </w:rPr>
      </w:pPr>
      <w:r w:rsidRPr="00F8414D">
        <w:rPr>
          <w:rFonts w:ascii="Times New Roman" w:hAnsi="Times New Roman" w:cs="Times New Roman"/>
          <w:b/>
          <w:sz w:val="28"/>
          <w:szCs w:val="28"/>
        </w:rPr>
        <w:t>деятельности на территории муниципального</w:t>
      </w:r>
    </w:p>
    <w:p w:rsidR="00F8414D" w:rsidRDefault="00F8414D" w:rsidP="004E34D0">
      <w:pPr>
        <w:tabs>
          <w:tab w:val="left" w:pos="1418"/>
        </w:tabs>
        <w:spacing w:after="0" w:line="240" w:lineRule="auto"/>
        <w:jc w:val="center"/>
        <w:rPr>
          <w:rFonts w:ascii="Times New Roman" w:hAnsi="Times New Roman" w:cs="Times New Roman"/>
          <w:b/>
          <w:sz w:val="28"/>
          <w:szCs w:val="28"/>
        </w:rPr>
      </w:pPr>
      <w:r w:rsidRPr="00F8414D">
        <w:rPr>
          <w:rFonts w:ascii="Times New Roman" w:hAnsi="Times New Roman" w:cs="Times New Roman"/>
          <w:b/>
          <w:sz w:val="28"/>
          <w:szCs w:val="28"/>
        </w:rPr>
        <w:t>образования</w:t>
      </w:r>
      <w:r w:rsidR="00A62215" w:rsidRPr="00A62215">
        <w:rPr>
          <w:rFonts w:ascii="Times New Roman" w:hAnsi="Times New Roman" w:cs="Times New Roman"/>
          <w:b/>
          <w:sz w:val="28"/>
          <w:szCs w:val="28"/>
        </w:rPr>
        <w:t xml:space="preserve"> </w:t>
      </w:r>
      <w:r w:rsidR="00A62215">
        <w:rPr>
          <w:rFonts w:ascii="Times New Roman" w:hAnsi="Times New Roman" w:cs="Times New Roman"/>
          <w:b/>
          <w:sz w:val="28"/>
          <w:szCs w:val="28"/>
        </w:rPr>
        <w:t>Приморско-Ахтарский муниципальный</w:t>
      </w:r>
    </w:p>
    <w:p w:rsidR="00A62215" w:rsidRPr="00A62215" w:rsidRDefault="00A62215" w:rsidP="004E34D0">
      <w:pPr>
        <w:tabs>
          <w:tab w:val="left" w:pos="141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округ Краснодарского края</w:t>
      </w:r>
    </w:p>
    <w:bookmarkEnd w:id="0"/>
    <w:p w:rsidR="00F8414D" w:rsidRDefault="00F8414D" w:rsidP="004E34D0">
      <w:pPr>
        <w:tabs>
          <w:tab w:val="left" w:pos="1418"/>
        </w:tabs>
        <w:spacing w:after="0" w:line="240" w:lineRule="auto"/>
        <w:rPr>
          <w:rFonts w:ascii="Times New Roman" w:hAnsi="Times New Roman" w:cs="Times New Roman"/>
          <w:b/>
          <w:sz w:val="28"/>
          <w:szCs w:val="28"/>
        </w:rPr>
      </w:pPr>
    </w:p>
    <w:p w:rsidR="00A62215" w:rsidRPr="00F8414D" w:rsidRDefault="00A62215" w:rsidP="004E34D0">
      <w:pPr>
        <w:tabs>
          <w:tab w:val="left" w:pos="1418"/>
        </w:tabs>
        <w:spacing w:after="0" w:line="240" w:lineRule="auto"/>
        <w:rPr>
          <w:rFonts w:ascii="Times New Roman" w:hAnsi="Times New Roman" w:cs="Times New Roman"/>
          <w:b/>
          <w:sz w:val="28"/>
          <w:szCs w:val="28"/>
        </w:rPr>
      </w:pPr>
    </w:p>
    <w:p w:rsidR="00A62215" w:rsidRPr="00A62215" w:rsidRDefault="00A62215" w:rsidP="004E34D0">
      <w:pPr>
        <w:tabs>
          <w:tab w:val="left" w:pos="1418"/>
        </w:tabs>
        <w:spacing w:after="0" w:line="240" w:lineRule="auto"/>
        <w:ind w:firstLine="708"/>
        <w:jc w:val="both"/>
        <w:rPr>
          <w:rFonts w:ascii="Times New Roman" w:hAnsi="Times New Roman" w:cs="Times New Roman"/>
          <w:sz w:val="28"/>
          <w:szCs w:val="28"/>
        </w:rPr>
      </w:pPr>
      <w:r w:rsidRPr="00A62215">
        <w:rPr>
          <w:rFonts w:ascii="Times New Roman" w:hAnsi="Times New Roman" w:cs="Times New Roman"/>
          <w:sz w:val="28"/>
          <w:szCs w:val="28"/>
        </w:rPr>
        <w:t>В соответствии с частью 4 статьи 62 Градостроительного кодекса</w:t>
      </w:r>
      <w:r>
        <w:rPr>
          <w:rFonts w:ascii="Times New Roman" w:hAnsi="Times New Roman" w:cs="Times New Roman"/>
          <w:sz w:val="28"/>
          <w:szCs w:val="28"/>
        </w:rPr>
        <w:t xml:space="preserve"> </w:t>
      </w:r>
      <w:r w:rsidRPr="00A62215">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а также</w:t>
      </w:r>
      <w:r w:rsidRPr="00A62215">
        <w:rPr>
          <w:rFonts w:ascii="Times New Roman" w:hAnsi="Times New Roman" w:cs="Times New Roman"/>
          <w:sz w:val="28"/>
          <w:szCs w:val="28"/>
        </w:rPr>
        <w:t xml:space="preserve"> Уставом муниципального образования Приморско-Ахтарский муниципальный округ Краснодарского края, </w:t>
      </w:r>
      <w:r>
        <w:rPr>
          <w:rFonts w:ascii="Times New Roman" w:hAnsi="Times New Roman" w:cs="Times New Roman"/>
          <w:sz w:val="28"/>
          <w:szCs w:val="28"/>
        </w:rPr>
        <w:br/>
        <w:t xml:space="preserve">п о с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 а н о в л я е т</w:t>
      </w:r>
      <w:r w:rsidRPr="00A62215">
        <w:rPr>
          <w:rFonts w:ascii="Times New Roman" w:hAnsi="Times New Roman" w:cs="Times New Roman"/>
          <w:sz w:val="28"/>
          <w:szCs w:val="28"/>
        </w:rPr>
        <w:t>:</w:t>
      </w:r>
    </w:p>
    <w:p w:rsidR="00A62215" w:rsidRDefault="00A62215" w:rsidP="004E34D0">
      <w:pPr>
        <w:pStyle w:val="a3"/>
        <w:numPr>
          <w:ilvl w:val="0"/>
          <w:numId w:val="1"/>
        </w:numPr>
        <w:tabs>
          <w:tab w:val="left" w:pos="1418"/>
        </w:tabs>
        <w:spacing w:after="0" w:line="240" w:lineRule="auto"/>
        <w:ind w:left="0" w:firstLine="708"/>
        <w:jc w:val="both"/>
        <w:rPr>
          <w:rFonts w:ascii="Times New Roman" w:hAnsi="Times New Roman" w:cs="Times New Roman"/>
          <w:sz w:val="28"/>
          <w:szCs w:val="28"/>
        </w:rPr>
      </w:pPr>
      <w:r w:rsidRPr="00A62215">
        <w:rPr>
          <w:rFonts w:ascii="Times New Roman" w:hAnsi="Times New Roman" w:cs="Times New Roman"/>
          <w:sz w:val="28"/>
          <w:szCs w:val="28"/>
        </w:rPr>
        <w:t>Утвердить порядок установления причин нарушения законодательства о градостроительной деятельности на территории муниципального образования Приморско-Ахтарский муниципальный</w:t>
      </w:r>
      <w:r>
        <w:rPr>
          <w:rFonts w:ascii="Times New Roman" w:hAnsi="Times New Roman" w:cs="Times New Roman"/>
          <w:sz w:val="28"/>
          <w:szCs w:val="28"/>
        </w:rPr>
        <w:t xml:space="preserve"> </w:t>
      </w:r>
      <w:r w:rsidRPr="00A62215">
        <w:rPr>
          <w:rFonts w:ascii="Times New Roman" w:hAnsi="Times New Roman" w:cs="Times New Roman"/>
          <w:sz w:val="28"/>
          <w:szCs w:val="28"/>
        </w:rPr>
        <w:t>округ Краснодарского края согласно приложению, к настоящему постановлению.</w:t>
      </w:r>
    </w:p>
    <w:p w:rsidR="00A62215" w:rsidRPr="00A62215" w:rsidRDefault="00A62215" w:rsidP="004E34D0">
      <w:pPr>
        <w:pStyle w:val="a3"/>
        <w:numPr>
          <w:ilvl w:val="0"/>
          <w:numId w:val="1"/>
        </w:numPr>
        <w:tabs>
          <w:tab w:val="left" w:pos="1418"/>
        </w:tabs>
        <w:spacing w:after="0" w:line="240" w:lineRule="auto"/>
        <w:ind w:left="0" w:firstLine="709"/>
        <w:jc w:val="both"/>
        <w:rPr>
          <w:rFonts w:ascii="Times New Roman" w:hAnsi="Times New Roman" w:cs="Times New Roman"/>
          <w:sz w:val="28"/>
          <w:szCs w:val="28"/>
        </w:rPr>
      </w:pPr>
      <w:r w:rsidRPr="00A62215">
        <w:rPr>
          <w:rFonts w:ascii="Times New Roman" w:hAnsi="Times New Roman" w:cs="Times New Roman"/>
          <w:sz w:val="28"/>
          <w:szCs w:val="28"/>
        </w:rPr>
        <w:t>Отделу по взаимодействию со СМИ, пресс-служба, и общественными организациями администрации муниципального образования Приморско-Ахтарский муниципальный округ К</w:t>
      </w:r>
      <w:r>
        <w:rPr>
          <w:rFonts w:ascii="Times New Roman" w:hAnsi="Times New Roman" w:cs="Times New Roman"/>
          <w:sz w:val="28"/>
          <w:szCs w:val="28"/>
        </w:rPr>
        <w:t xml:space="preserve">раснодарского края </w:t>
      </w:r>
      <w:r>
        <w:rPr>
          <w:rFonts w:ascii="Times New Roman" w:hAnsi="Times New Roman" w:cs="Times New Roman"/>
          <w:sz w:val="28"/>
          <w:szCs w:val="28"/>
        </w:rPr>
        <w:br/>
        <w:t>(</w:t>
      </w:r>
      <w:proofErr w:type="spellStart"/>
      <w:r>
        <w:rPr>
          <w:rFonts w:ascii="Times New Roman" w:hAnsi="Times New Roman" w:cs="Times New Roman"/>
          <w:sz w:val="28"/>
          <w:szCs w:val="28"/>
        </w:rPr>
        <w:t>Буховко</w:t>
      </w:r>
      <w:proofErr w:type="spellEnd"/>
      <w:r>
        <w:rPr>
          <w:rFonts w:ascii="Times New Roman" w:hAnsi="Times New Roman" w:cs="Times New Roman"/>
          <w:sz w:val="28"/>
          <w:szCs w:val="28"/>
        </w:rPr>
        <w:t xml:space="preserve"> Я</w:t>
      </w:r>
      <w:r w:rsidRPr="00A62215">
        <w:rPr>
          <w:rFonts w:ascii="Times New Roman" w:hAnsi="Times New Roman" w:cs="Times New Roman"/>
          <w:sz w:val="28"/>
          <w:szCs w:val="28"/>
        </w:rPr>
        <w:t>.А.) официально опубликовать настоящее постановление путем его размещения в сетевом издании - на официальном сайте администрации муниципального образования Приморско-Ахтарский муниципальный округ Краснодарского края зарегистрированном в качестве средства массовой информации, prahtarsk.ru.</w:t>
      </w:r>
    </w:p>
    <w:p w:rsidR="00F8414D" w:rsidRPr="00F8414D" w:rsidRDefault="00A62215" w:rsidP="004E34D0">
      <w:pPr>
        <w:tabs>
          <w:tab w:val="left" w:pos="1418"/>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3</w:t>
      </w:r>
      <w:r w:rsidR="00F8414D" w:rsidRPr="00F8414D">
        <w:rPr>
          <w:rFonts w:ascii="Times New Roman" w:hAnsi="Times New Roman" w:cs="Times New Roman"/>
          <w:sz w:val="28"/>
          <w:szCs w:val="28"/>
        </w:rPr>
        <w:t xml:space="preserve">. </w:t>
      </w:r>
      <w:r w:rsidR="00F8414D" w:rsidRPr="00F8414D">
        <w:rPr>
          <w:rFonts w:ascii="Times New Roman" w:hAnsi="Times New Roman" w:cs="Times New Roman"/>
          <w:sz w:val="28"/>
          <w:szCs w:val="28"/>
        </w:rPr>
        <w:tab/>
      </w:r>
      <w:r w:rsidR="00F8414D" w:rsidRPr="00F8414D">
        <w:rPr>
          <w:rFonts w:ascii="Times New Roman" w:hAnsi="Times New Roman" w:cs="Times New Roman"/>
          <w:color w:val="000000"/>
          <w:sz w:val="28"/>
          <w:szCs w:val="28"/>
        </w:rPr>
        <w:t xml:space="preserve">Контроль за выполнением настоящего постановления возложить на заместителя главы муниципального образования Приморско-Ахтарский </w:t>
      </w:r>
      <w:r w:rsidR="00F8414D" w:rsidRPr="00F8414D">
        <w:rPr>
          <w:rFonts w:ascii="Times New Roman" w:hAnsi="Times New Roman" w:cs="Times New Roman"/>
          <w:sz w:val="28"/>
          <w:szCs w:val="28"/>
        </w:rPr>
        <w:t xml:space="preserve">муниципальный округ Краснодарского края </w:t>
      </w:r>
      <w:r w:rsidR="00F8414D" w:rsidRPr="00F8414D">
        <w:rPr>
          <w:rFonts w:ascii="Times New Roman" w:hAnsi="Times New Roman" w:cs="Times New Roman"/>
          <w:color w:val="000000"/>
          <w:sz w:val="28"/>
          <w:szCs w:val="28"/>
        </w:rPr>
        <w:t>Климачева А.А.</w:t>
      </w:r>
    </w:p>
    <w:p w:rsidR="00F8414D" w:rsidRPr="00F8414D" w:rsidRDefault="00F8414D" w:rsidP="00F637EA">
      <w:pPr>
        <w:tabs>
          <w:tab w:val="left" w:pos="1418"/>
        </w:tabs>
        <w:snapToGrid w:val="0"/>
        <w:spacing w:after="0" w:line="240" w:lineRule="auto"/>
        <w:ind w:right="-1" w:firstLine="709"/>
        <w:jc w:val="both"/>
        <w:rPr>
          <w:rFonts w:ascii="Times New Roman" w:hAnsi="Times New Roman" w:cs="Times New Roman"/>
          <w:sz w:val="28"/>
          <w:szCs w:val="28"/>
        </w:rPr>
      </w:pPr>
      <w:r w:rsidRPr="00F8414D">
        <w:rPr>
          <w:rFonts w:ascii="Times New Roman" w:hAnsi="Times New Roman" w:cs="Times New Roman"/>
          <w:color w:val="000000"/>
          <w:sz w:val="28"/>
          <w:szCs w:val="28"/>
        </w:rPr>
        <w:t xml:space="preserve">4. </w:t>
      </w:r>
      <w:r w:rsidRPr="00F8414D">
        <w:rPr>
          <w:rFonts w:ascii="Times New Roman" w:hAnsi="Times New Roman" w:cs="Times New Roman"/>
          <w:color w:val="000000"/>
          <w:sz w:val="28"/>
          <w:szCs w:val="28"/>
        </w:rPr>
        <w:tab/>
      </w:r>
      <w:r w:rsidRPr="00F8414D">
        <w:rPr>
          <w:rFonts w:ascii="Times New Roman" w:hAnsi="Times New Roman" w:cs="Times New Roman"/>
          <w:sz w:val="28"/>
          <w:szCs w:val="28"/>
        </w:rPr>
        <w:t xml:space="preserve">Настоящее постановление вступает в силу со дня </w:t>
      </w:r>
      <w:r w:rsidR="00F637EA" w:rsidRPr="00F637EA">
        <w:rPr>
          <w:rFonts w:ascii="Times New Roman" w:hAnsi="Times New Roman" w:cs="Times New Roman"/>
          <w:sz w:val="28"/>
          <w:szCs w:val="28"/>
        </w:rPr>
        <w:t>его официального опубликования</w:t>
      </w:r>
      <w:r w:rsidRPr="00F8414D">
        <w:rPr>
          <w:rFonts w:ascii="Times New Roman" w:hAnsi="Times New Roman" w:cs="Times New Roman"/>
          <w:sz w:val="28"/>
          <w:szCs w:val="28"/>
        </w:rPr>
        <w:t>.</w:t>
      </w:r>
    </w:p>
    <w:p w:rsidR="00F8414D" w:rsidRPr="00F8414D" w:rsidRDefault="00F8414D" w:rsidP="004E34D0">
      <w:pPr>
        <w:tabs>
          <w:tab w:val="left" w:pos="1418"/>
        </w:tabs>
        <w:snapToGrid w:val="0"/>
        <w:spacing w:after="0" w:line="240" w:lineRule="auto"/>
        <w:ind w:right="-1"/>
        <w:jc w:val="both"/>
        <w:rPr>
          <w:rFonts w:ascii="Times New Roman" w:hAnsi="Times New Roman" w:cs="Times New Roman"/>
          <w:sz w:val="28"/>
          <w:szCs w:val="28"/>
        </w:rPr>
      </w:pPr>
    </w:p>
    <w:p w:rsidR="00F8414D" w:rsidRPr="00F8414D" w:rsidRDefault="00F8414D" w:rsidP="004E34D0">
      <w:pPr>
        <w:tabs>
          <w:tab w:val="left" w:pos="1418"/>
        </w:tabs>
        <w:snapToGrid w:val="0"/>
        <w:spacing w:after="0" w:line="240" w:lineRule="auto"/>
        <w:ind w:right="-1"/>
        <w:jc w:val="both"/>
        <w:rPr>
          <w:rFonts w:ascii="Times New Roman" w:hAnsi="Times New Roman" w:cs="Times New Roman"/>
          <w:sz w:val="28"/>
          <w:szCs w:val="28"/>
        </w:rPr>
      </w:pPr>
    </w:p>
    <w:p w:rsidR="00F8414D" w:rsidRPr="00F8414D" w:rsidRDefault="00F8414D" w:rsidP="004E34D0">
      <w:pPr>
        <w:tabs>
          <w:tab w:val="left" w:pos="1418"/>
        </w:tabs>
        <w:snapToGrid w:val="0"/>
        <w:spacing w:after="0" w:line="240" w:lineRule="auto"/>
        <w:ind w:right="-1"/>
        <w:jc w:val="both"/>
        <w:rPr>
          <w:rFonts w:ascii="Times New Roman" w:hAnsi="Times New Roman" w:cs="Times New Roman"/>
          <w:sz w:val="28"/>
          <w:szCs w:val="28"/>
        </w:rPr>
      </w:pPr>
      <w:r w:rsidRPr="00F8414D">
        <w:rPr>
          <w:rFonts w:ascii="Times New Roman" w:hAnsi="Times New Roman" w:cs="Times New Roman"/>
          <w:sz w:val="28"/>
          <w:szCs w:val="28"/>
        </w:rPr>
        <w:t>Глава муниципального образования</w:t>
      </w:r>
    </w:p>
    <w:p w:rsidR="00F8414D" w:rsidRPr="00F8414D" w:rsidRDefault="00F8414D" w:rsidP="004E34D0">
      <w:pPr>
        <w:tabs>
          <w:tab w:val="left" w:pos="1418"/>
        </w:tabs>
        <w:snapToGrid w:val="0"/>
        <w:spacing w:after="0" w:line="240" w:lineRule="auto"/>
        <w:ind w:right="-1"/>
        <w:jc w:val="both"/>
        <w:rPr>
          <w:rFonts w:ascii="Times New Roman" w:hAnsi="Times New Roman" w:cs="Times New Roman"/>
          <w:sz w:val="28"/>
          <w:szCs w:val="28"/>
        </w:rPr>
      </w:pPr>
      <w:r w:rsidRPr="00F8414D">
        <w:rPr>
          <w:rFonts w:ascii="Times New Roman" w:hAnsi="Times New Roman" w:cs="Times New Roman"/>
          <w:sz w:val="28"/>
          <w:szCs w:val="28"/>
        </w:rPr>
        <w:t>Приморско-Ахтарский муниципальный</w:t>
      </w:r>
    </w:p>
    <w:p w:rsidR="00F8414D" w:rsidRPr="00F8414D" w:rsidRDefault="00F8414D" w:rsidP="004E34D0">
      <w:pPr>
        <w:tabs>
          <w:tab w:val="left" w:pos="1418"/>
        </w:tabs>
        <w:snapToGrid w:val="0"/>
        <w:spacing w:after="0" w:line="240" w:lineRule="auto"/>
        <w:ind w:right="-1"/>
        <w:jc w:val="both"/>
        <w:rPr>
          <w:rFonts w:ascii="Times New Roman" w:hAnsi="Times New Roman" w:cs="Times New Roman"/>
          <w:b/>
          <w:sz w:val="28"/>
          <w:szCs w:val="28"/>
        </w:rPr>
        <w:sectPr w:rsidR="00F8414D" w:rsidRPr="00F8414D" w:rsidSect="00F637EA">
          <w:headerReference w:type="default" r:id="rId7"/>
          <w:pgSz w:w="11906" w:h="16838"/>
          <w:pgMar w:top="284" w:right="567" w:bottom="1134" w:left="1701" w:header="709" w:footer="709" w:gutter="0"/>
          <w:cols w:space="708"/>
          <w:titlePg/>
          <w:docGrid w:linePitch="360"/>
        </w:sectPr>
      </w:pPr>
      <w:r w:rsidRPr="00F8414D">
        <w:rPr>
          <w:rFonts w:ascii="Times New Roman" w:hAnsi="Times New Roman" w:cs="Times New Roman"/>
          <w:sz w:val="28"/>
          <w:szCs w:val="28"/>
        </w:rPr>
        <w:t>округ Краснодарского края                                                                      А.В. Сошин</w:t>
      </w:r>
    </w:p>
    <w:p w:rsidR="00F637EA" w:rsidRPr="00F637EA" w:rsidRDefault="00F637EA" w:rsidP="00F637EA">
      <w:pPr>
        <w:snapToGrid w:val="0"/>
        <w:spacing w:after="0" w:line="240" w:lineRule="auto"/>
        <w:ind w:left="5387" w:right="-1"/>
        <w:rPr>
          <w:rFonts w:ascii="Times New Roman" w:hAnsi="Times New Roman" w:cs="Times New Roman"/>
          <w:sz w:val="28"/>
          <w:szCs w:val="28"/>
        </w:rPr>
      </w:pPr>
      <w:r w:rsidRPr="00F637EA">
        <w:rPr>
          <w:rFonts w:ascii="Times New Roman" w:hAnsi="Times New Roman" w:cs="Times New Roman"/>
          <w:sz w:val="28"/>
          <w:szCs w:val="28"/>
        </w:rPr>
        <w:lastRenderedPageBreak/>
        <w:t>Приложение</w:t>
      </w:r>
    </w:p>
    <w:p w:rsidR="00F637EA" w:rsidRPr="00F637EA" w:rsidRDefault="00F637EA" w:rsidP="00F637EA">
      <w:pPr>
        <w:tabs>
          <w:tab w:val="left" w:pos="6023"/>
          <w:tab w:val="center" w:pos="7159"/>
        </w:tabs>
        <w:spacing w:after="0" w:line="240" w:lineRule="auto"/>
        <w:ind w:left="5387"/>
        <w:rPr>
          <w:rFonts w:ascii="Times New Roman" w:hAnsi="Times New Roman" w:cs="Times New Roman"/>
          <w:szCs w:val="18"/>
        </w:rPr>
      </w:pPr>
    </w:p>
    <w:p w:rsidR="00F637EA" w:rsidRPr="00F637EA" w:rsidRDefault="00F637EA" w:rsidP="00F637EA">
      <w:pPr>
        <w:spacing w:after="0" w:line="240" w:lineRule="auto"/>
        <w:ind w:left="5387"/>
        <w:rPr>
          <w:rFonts w:ascii="Times New Roman" w:hAnsi="Times New Roman" w:cs="Times New Roman"/>
          <w:sz w:val="28"/>
          <w:szCs w:val="28"/>
        </w:rPr>
      </w:pPr>
      <w:r w:rsidRPr="00F637EA">
        <w:rPr>
          <w:rFonts w:ascii="Times New Roman" w:hAnsi="Times New Roman" w:cs="Times New Roman"/>
          <w:sz w:val="28"/>
          <w:szCs w:val="28"/>
        </w:rPr>
        <w:t>к постановлению администрации</w:t>
      </w:r>
    </w:p>
    <w:p w:rsidR="00F637EA" w:rsidRPr="00F637EA" w:rsidRDefault="00F637EA" w:rsidP="00F637EA">
      <w:pPr>
        <w:spacing w:after="0" w:line="240" w:lineRule="auto"/>
        <w:ind w:left="5387"/>
        <w:rPr>
          <w:rFonts w:ascii="Times New Roman" w:hAnsi="Times New Roman" w:cs="Times New Roman"/>
          <w:sz w:val="28"/>
          <w:szCs w:val="28"/>
        </w:rPr>
      </w:pPr>
      <w:r w:rsidRPr="00F637EA">
        <w:rPr>
          <w:rFonts w:ascii="Times New Roman" w:hAnsi="Times New Roman" w:cs="Times New Roman"/>
          <w:sz w:val="28"/>
          <w:szCs w:val="28"/>
        </w:rPr>
        <w:t>муниципального образования</w:t>
      </w:r>
    </w:p>
    <w:p w:rsidR="00F637EA" w:rsidRPr="00F637EA" w:rsidRDefault="00F637EA" w:rsidP="00F637EA">
      <w:pPr>
        <w:spacing w:after="0" w:line="240" w:lineRule="auto"/>
        <w:ind w:left="5387"/>
        <w:rPr>
          <w:rFonts w:ascii="Times New Roman" w:hAnsi="Times New Roman" w:cs="Times New Roman"/>
          <w:sz w:val="28"/>
          <w:szCs w:val="28"/>
        </w:rPr>
      </w:pPr>
      <w:r w:rsidRPr="00F637EA">
        <w:rPr>
          <w:rFonts w:ascii="Times New Roman" w:hAnsi="Times New Roman" w:cs="Times New Roman"/>
          <w:sz w:val="28"/>
          <w:szCs w:val="28"/>
        </w:rPr>
        <w:t>Приморско-Ахтарский муниципальный округ Краснодарского края</w:t>
      </w:r>
    </w:p>
    <w:p w:rsidR="00F637EA" w:rsidRPr="00F637EA" w:rsidRDefault="00F637EA" w:rsidP="00F637EA">
      <w:pPr>
        <w:spacing w:after="0" w:line="240" w:lineRule="auto"/>
        <w:ind w:left="5387"/>
        <w:rPr>
          <w:rFonts w:ascii="Times New Roman" w:hAnsi="Times New Roman" w:cs="Times New Roman"/>
          <w:sz w:val="28"/>
          <w:szCs w:val="28"/>
        </w:rPr>
      </w:pPr>
      <w:r w:rsidRPr="00F637EA">
        <w:rPr>
          <w:rFonts w:ascii="Times New Roman" w:hAnsi="Times New Roman" w:cs="Times New Roman"/>
          <w:sz w:val="28"/>
          <w:szCs w:val="28"/>
        </w:rPr>
        <w:t>от _________________ № ________</w:t>
      </w:r>
    </w:p>
    <w:p w:rsidR="00F637EA" w:rsidRDefault="00F637EA" w:rsidP="004E34D0">
      <w:pPr>
        <w:tabs>
          <w:tab w:val="left" w:pos="1418"/>
        </w:tabs>
        <w:spacing w:after="0" w:line="240" w:lineRule="auto"/>
        <w:jc w:val="center"/>
        <w:rPr>
          <w:rFonts w:ascii="Times New Roman" w:hAnsi="Times New Roman" w:cs="Times New Roman"/>
          <w:b/>
          <w:sz w:val="28"/>
          <w:szCs w:val="28"/>
        </w:rPr>
      </w:pPr>
    </w:p>
    <w:p w:rsidR="00F637EA" w:rsidRDefault="00F637EA" w:rsidP="004E34D0">
      <w:pPr>
        <w:tabs>
          <w:tab w:val="left" w:pos="1418"/>
        </w:tabs>
        <w:spacing w:after="0" w:line="240" w:lineRule="auto"/>
        <w:jc w:val="center"/>
        <w:rPr>
          <w:rFonts w:ascii="Times New Roman" w:hAnsi="Times New Roman" w:cs="Times New Roman"/>
          <w:b/>
          <w:sz w:val="28"/>
          <w:szCs w:val="28"/>
        </w:rPr>
      </w:pPr>
    </w:p>
    <w:p w:rsidR="00157508" w:rsidRPr="00F8414D" w:rsidRDefault="00157508" w:rsidP="004E34D0">
      <w:pPr>
        <w:tabs>
          <w:tab w:val="left" w:pos="1418"/>
        </w:tabs>
        <w:spacing w:after="0" w:line="240" w:lineRule="auto"/>
        <w:jc w:val="center"/>
        <w:rPr>
          <w:rFonts w:ascii="Times New Roman" w:hAnsi="Times New Roman" w:cs="Times New Roman"/>
          <w:b/>
          <w:sz w:val="28"/>
          <w:szCs w:val="28"/>
        </w:rPr>
      </w:pPr>
      <w:r w:rsidRPr="00F8414D">
        <w:rPr>
          <w:rFonts w:ascii="Times New Roman" w:hAnsi="Times New Roman" w:cs="Times New Roman"/>
          <w:b/>
          <w:sz w:val="28"/>
          <w:szCs w:val="28"/>
        </w:rPr>
        <w:t>ПОРЯДОК</w:t>
      </w:r>
    </w:p>
    <w:p w:rsidR="00157508" w:rsidRPr="00F8414D" w:rsidRDefault="00157508" w:rsidP="004E34D0">
      <w:pPr>
        <w:tabs>
          <w:tab w:val="left" w:pos="1418"/>
        </w:tabs>
        <w:spacing w:after="0" w:line="240" w:lineRule="auto"/>
        <w:ind w:right="-1"/>
        <w:jc w:val="center"/>
        <w:rPr>
          <w:rFonts w:ascii="Times New Roman" w:hAnsi="Times New Roman" w:cs="Times New Roman"/>
          <w:b/>
          <w:sz w:val="28"/>
          <w:szCs w:val="28"/>
        </w:rPr>
      </w:pPr>
      <w:r w:rsidRPr="00F8414D">
        <w:rPr>
          <w:rFonts w:ascii="Times New Roman" w:hAnsi="Times New Roman" w:cs="Times New Roman"/>
          <w:b/>
          <w:sz w:val="28"/>
          <w:szCs w:val="28"/>
        </w:rPr>
        <w:t xml:space="preserve">установления причин нарушения законодательства </w:t>
      </w:r>
    </w:p>
    <w:p w:rsidR="00157508" w:rsidRPr="00F8414D" w:rsidRDefault="00157508" w:rsidP="004E34D0">
      <w:pPr>
        <w:tabs>
          <w:tab w:val="left" w:pos="1418"/>
        </w:tabs>
        <w:spacing w:after="0" w:line="240" w:lineRule="auto"/>
        <w:ind w:right="-1"/>
        <w:jc w:val="center"/>
        <w:rPr>
          <w:rFonts w:ascii="Times New Roman" w:hAnsi="Times New Roman" w:cs="Times New Roman"/>
          <w:b/>
          <w:sz w:val="28"/>
          <w:szCs w:val="28"/>
        </w:rPr>
      </w:pPr>
      <w:r w:rsidRPr="00F8414D">
        <w:rPr>
          <w:rFonts w:ascii="Times New Roman" w:hAnsi="Times New Roman" w:cs="Times New Roman"/>
          <w:b/>
          <w:sz w:val="28"/>
          <w:szCs w:val="28"/>
        </w:rPr>
        <w:t xml:space="preserve">о градостроительной деятельности на территории </w:t>
      </w:r>
    </w:p>
    <w:p w:rsidR="00F8414D" w:rsidRPr="00F8414D" w:rsidRDefault="00157508" w:rsidP="004E34D0">
      <w:pPr>
        <w:tabs>
          <w:tab w:val="left" w:pos="1418"/>
        </w:tabs>
        <w:spacing w:after="0" w:line="240" w:lineRule="auto"/>
        <w:ind w:right="-1"/>
        <w:jc w:val="center"/>
        <w:rPr>
          <w:rFonts w:ascii="Times New Roman" w:hAnsi="Times New Roman" w:cs="Times New Roman"/>
          <w:b/>
          <w:sz w:val="28"/>
          <w:szCs w:val="28"/>
        </w:rPr>
      </w:pPr>
      <w:r w:rsidRPr="00F8414D">
        <w:rPr>
          <w:rFonts w:ascii="Times New Roman" w:hAnsi="Times New Roman" w:cs="Times New Roman"/>
          <w:b/>
          <w:sz w:val="28"/>
          <w:szCs w:val="28"/>
        </w:rPr>
        <w:t xml:space="preserve">муниципального образования </w:t>
      </w:r>
    </w:p>
    <w:p w:rsidR="00F8414D" w:rsidRPr="00F8414D" w:rsidRDefault="00157508" w:rsidP="004E34D0">
      <w:pPr>
        <w:tabs>
          <w:tab w:val="left" w:pos="1418"/>
        </w:tabs>
        <w:spacing w:after="0" w:line="240" w:lineRule="auto"/>
        <w:ind w:right="-1"/>
        <w:jc w:val="center"/>
        <w:rPr>
          <w:rFonts w:ascii="Times New Roman" w:hAnsi="Times New Roman" w:cs="Times New Roman"/>
          <w:b/>
          <w:sz w:val="28"/>
          <w:szCs w:val="28"/>
        </w:rPr>
      </w:pPr>
      <w:r w:rsidRPr="00F8414D">
        <w:rPr>
          <w:rFonts w:ascii="Times New Roman" w:hAnsi="Times New Roman" w:cs="Times New Roman"/>
          <w:b/>
          <w:sz w:val="28"/>
          <w:szCs w:val="28"/>
        </w:rPr>
        <w:t xml:space="preserve">Приморско-Ахтарский муниципальный </w:t>
      </w:r>
    </w:p>
    <w:p w:rsidR="00157508" w:rsidRPr="00F8414D" w:rsidRDefault="00157508" w:rsidP="004E34D0">
      <w:pPr>
        <w:tabs>
          <w:tab w:val="left" w:pos="1418"/>
        </w:tabs>
        <w:spacing w:after="0" w:line="240" w:lineRule="auto"/>
        <w:ind w:right="-1"/>
        <w:jc w:val="center"/>
        <w:rPr>
          <w:rFonts w:ascii="Times New Roman" w:hAnsi="Times New Roman" w:cs="Times New Roman"/>
          <w:b/>
          <w:sz w:val="28"/>
          <w:szCs w:val="28"/>
        </w:rPr>
      </w:pPr>
      <w:r w:rsidRPr="00F8414D">
        <w:rPr>
          <w:rFonts w:ascii="Times New Roman" w:hAnsi="Times New Roman" w:cs="Times New Roman"/>
          <w:b/>
          <w:sz w:val="28"/>
          <w:szCs w:val="28"/>
        </w:rPr>
        <w:t>округ Краснодарского края</w:t>
      </w:r>
    </w:p>
    <w:p w:rsidR="00157508" w:rsidRDefault="00157508" w:rsidP="004E34D0">
      <w:pPr>
        <w:tabs>
          <w:tab w:val="left" w:pos="1418"/>
        </w:tabs>
        <w:spacing w:after="0" w:line="240" w:lineRule="auto"/>
        <w:ind w:right="-1"/>
        <w:jc w:val="center"/>
        <w:rPr>
          <w:rFonts w:ascii="Times New Roman" w:hAnsi="Times New Roman" w:cs="Times New Roman"/>
          <w:b/>
          <w:sz w:val="28"/>
          <w:szCs w:val="28"/>
        </w:rPr>
      </w:pPr>
    </w:p>
    <w:p w:rsidR="00F637EA" w:rsidRPr="00F8414D" w:rsidRDefault="00F637EA" w:rsidP="004E34D0">
      <w:pPr>
        <w:tabs>
          <w:tab w:val="left" w:pos="1418"/>
        </w:tabs>
        <w:spacing w:after="0" w:line="240" w:lineRule="auto"/>
        <w:ind w:right="-1"/>
        <w:jc w:val="center"/>
        <w:rPr>
          <w:rFonts w:ascii="Times New Roman" w:hAnsi="Times New Roman" w:cs="Times New Roman"/>
          <w:b/>
          <w:sz w:val="28"/>
          <w:szCs w:val="28"/>
        </w:rPr>
      </w:pPr>
    </w:p>
    <w:p w:rsidR="00157508" w:rsidRPr="00A62215" w:rsidRDefault="00157508" w:rsidP="004E34D0">
      <w:pPr>
        <w:tabs>
          <w:tab w:val="left" w:pos="1418"/>
        </w:tabs>
        <w:spacing w:after="0" w:line="240" w:lineRule="auto"/>
        <w:ind w:firstLine="709"/>
        <w:jc w:val="both"/>
        <w:rPr>
          <w:rFonts w:ascii="Times New Roman" w:hAnsi="Times New Roman" w:cs="Times New Roman"/>
          <w:b/>
          <w:sz w:val="28"/>
          <w:szCs w:val="28"/>
        </w:rPr>
      </w:pPr>
      <w:r w:rsidRPr="00A62215">
        <w:rPr>
          <w:rFonts w:ascii="Times New Roman" w:hAnsi="Times New Roman" w:cs="Times New Roman"/>
          <w:b/>
          <w:sz w:val="28"/>
          <w:szCs w:val="28"/>
        </w:rPr>
        <w:t>1. Общие положения</w:t>
      </w:r>
    </w:p>
    <w:p w:rsidR="00157508" w:rsidRPr="00F8414D" w:rsidRDefault="00157508" w:rsidP="004E34D0">
      <w:pPr>
        <w:tabs>
          <w:tab w:val="left" w:pos="1418"/>
        </w:tabs>
        <w:spacing w:after="0" w:line="240" w:lineRule="auto"/>
        <w:ind w:firstLine="709"/>
        <w:jc w:val="both"/>
        <w:rPr>
          <w:rFonts w:ascii="Times New Roman" w:hAnsi="Times New Roman" w:cs="Times New Roman"/>
          <w:sz w:val="28"/>
          <w:szCs w:val="28"/>
        </w:rPr>
      </w:pPr>
      <w:r w:rsidRPr="00F8414D">
        <w:rPr>
          <w:rFonts w:ascii="Times New Roman" w:hAnsi="Times New Roman" w:cs="Times New Roman"/>
          <w:sz w:val="28"/>
          <w:szCs w:val="28"/>
        </w:rPr>
        <w:t xml:space="preserve"> </w:t>
      </w: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r>
      <w:r w:rsidR="00157508" w:rsidRPr="00F8414D">
        <w:rPr>
          <w:rFonts w:ascii="Times New Roman" w:hAnsi="Times New Roman" w:cs="Times New Roman"/>
          <w:sz w:val="28"/>
          <w:szCs w:val="28"/>
        </w:rPr>
        <w:t>Порядок установления причин нарушения законодательства о градостроительной деятельности на территории муниципального образования Приморско-Ахтарский муниципальный округ Краснодарского края (далее - Порядок) разработан на основании главы 8 Градостроительного кодекса Российской Федерации (далее - Градостроительный кодекс) и определяет процедуру установления причин нарушения законодательства о градостроительной деятельности на территории муниципального образования Приморско-Ахтарский муниципальный округ Краснодарского края, порядок образования и деятельности технической комиссии и распространяется на случаи, предусмотренные частью 4 статьи 62 Градостроительного кодекса.</w:t>
      </w: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Целью образования и работы технических комиссий является установление причин нарушения законодательства о градостроительной деятельности. </w:t>
      </w:r>
    </w:p>
    <w:p w:rsidR="004E34D0" w:rsidRDefault="00157508" w:rsidP="004E34D0">
      <w:pPr>
        <w:tabs>
          <w:tab w:val="left" w:pos="1418"/>
        </w:tabs>
        <w:spacing w:after="0" w:line="240" w:lineRule="auto"/>
        <w:ind w:firstLine="709"/>
        <w:jc w:val="both"/>
        <w:rPr>
          <w:rFonts w:ascii="Times New Roman" w:hAnsi="Times New Roman" w:cs="Times New Roman"/>
          <w:sz w:val="28"/>
          <w:szCs w:val="28"/>
        </w:rPr>
      </w:pPr>
      <w:r w:rsidRPr="00F8414D">
        <w:rPr>
          <w:rFonts w:ascii="Times New Roman" w:hAnsi="Times New Roman" w:cs="Times New Roman"/>
          <w:sz w:val="28"/>
          <w:szCs w:val="28"/>
        </w:rPr>
        <w:t>1.3.</w:t>
      </w:r>
      <w:r w:rsidR="004E34D0">
        <w:rPr>
          <w:rFonts w:ascii="Times New Roman" w:hAnsi="Times New Roman" w:cs="Times New Roman"/>
          <w:sz w:val="28"/>
          <w:szCs w:val="28"/>
        </w:rPr>
        <w:tab/>
      </w:r>
      <w:r w:rsidRPr="00F8414D">
        <w:rPr>
          <w:rFonts w:ascii="Times New Roman" w:hAnsi="Times New Roman" w:cs="Times New Roman"/>
          <w:sz w:val="28"/>
          <w:szCs w:val="28"/>
        </w:rPr>
        <w:t xml:space="preserve">В целях установления причин нарушения законодательства о градостроительной деятельности техническая комиссия решает следующие задачи: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устанавливает факт нарушения законодательства о градостроительной деятельности, определяет существо нарушений, а также обстоятельства, их повлекшие;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определяет лиц, которым причинен вред в результате нарушения законодательства о градостроительной деятельности, размеры причиненного вреда;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определяет лиц, допустивших нарушения законодательства о градостроительной деятельности, и обстоятельства, указывающие на их виновность;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определяет мероприятия по восстановлению благоприятных условий для жизнедеятельности граждан и устранения причин нарушения законодательства о градостроительной деятельности; </w:t>
      </w: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проводит анализ установленных причин нарушения законодательства о градостроительной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 </w:t>
      </w:r>
    </w:p>
    <w:p w:rsidR="00157508" w:rsidRPr="00F8414D" w:rsidRDefault="00157508" w:rsidP="004E34D0">
      <w:pPr>
        <w:tabs>
          <w:tab w:val="left" w:pos="1418"/>
        </w:tabs>
        <w:spacing w:after="0" w:line="240" w:lineRule="auto"/>
        <w:ind w:firstLine="709"/>
        <w:jc w:val="both"/>
        <w:rPr>
          <w:rFonts w:ascii="Times New Roman" w:hAnsi="Times New Roman" w:cs="Times New Roman"/>
          <w:sz w:val="28"/>
          <w:szCs w:val="28"/>
        </w:rPr>
      </w:pPr>
      <w:r w:rsidRPr="00F8414D">
        <w:rPr>
          <w:rFonts w:ascii="Times New Roman" w:hAnsi="Times New Roman" w:cs="Times New Roman"/>
          <w:sz w:val="28"/>
          <w:szCs w:val="28"/>
        </w:rPr>
        <w:t>1.4.</w:t>
      </w:r>
      <w:r w:rsidR="004E34D0">
        <w:rPr>
          <w:rFonts w:ascii="Times New Roman" w:hAnsi="Times New Roman" w:cs="Times New Roman"/>
          <w:sz w:val="28"/>
          <w:szCs w:val="28"/>
        </w:rPr>
        <w:tab/>
      </w:r>
      <w:r w:rsidRPr="00F8414D">
        <w:rPr>
          <w:rFonts w:ascii="Times New Roman" w:hAnsi="Times New Roman" w:cs="Times New Roman"/>
          <w:sz w:val="28"/>
          <w:szCs w:val="28"/>
        </w:rPr>
        <w:t xml:space="preserve">Установление причин нарушения законодательства о градостроительной деятельности проводится независимо от источников финансирования строящихся или построенных объектов, форм собственности и ведомственной принадлежности объектов и участников строительства. </w:t>
      </w:r>
    </w:p>
    <w:p w:rsidR="004E34D0" w:rsidRDefault="00157508" w:rsidP="004E34D0">
      <w:pPr>
        <w:tabs>
          <w:tab w:val="left" w:pos="1418"/>
        </w:tabs>
        <w:spacing w:after="0" w:line="240" w:lineRule="auto"/>
        <w:ind w:firstLine="709"/>
        <w:jc w:val="both"/>
        <w:rPr>
          <w:rFonts w:ascii="Times New Roman" w:hAnsi="Times New Roman" w:cs="Times New Roman"/>
          <w:sz w:val="28"/>
          <w:szCs w:val="28"/>
        </w:rPr>
      </w:pPr>
      <w:r w:rsidRPr="00F8414D">
        <w:rPr>
          <w:rFonts w:ascii="Times New Roman" w:hAnsi="Times New Roman" w:cs="Times New Roman"/>
          <w:sz w:val="28"/>
          <w:szCs w:val="28"/>
        </w:rPr>
        <w:t>1.5.</w:t>
      </w:r>
      <w:r w:rsidR="004E34D0">
        <w:rPr>
          <w:rFonts w:ascii="Times New Roman" w:hAnsi="Times New Roman" w:cs="Times New Roman"/>
          <w:sz w:val="28"/>
          <w:szCs w:val="28"/>
        </w:rPr>
        <w:tab/>
      </w:r>
      <w:r w:rsidRPr="00F8414D">
        <w:rPr>
          <w:rFonts w:ascii="Times New Roman" w:hAnsi="Times New Roman" w:cs="Times New Roman"/>
          <w:sz w:val="28"/>
          <w:szCs w:val="28"/>
        </w:rPr>
        <w:t xml:space="preserve">Органом, уполномоченным осуществлять действия, предусмотренные частью 4 статьи 62 Градостроительного кодекса, является администрация муниципального образования Приморско-Ахтарский муниципальный округ Краснодарского края (далее - Уполномоченный орган). </w:t>
      </w:r>
    </w:p>
    <w:p w:rsidR="00157508" w:rsidRPr="00F8414D" w:rsidRDefault="00157508" w:rsidP="004E34D0">
      <w:pPr>
        <w:tabs>
          <w:tab w:val="left" w:pos="1418"/>
        </w:tabs>
        <w:spacing w:after="0" w:line="240" w:lineRule="auto"/>
        <w:ind w:firstLine="709"/>
        <w:jc w:val="both"/>
        <w:rPr>
          <w:rFonts w:ascii="Times New Roman" w:hAnsi="Times New Roman" w:cs="Times New Roman"/>
          <w:sz w:val="28"/>
          <w:szCs w:val="28"/>
        </w:rPr>
      </w:pPr>
      <w:r w:rsidRPr="00F8414D">
        <w:rPr>
          <w:rFonts w:ascii="Times New Roman" w:hAnsi="Times New Roman" w:cs="Times New Roman"/>
          <w:sz w:val="28"/>
          <w:szCs w:val="28"/>
        </w:rPr>
        <w:t xml:space="preserve">Организационное обеспечение деятельности Уполномоченного органа, в том числе подготовку соответствующих проектов правовых актов администрации муниципального образования Приморско-Ахтарский муниципальный округ Краснодарского края, а также прием и рассмотрение заявлений заинтересованных лиц, осуществляется управлением архитектуры администрации муниципального образования Приморско-Ахтарский муниципальный округ Краснодарского края (далее - Управление). </w:t>
      </w:r>
    </w:p>
    <w:p w:rsidR="00157508" w:rsidRPr="00F8414D" w:rsidRDefault="00157508" w:rsidP="004E34D0">
      <w:pPr>
        <w:tabs>
          <w:tab w:val="left" w:pos="1418"/>
        </w:tabs>
        <w:spacing w:after="0" w:line="240" w:lineRule="auto"/>
        <w:ind w:firstLine="709"/>
        <w:jc w:val="both"/>
        <w:rPr>
          <w:rFonts w:ascii="Times New Roman" w:hAnsi="Times New Roman" w:cs="Times New Roman"/>
          <w:sz w:val="28"/>
          <w:szCs w:val="28"/>
        </w:rPr>
      </w:pPr>
    </w:p>
    <w:p w:rsidR="00157508" w:rsidRPr="00F8414D" w:rsidRDefault="00157508" w:rsidP="004E34D0">
      <w:pPr>
        <w:tabs>
          <w:tab w:val="left" w:pos="1418"/>
        </w:tabs>
        <w:spacing w:after="0" w:line="240" w:lineRule="auto"/>
        <w:ind w:firstLine="709"/>
        <w:jc w:val="both"/>
        <w:rPr>
          <w:rFonts w:ascii="Times New Roman" w:hAnsi="Times New Roman" w:cs="Times New Roman"/>
          <w:sz w:val="28"/>
          <w:szCs w:val="28"/>
        </w:rPr>
      </w:pPr>
    </w:p>
    <w:p w:rsidR="00157508" w:rsidRPr="00A62215" w:rsidRDefault="004E34D0" w:rsidP="004E34D0">
      <w:pPr>
        <w:tabs>
          <w:tab w:val="left" w:pos="1418"/>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ab/>
      </w:r>
      <w:r w:rsidR="00157508" w:rsidRPr="00A62215">
        <w:rPr>
          <w:rFonts w:ascii="Times New Roman" w:hAnsi="Times New Roman" w:cs="Times New Roman"/>
          <w:b/>
          <w:sz w:val="28"/>
          <w:szCs w:val="28"/>
        </w:rPr>
        <w:t xml:space="preserve">Порядок установления причин нарушения законодательства о градостроительной деятельности </w:t>
      </w:r>
    </w:p>
    <w:p w:rsidR="00157508" w:rsidRPr="00F8414D" w:rsidRDefault="00157508" w:rsidP="004E34D0">
      <w:pPr>
        <w:tabs>
          <w:tab w:val="left" w:pos="1418"/>
        </w:tabs>
        <w:spacing w:after="0" w:line="240" w:lineRule="auto"/>
        <w:ind w:firstLine="709"/>
        <w:jc w:val="both"/>
        <w:rPr>
          <w:rFonts w:ascii="Times New Roman" w:hAnsi="Times New Roman" w:cs="Times New Roman"/>
          <w:sz w:val="28"/>
          <w:szCs w:val="28"/>
        </w:rPr>
      </w:pP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создается техническая комиссия для установления причин такого нарушения и определения лиц, допустивших такое нарушение.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Поводом для рассмотрения вопроса об образовании технической комиссии являются документы и/или сведения, поступившие в Управление, а именно: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заявление от физического и (или) юридического лица либо их представителей о причинении вреда, содержащее информацию о месте, времени, обстоятельствах, при которых произошло нанесение вреда (ущерба);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заявления лица, осуществляющего строительство, о возникновении аварийной ситуации при строительстве, реконструкции, капитальном ремонте объекта капитального строительства, повлекшей за собой причинение вреда;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 </w:t>
      </w: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сведения о нарушении законодательства о градостроительной деятельности, повлекшем за собой причинение вреда, полученные из других источников. </w:t>
      </w: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Управление архитектуры совместно с отделом капитального строительства проводит проверку информации, полученной в соответствии с пунктом 2.2 настоящего Порядка, и не позднее 10 дней со дня причинения вреда, готовит проект распоряжения администрации муниципального образования Приморско-Ахтарский муниципальный округ Краснодарского края о создании технической комиссии по установлению причины нарушений законодательства о градостроительной деятельности (далее - техническая комиссия) или об отказе в ее образовании. </w:t>
      </w: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Распоряжением администрации муниципального образования Приморско-Ахтарский муниципальный округ Краснодарского края утверждается состав технической комиссии. Срок работы комиссии не должен превышать срока установления причин нарушений законодательства о градостроительной деятельности - два месяца. Техническая комиссия создается по каждому отдельному случаю.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Основанием для принятия решения об отказе в создании технической комиссии является: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отсутствие выполнения работ по строительству, реконструкции, капитальному ремонту объекта капитального строительства;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если вред причинен в результате нарушения законодательства о градостроительной деятельности в отношении объектов, указанных в частях 2, 3 статьи 62 Градостроительного кодекса Российской Федерации. </w:t>
      </w:r>
    </w:p>
    <w:p w:rsidR="00157508" w:rsidRPr="00F8414D" w:rsidRDefault="00157508" w:rsidP="004E34D0">
      <w:pPr>
        <w:tabs>
          <w:tab w:val="left" w:pos="1418"/>
        </w:tabs>
        <w:spacing w:after="0" w:line="240" w:lineRule="auto"/>
        <w:ind w:firstLine="709"/>
        <w:jc w:val="both"/>
        <w:rPr>
          <w:rFonts w:ascii="Times New Roman" w:hAnsi="Times New Roman" w:cs="Times New Roman"/>
          <w:sz w:val="28"/>
          <w:szCs w:val="28"/>
        </w:rPr>
      </w:pPr>
      <w:r w:rsidRPr="00F8414D">
        <w:rPr>
          <w:rFonts w:ascii="Times New Roman" w:hAnsi="Times New Roman" w:cs="Times New Roman"/>
          <w:sz w:val="28"/>
          <w:szCs w:val="28"/>
        </w:rPr>
        <w:t xml:space="preserve">Копия решения об отказе в образовании технической комиссии в течение 10 дней направляется (вручается) лицу или органу, указанному в пункте 2.2 настоящего Порядка, от которого поступили документы и/или сведения, послужившие поводом для рассмотрения вопроса об образовании технической комиссии. Решение об отказе в образовании технической комиссии может быть обжаловано заявителем в судебном порядке. </w:t>
      </w:r>
    </w:p>
    <w:p w:rsidR="004E34D0" w:rsidRPr="004E34D0" w:rsidRDefault="00157508" w:rsidP="004E34D0">
      <w:pPr>
        <w:pStyle w:val="a3"/>
        <w:numPr>
          <w:ilvl w:val="1"/>
          <w:numId w:val="1"/>
        </w:numPr>
        <w:tabs>
          <w:tab w:val="left" w:pos="1418"/>
        </w:tabs>
        <w:spacing w:after="0" w:line="240" w:lineRule="auto"/>
        <w:ind w:left="0" w:firstLine="709"/>
        <w:jc w:val="both"/>
        <w:rPr>
          <w:rFonts w:ascii="Times New Roman" w:hAnsi="Times New Roman" w:cs="Times New Roman"/>
          <w:sz w:val="28"/>
          <w:szCs w:val="28"/>
        </w:rPr>
      </w:pPr>
      <w:r w:rsidRPr="004E34D0">
        <w:rPr>
          <w:rFonts w:ascii="Times New Roman" w:hAnsi="Times New Roman" w:cs="Times New Roman"/>
          <w:sz w:val="28"/>
          <w:szCs w:val="28"/>
        </w:rPr>
        <w:t xml:space="preserve">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 </w:t>
      </w:r>
    </w:p>
    <w:p w:rsidR="00157508" w:rsidRPr="00F8414D" w:rsidRDefault="00157508" w:rsidP="004E34D0">
      <w:pPr>
        <w:tabs>
          <w:tab w:val="left" w:pos="1418"/>
        </w:tabs>
        <w:spacing w:after="0" w:line="240" w:lineRule="auto"/>
        <w:ind w:firstLine="709"/>
        <w:jc w:val="both"/>
        <w:rPr>
          <w:rFonts w:ascii="Times New Roman" w:hAnsi="Times New Roman" w:cs="Times New Roman"/>
          <w:sz w:val="28"/>
          <w:szCs w:val="28"/>
        </w:rPr>
      </w:pPr>
      <w:r w:rsidRPr="00F8414D">
        <w:rPr>
          <w:rFonts w:ascii="Times New Roman" w:hAnsi="Times New Roman" w:cs="Times New Roman"/>
          <w:sz w:val="28"/>
          <w:szCs w:val="28"/>
        </w:rPr>
        <w:t xml:space="preserve">Заинтересованные лица обязаны в сроки, установленные технической комиссией, представить ей необходимую для установления причин нарушения законодательства о градостроительной деятельности информацию, включая документы, справки, сведения, связанные с проведением инженерных изысканий, выполнением работ по проектированию, строительству, реконструкции, капитальному ремонту в отношении объекта капитального </w:t>
      </w:r>
      <w:r w:rsidRPr="00F8414D">
        <w:rPr>
          <w:rFonts w:ascii="Times New Roman" w:hAnsi="Times New Roman" w:cs="Times New Roman"/>
          <w:sz w:val="28"/>
          <w:szCs w:val="28"/>
        </w:rPr>
        <w:lastRenderedPageBreak/>
        <w:t xml:space="preserve">строительства, а также образцы (пробы) применяемых строительных материалов (конструкций).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Для решения задач, указанных в пункте 1.3 настоящего Порядка, техническая комиссия имеет право проводить следующие мероприятия: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осмотр объекта капитального строительства, а также имущества физических или юридических лиц, которым причинен вред, в том числе с применением фото- и видеосъемки, и оформление акта осмотра с приложением необходимых документов, включая схемы и чертежи;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истребование у заинтересованных лиц материалов территориального планирования, градостроительного зонирования, планировки территорий, архитектурно-строительного проектирования (включая инженерные изыскания) объекта капитального строительства, общего и специального журналов, исполнительной документации и иных документов, справок, сведений, письменных объяснений, их изучение и оценка;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получение документов, справок, сведений, а также разъяснений от физических и (или) юридических лиц, которым причинен вред, иных представителей граждан и их объединений; </w:t>
      </w: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проведение иных мероприятий необходимых для выполнения задач, указанных в пункте 1.3 настоящего Порядка.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По итогам деятельности технической комиссии составляется заключение о результатах установления причин нарушения законодательства о градостроительной деятельности (далее - заключение), содержащее выводы по вопросам </w:t>
      </w:r>
      <w:r w:rsidR="00A62215">
        <w:rPr>
          <w:rFonts w:ascii="Times New Roman" w:hAnsi="Times New Roman" w:cs="Times New Roman"/>
          <w:sz w:val="28"/>
          <w:szCs w:val="28"/>
        </w:rPr>
        <w:t>указанным в части 6 статьи 62 Г</w:t>
      </w:r>
      <w:r w:rsidR="00157508" w:rsidRPr="00F8414D">
        <w:rPr>
          <w:rFonts w:ascii="Times New Roman" w:hAnsi="Times New Roman" w:cs="Times New Roman"/>
          <w:sz w:val="28"/>
          <w:szCs w:val="28"/>
        </w:rPr>
        <w:t xml:space="preserve">радостроительного кодекса: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об обстоятельствах, указывающих на виновность лиц; </w:t>
      </w:r>
    </w:p>
    <w:p w:rsidR="004E34D0"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о необходимых мерах по восстановлению благоприятных условий жизнедеятельности человека. </w:t>
      </w:r>
    </w:p>
    <w:p w:rsidR="004E34D0" w:rsidRDefault="00157508" w:rsidP="004E34D0">
      <w:pPr>
        <w:tabs>
          <w:tab w:val="left" w:pos="1418"/>
        </w:tabs>
        <w:spacing w:after="0" w:line="240" w:lineRule="auto"/>
        <w:ind w:firstLine="709"/>
        <w:jc w:val="both"/>
        <w:rPr>
          <w:rFonts w:ascii="Times New Roman" w:hAnsi="Times New Roman" w:cs="Times New Roman"/>
          <w:sz w:val="28"/>
          <w:szCs w:val="28"/>
        </w:rPr>
      </w:pPr>
      <w:r w:rsidRPr="00F8414D">
        <w:rPr>
          <w:rFonts w:ascii="Times New Roman" w:hAnsi="Times New Roman" w:cs="Times New Roman"/>
          <w:sz w:val="28"/>
          <w:szCs w:val="28"/>
        </w:rPr>
        <w:t xml:space="preserve">В случае несогласия отдельных членов комиссии с общими выводами технической комиссии они обязаны представить председателю комиссии мотивированное особое мнение в письменной форме, с учетом которого председателем комиссии принимается решение об окончании работы комиссии или продолжении расследования причин допущенных нарушений. </w:t>
      </w:r>
    </w:p>
    <w:p w:rsidR="004E34D0" w:rsidRDefault="00157508" w:rsidP="004E34D0">
      <w:pPr>
        <w:tabs>
          <w:tab w:val="left" w:pos="1418"/>
        </w:tabs>
        <w:spacing w:after="0" w:line="240" w:lineRule="auto"/>
        <w:ind w:firstLine="709"/>
        <w:jc w:val="both"/>
        <w:rPr>
          <w:rFonts w:ascii="Times New Roman" w:hAnsi="Times New Roman" w:cs="Times New Roman"/>
          <w:sz w:val="28"/>
          <w:szCs w:val="28"/>
        </w:rPr>
      </w:pPr>
      <w:r w:rsidRPr="00F8414D">
        <w:rPr>
          <w:rFonts w:ascii="Times New Roman" w:hAnsi="Times New Roman" w:cs="Times New Roman"/>
          <w:sz w:val="28"/>
          <w:szCs w:val="28"/>
        </w:rPr>
        <w:t xml:space="preserve">Заключение технической комиссии, подписанное всеми членами технической комиссии, утверждается председателем технической комиссии. </w:t>
      </w:r>
    </w:p>
    <w:p w:rsidR="00157508" w:rsidRPr="00F8414D" w:rsidRDefault="00157508" w:rsidP="004E34D0">
      <w:pPr>
        <w:tabs>
          <w:tab w:val="left" w:pos="1418"/>
        </w:tabs>
        <w:spacing w:after="0" w:line="240" w:lineRule="auto"/>
        <w:ind w:firstLine="709"/>
        <w:jc w:val="both"/>
        <w:rPr>
          <w:rFonts w:ascii="Times New Roman" w:hAnsi="Times New Roman" w:cs="Times New Roman"/>
          <w:sz w:val="28"/>
          <w:szCs w:val="28"/>
        </w:rPr>
      </w:pPr>
      <w:r w:rsidRPr="00F8414D">
        <w:rPr>
          <w:rFonts w:ascii="Times New Roman" w:hAnsi="Times New Roman" w:cs="Times New Roman"/>
          <w:sz w:val="28"/>
          <w:szCs w:val="28"/>
        </w:rPr>
        <w:t xml:space="preserve">Заключение технической комиссии подлежит опубликованию. </w:t>
      </w: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После утверждения заключение технической комиссии направляется в надзорные органы для решения вопроса о привлечении виновных лиц к ответственности в порядке, установленном законом, а также лицу, осуществляющему строительство (реконструкцию, капитальный ремонт) или эксплуатацию объекта, для устранения причин нарушения законодательства о градостроительной деятельности, повлекшего причинение вреда. </w:t>
      </w:r>
    </w:p>
    <w:p w:rsidR="00A62215"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Копия заключения технической комиссии направляется (вручается): </w:t>
      </w:r>
    </w:p>
    <w:p w:rsidR="00A62215"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физическому и (или) юридическому лицу, которому причинен вред; </w:t>
      </w:r>
    </w:p>
    <w:p w:rsidR="00A62215"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заинтересованным лицам, которые участвовали в качестве наблюдателей при установлении причин нарушения законодательства о градостроительной деятельности и (или) деятельности которых дана оценка в заключении технической комиссии; </w:t>
      </w: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представителям граждан и их объединений - по их письменным запросам. </w:t>
      </w: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Обращение со сведениями, составляющими государственную тайну, ставшими известными при установлении причин нарушения законодательства о градостроительной деятельности, осуществляется с учетом требований законодательства Российской Федерации о государственной тайне. </w:t>
      </w:r>
    </w:p>
    <w:p w:rsidR="00157508" w:rsidRPr="00F8414D" w:rsidRDefault="004E34D0" w:rsidP="004E34D0">
      <w:pPr>
        <w:tabs>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w:t>
      </w:r>
      <w:r>
        <w:rPr>
          <w:rFonts w:ascii="Times New Roman" w:hAnsi="Times New Roman" w:cs="Times New Roman"/>
          <w:sz w:val="28"/>
          <w:szCs w:val="28"/>
        </w:rPr>
        <w:tab/>
      </w:r>
      <w:r w:rsidR="00157508" w:rsidRPr="00F8414D">
        <w:rPr>
          <w:rFonts w:ascii="Times New Roman" w:hAnsi="Times New Roman" w:cs="Times New Roman"/>
          <w:sz w:val="28"/>
          <w:szCs w:val="28"/>
        </w:rPr>
        <w:t xml:space="preserve">Лица, участвующие в расследовании причин нарушения законодательства о градостроительной деятельности в качестве наблюдателей, в случае несогласия с заключением технической комиссии могут оспорить его в судебном порядке. </w:t>
      </w:r>
    </w:p>
    <w:p w:rsidR="00157508" w:rsidRPr="00F8414D" w:rsidRDefault="00157508" w:rsidP="004E34D0">
      <w:pPr>
        <w:tabs>
          <w:tab w:val="left" w:pos="1418"/>
        </w:tabs>
        <w:spacing w:after="0" w:line="240" w:lineRule="auto"/>
        <w:ind w:firstLine="709"/>
        <w:jc w:val="both"/>
        <w:rPr>
          <w:rFonts w:ascii="Times New Roman" w:hAnsi="Times New Roman" w:cs="Times New Roman"/>
          <w:sz w:val="28"/>
          <w:szCs w:val="28"/>
        </w:rPr>
      </w:pPr>
    </w:p>
    <w:p w:rsidR="00157508" w:rsidRPr="00F8414D" w:rsidRDefault="00157508" w:rsidP="004E34D0">
      <w:pPr>
        <w:tabs>
          <w:tab w:val="left" w:pos="1418"/>
        </w:tabs>
        <w:spacing w:after="0" w:line="240" w:lineRule="auto"/>
        <w:ind w:firstLine="709"/>
        <w:jc w:val="both"/>
        <w:rPr>
          <w:rFonts w:ascii="Times New Roman" w:hAnsi="Times New Roman" w:cs="Times New Roman"/>
          <w:sz w:val="28"/>
          <w:szCs w:val="28"/>
        </w:rPr>
      </w:pPr>
    </w:p>
    <w:p w:rsidR="00F8414D" w:rsidRPr="00F8414D" w:rsidRDefault="00F8414D" w:rsidP="004E34D0">
      <w:pPr>
        <w:tabs>
          <w:tab w:val="left" w:pos="1418"/>
        </w:tabs>
        <w:spacing w:after="0" w:line="240" w:lineRule="auto"/>
        <w:jc w:val="both"/>
        <w:rPr>
          <w:rFonts w:ascii="Times New Roman" w:hAnsi="Times New Roman" w:cs="Times New Roman"/>
          <w:sz w:val="28"/>
          <w:szCs w:val="28"/>
        </w:rPr>
      </w:pPr>
      <w:r w:rsidRPr="00F8414D">
        <w:rPr>
          <w:rFonts w:ascii="Times New Roman" w:hAnsi="Times New Roman" w:cs="Times New Roman"/>
          <w:sz w:val="28"/>
          <w:szCs w:val="28"/>
        </w:rPr>
        <w:t xml:space="preserve">Исполняющий обязанности </w:t>
      </w:r>
    </w:p>
    <w:p w:rsidR="00F8414D" w:rsidRPr="00F8414D" w:rsidRDefault="00F8414D" w:rsidP="004E34D0">
      <w:pPr>
        <w:tabs>
          <w:tab w:val="left" w:pos="1418"/>
        </w:tabs>
        <w:spacing w:after="0" w:line="240" w:lineRule="auto"/>
        <w:jc w:val="both"/>
        <w:rPr>
          <w:rFonts w:ascii="Times New Roman" w:hAnsi="Times New Roman" w:cs="Times New Roman"/>
          <w:sz w:val="28"/>
          <w:szCs w:val="28"/>
        </w:rPr>
      </w:pPr>
      <w:r w:rsidRPr="00F8414D">
        <w:rPr>
          <w:rFonts w:ascii="Times New Roman" w:hAnsi="Times New Roman" w:cs="Times New Roman"/>
          <w:sz w:val="28"/>
          <w:szCs w:val="28"/>
        </w:rPr>
        <w:t>н</w:t>
      </w:r>
      <w:r w:rsidR="00157508" w:rsidRPr="00F8414D">
        <w:rPr>
          <w:rFonts w:ascii="Times New Roman" w:hAnsi="Times New Roman" w:cs="Times New Roman"/>
          <w:sz w:val="28"/>
          <w:szCs w:val="28"/>
        </w:rPr>
        <w:t>ачальник</w:t>
      </w:r>
      <w:r w:rsidRPr="00F8414D">
        <w:rPr>
          <w:rFonts w:ascii="Times New Roman" w:hAnsi="Times New Roman" w:cs="Times New Roman"/>
          <w:sz w:val="28"/>
          <w:szCs w:val="28"/>
        </w:rPr>
        <w:t>а</w:t>
      </w:r>
      <w:r w:rsidR="00157508" w:rsidRPr="00F8414D">
        <w:rPr>
          <w:rFonts w:ascii="Times New Roman" w:hAnsi="Times New Roman" w:cs="Times New Roman"/>
          <w:sz w:val="28"/>
          <w:szCs w:val="28"/>
        </w:rPr>
        <w:t xml:space="preserve"> управления архитектуры </w:t>
      </w:r>
    </w:p>
    <w:p w:rsidR="00F8414D" w:rsidRPr="00F8414D" w:rsidRDefault="00157508" w:rsidP="004E34D0">
      <w:pPr>
        <w:tabs>
          <w:tab w:val="left" w:pos="1418"/>
        </w:tabs>
        <w:spacing w:after="0" w:line="240" w:lineRule="auto"/>
        <w:jc w:val="both"/>
        <w:rPr>
          <w:rFonts w:ascii="Times New Roman" w:hAnsi="Times New Roman" w:cs="Times New Roman"/>
          <w:sz w:val="28"/>
          <w:szCs w:val="28"/>
        </w:rPr>
      </w:pPr>
      <w:r w:rsidRPr="00F8414D">
        <w:rPr>
          <w:rFonts w:ascii="Times New Roman" w:hAnsi="Times New Roman" w:cs="Times New Roman"/>
          <w:sz w:val="28"/>
          <w:szCs w:val="28"/>
        </w:rPr>
        <w:t xml:space="preserve">администрации муниципального </w:t>
      </w:r>
    </w:p>
    <w:p w:rsidR="00F8414D" w:rsidRPr="00F8414D" w:rsidRDefault="00157508" w:rsidP="004E34D0">
      <w:pPr>
        <w:tabs>
          <w:tab w:val="left" w:pos="1418"/>
        </w:tabs>
        <w:spacing w:after="0" w:line="240" w:lineRule="auto"/>
        <w:jc w:val="both"/>
        <w:rPr>
          <w:rFonts w:ascii="Times New Roman" w:hAnsi="Times New Roman" w:cs="Times New Roman"/>
          <w:sz w:val="28"/>
          <w:szCs w:val="28"/>
        </w:rPr>
      </w:pPr>
      <w:r w:rsidRPr="00F8414D">
        <w:rPr>
          <w:rFonts w:ascii="Times New Roman" w:hAnsi="Times New Roman" w:cs="Times New Roman"/>
          <w:sz w:val="28"/>
          <w:szCs w:val="28"/>
        </w:rPr>
        <w:t xml:space="preserve">образования </w:t>
      </w:r>
      <w:r w:rsidR="00F8414D" w:rsidRPr="00F8414D">
        <w:rPr>
          <w:rFonts w:ascii="Times New Roman" w:hAnsi="Times New Roman" w:cs="Times New Roman"/>
          <w:sz w:val="28"/>
          <w:szCs w:val="28"/>
        </w:rPr>
        <w:t xml:space="preserve">Приморско-Ахтарский </w:t>
      </w:r>
    </w:p>
    <w:p w:rsidR="00F8414D" w:rsidRPr="00F8414D" w:rsidRDefault="00F8414D" w:rsidP="004E34D0">
      <w:pPr>
        <w:tabs>
          <w:tab w:val="left" w:pos="1418"/>
        </w:tabs>
        <w:spacing w:after="0" w:line="240" w:lineRule="auto"/>
        <w:jc w:val="both"/>
        <w:rPr>
          <w:rFonts w:ascii="Times New Roman" w:hAnsi="Times New Roman" w:cs="Times New Roman"/>
          <w:sz w:val="28"/>
          <w:szCs w:val="28"/>
        </w:rPr>
      </w:pPr>
      <w:r w:rsidRPr="00F8414D">
        <w:rPr>
          <w:rFonts w:ascii="Times New Roman" w:hAnsi="Times New Roman" w:cs="Times New Roman"/>
          <w:sz w:val="28"/>
          <w:szCs w:val="28"/>
        </w:rPr>
        <w:t>муниципальный округ Краснодарского края</w:t>
      </w:r>
      <w:r w:rsidR="00157508" w:rsidRPr="00F8414D">
        <w:rPr>
          <w:rFonts w:ascii="Times New Roman" w:hAnsi="Times New Roman" w:cs="Times New Roman"/>
          <w:sz w:val="28"/>
          <w:szCs w:val="28"/>
        </w:rPr>
        <w:t xml:space="preserve">, </w:t>
      </w:r>
    </w:p>
    <w:p w:rsidR="004C4CA1" w:rsidRPr="00F8414D" w:rsidRDefault="00F8414D" w:rsidP="004E34D0">
      <w:pPr>
        <w:tabs>
          <w:tab w:val="left" w:pos="1418"/>
        </w:tabs>
        <w:spacing w:after="0" w:line="240" w:lineRule="auto"/>
        <w:jc w:val="both"/>
        <w:rPr>
          <w:rFonts w:ascii="Times New Roman" w:hAnsi="Times New Roman" w:cs="Times New Roman"/>
          <w:sz w:val="28"/>
          <w:szCs w:val="28"/>
        </w:rPr>
      </w:pPr>
      <w:r w:rsidRPr="00F8414D">
        <w:rPr>
          <w:rFonts w:ascii="Times New Roman" w:hAnsi="Times New Roman" w:cs="Times New Roman"/>
          <w:sz w:val="28"/>
          <w:szCs w:val="28"/>
        </w:rPr>
        <w:t>главного</w:t>
      </w:r>
      <w:r w:rsidR="00157508" w:rsidRPr="00F8414D">
        <w:rPr>
          <w:rFonts w:ascii="Times New Roman" w:hAnsi="Times New Roman" w:cs="Times New Roman"/>
          <w:sz w:val="28"/>
          <w:szCs w:val="28"/>
        </w:rPr>
        <w:t xml:space="preserve"> архитектор</w:t>
      </w:r>
      <w:r w:rsidRPr="00F8414D">
        <w:rPr>
          <w:rFonts w:ascii="Times New Roman" w:hAnsi="Times New Roman" w:cs="Times New Roman"/>
          <w:sz w:val="28"/>
          <w:szCs w:val="28"/>
        </w:rPr>
        <w:t>а муниципального округа                                       М.А. Толкачев</w:t>
      </w:r>
    </w:p>
    <w:sectPr w:rsidR="004C4CA1" w:rsidRPr="00F8414D" w:rsidSect="00F637EA">
      <w:headerReference w:type="default" r:id="rId8"/>
      <w:headerReference w:type="firs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F66" w:rsidRDefault="00E70F66" w:rsidP="00F637EA">
      <w:pPr>
        <w:spacing w:after="0" w:line="240" w:lineRule="auto"/>
      </w:pPr>
      <w:r>
        <w:separator/>
      </w:r>
    </w:p>
  </w:endnote>
  <w:endnote w:type="continuationSeparator" w:id="0">
    <w:p w:rsidR="00E70F66" w:rsidRDefault="00E70F66" w:rsidP="00F63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F66" w:rsidRDefault="00E70F66" w:rsidP="00F637EA">
      <w:pPr>
        <w:spacing w:after="0" w:line="240" w:lineRule="auto"/>
      </w:pPr>
      <w:r>
        <w:separator/>
      </w:r>
    </w:p>
  </w:footnote>
  <w:footnote w:type="continuationSeparator" w:id="0">
    <w:p w:rsidR="00E70F66" w:rsidRDefault="00E70F66" w:rsidP="00F637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315238064"/>
      <w:docPartObj>
        <w:docPartGallery w:val="Page Numbers (Top of Page)"/>
        <w:docPartUnique/>
      </w:docPartObj>
    </w:sdtPr>
    <w:sdtEndPr/>
    <w:sdtContent>
      <w:p w:rsidR="00F637EA" w:rsidRPr="00F637EA" w:rsidRDefault="00F637EA">
        <w:pPr>
          <w:pStyle w:val="a4"/>
          <w:jc w:val="center"/>
          <w:rPr>
            <w:rFonts w:ascii="Times New Roman" w:hAnsi="Times New Roman" w:cs="Times New Roman"/>
            <w:sz w:val="28"/>
            <w:szCs w:val="28"/>
          </w:rPr>
        </w:pPr>
        <w:r w:rsidRPr="00F637EA">
          <w:rPr>
            <w:rFonts w:ascii="Times New Roman" w:hAnsi="Times New Roman" w:cs="Times New Roman"/>
            <w:sz w:val="28"/>
            <w:szCs w:val="28"/>
          </w:rPr>
          <w:fldChar w:fldCharType="begin"/>
        </w:r>
        <w:r w:rsidRPr="00F637EA">
          <w:rPr>
            <w:rFonts w:ascii="Times New Roman" w:hAnsi="Times New Roman" w:cs="Times New Roman"/>
            <w:sz w:val="28"/>
            <w:szCs w:val="28"/>
          </w:rPr>
          <w:instrText>PAGE   \* MERGEFORMAT</w:instrText>
        </w:r>
        <w:r w:rsidRPr="00F637EA">
          <w:rPr>
            <w:rFonts w:ascii="Times New Roman" w:hAnsi="Times New Roman" w:cs="Times New Roman"/>
            <w:sz w:val="28"/>
            <w:szCs w:val="28"/>
          </w:rPr>
          <w:fldChar w:fldCharType="separate"/>
        </w:r>
        <w:r>
          <w:rPr>
            <w:rFonts w:ascii="Times New Roman" w:hAnsi="Times New Roman" w:cs="Times New Roman"/>
            <w:noProof/>
            <w:sz w:val="28"/>
            <w:szCs w:val="28"/>
          </w:rPr>
          <w:t>1</w:t>
        </w:r>
        <w:r w:rsidRPr="00F637EA">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2086759040"/>
      <w:docPartObj>
        <w:docPartGallery w:val="Page Numbers (Top of Page)"/>
        <w:docPartUnique/>
      </w:docPartObj>
    </w:sdtPr>
    <w:sdtEndPr/>
    <w:sdtContent>
      <w:p w:rsidR="00F637EA" w:rsidRPr="00F637EA" w:rsidRDefault="00F637EA">
        <w:pPr>
          <w:pStyle w:val="a4"/>
          <w:jc w:val="center"/>
          <w:rPr>
            <w:rFonts w:ascii="Times New Roman" w:hAnsi="Times New Roman" w:cs="Times New Roman"/>
            <w:sz w:val="28"/>
            <w:szCs w:val="28"/>
          </w:rPr>
        </w:pPr>
        <w:r w:rsidRPr="00F637EA">
          <w:rPr>
            <w:rFonts w:ascii="Times New Roman" w:hAnsi="Times New Roman" w:cs="Times New Roman"/>
            <w:sz w:val="28"/>
            <w:szCs w:val="28"/>
          </w:rPr>
          <w:fldChar w:fldCharType="begin"/>
        </w:r>
        <w:r w:rsidRPr="00F637EA">
          <w:rPr>
            <w:rFonts w:ascii="Times New Roman" w:hAnsi="Times New Roman" w:cs="Times New Roman"/>
            <w:sz w:val="28"/>
            <w:szCs w:val="28"/>
          </w:rPr>
          <w:instrText>PAGE   \* MERGEFORMAT</w:instrText>
        </w:r>
        <w:r w:rsidRPr="00F637EA">
          <w:rPr>
            <w:rFonts w:ascii="Times New Roman" w:hAnsi="Times New Roman" w:cs="Times New Roman"/>
            <w:sz w:val="28"/>
            <w:szCs w:val="28"/>
          </w:rPr>
          <w:fldChar w:fldCharType="separate"/>
        </w:r>
        <w:r w:rsidR="00516545">
          <w:rPr>
            <w:rFonts w:ascii="Times New Roman" w:hAnsi="Times New Roman" w:cs="Times New Roman"/>
            <w:noProof/>
            <w:sz w:val="28"/>
            <w:szCs w:val="28"/>
          </w:rPr>
          <w:t>5</w:t>
        </w:r>
        <w:r w:rsidRPr="00F637EA">
          <w:rPr>
            <w:rFonts w:ascii="Times New Roman" w:hAnsi="Times New Roman" w:cs="Times New Roman"/>
            <w:sz w:val="28"/>
            <w:szCs w:val="2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7EA" w:rsidRDefault="00F637E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FB1109"/>
    <w:multiLevelType w:val="multilevel"/>
    <w:tmpl w:val="3E00FE76"/>
    <w:lvl w:ilvl="0">
      <w:start w:val="1"/>
      <w:numFmt w:val="decimal"/>
      <w:lvlText w:val="%1."/>
      <w:lvlJc w:val="left"/>
      <w:pPr>
        <w:ind w:left="1068" w:hanging="36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508"/>
    <w:rsid w:val="00157508"/>
    <w:rsid w:val="001C62F1"/>
    <w:rsid w:val="004C4CA1"/>
    <w:rsid w:val="004E34D0"/>
    <w:rsid w:val="00516545"/>
    <w:rsid w:val="007D6012"/>
    <w:rsid w:val="00A62215"/>
    <w:rsid w:val="00E70F66"/>
    <w:rsid w:val="00F637EA"/>
    <w:rsid w:val="00F84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78F05D-7920-43BA-B1D3-1CD4704C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7508"/>
    <w:pPr>
      <w:ind w:left="720"/>
      <w:contextualSpacing/>
    </w:pPr>
  </w:style>
  <w:style w:type="paragraph" w:styleId="a4">
    <w:name w:val="header"/>
    <w:basedOn w:val="a"/>
    <w:link w:val="a5"/>
    <w:uiPriority w:val="99"/>
    <w:unhideWhenUsed/>
    <w:rsid w:val="00F637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37EA"/>
  </w:style>
  <w:style w:type="paragraph" w:styleId="a6">
    <w:name w:val="footer"/>
    <w:basedOn w:val="a"/>
    <w:link w:val="a7"/>
    <w:uiPriority w:val="99"/>
    <w:unhideWhenUsed/>
    <w:rsid w:val="00F637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3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6</Pages>
  <Words>1919</Words>
  <Characters>10941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arhit1</dc:creator>
  <cp:keywords/>
  <dc:description/>
  <cp:lastModifiedBy>Евгения В. Лисина</cp:lastModifiedBy>
  <cp:revision>2</cp:revision>
  <cp:lastPrinted>2026-07-16T13:12:00Z</cp:lastPrinted>
  <dcterms:created xsi:type="dcterms:W3CDTF">2026-07-16T12:29:00Z</dcterms:created>
  <dcterms:modified xsi:type="dcterms:W3CDTF">2026-07-18T07:33:00Z</dcterms:modified>
</cp:coreProperties>
</file>