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64" w:rsidRPr="00CD6664" w:rsidRDefault="00CD6664" w:rsidP="00CD6664">
      <w:pPr>
        <w:tabs>
          <w:tab w:val="left" w:pos="5670"/>
          <w:tab w:val="right" w:pos="9498"/>
        </w:tabs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CD666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CD6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664">
        <w:rPr>
          <w:rFonts w:ascii="Times New Roman" w:hAnsi="Times New Roman" w:cs="Times New Roman"/>
          <w:bCs/>
          <w:sz w:val="28"/>
          <w:szCs w:val="28"/>
        </w:rPr>
        <w:t xml:space="preserve">1 </w:t>
      </w:r>
    </w:p>
    <w:p w:rsidR="00CD6664" w:rsidRPr="00CD6664" w:rsidRDefault="00CD6664" w:rsidP="00CD6664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66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D66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CD6664" w:rsidRPr="00CD6664" w:rsidRDefault="00CD6664" w:rsidP="009E3697">
      <w:pPr>
        <w:tabs>
          <w:tab w:val="left" w:pos="5640"/>
          <w:tab w:val="left" w:pos="6900"/>
          <w:tab w:val="left" w:pos="7660"/>
          <w:tab w:val="left" w:pos="7828"/>
          <w:tab w:val="right" w:pos="10348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D6664">
        <w:rPr>
          <w:rFonts w:ascii="Times New Roman" w:hAnsi="Times New Roman" w:cs="Times New Roman"/>
          <w:bCs/>
          <w:sz w:val="28"/>
          <w:szCs w:val="28"/>
        </w:rPr>
        <w:tab/>
      </w:r>
      <w:r w:rsidR="009E369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D666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E3697">
        <w:rPr>
          <w:rFonts w:ascii="Times New Roman" w:hAnsi="Times New Roman" w:cs="Times New Roman"/>
          <w:bCs/>
          <w:sz w:val="28"/>
          <w:szCs w:val="28"/>
        </w:rPr>
        <w:t>ю</w:t>
      </w:r>
      <w:r w:rsidRPr="00CD66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6664" w:rsidRPr="00CD6664" w:rsidRDefault="00CD6664" w:rsidP="00CD666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D6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D6664" w:rsidRPr="00CD6664" w:rsidRDefault="00CD6664" w:rsidP="00CD6664">
      <w:pPr>
        <w:tabs>
          <w:tab w:val="left" w:pos="2250"/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Приморско-Ахтарский район </w:t>
      </w:r>
    </w:p>
    <w:p w:rsidR="00CD6664" w:rsidRPr="008E2A60" w:rsidRDefault="00CD6664" w:rsidP="00CD6664">
      <w:pPr>
        <w:tabs>
          <w:tab w:val="left" w:pos="5610"/>
          <w:tab w:val="right" w:pos="992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E2A60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8E2A60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2D79E5">
        <w:rPr>
          <w:rFonts w:ascii="Times New Roman" w:hAnsi="Times New Roman" w:cs="Times New Roman"/>
          <w:sz w:val="28"/>
          <w:szCs w:val="28"/>
          <w:u w:val="single"/>
        </w:rPr>
        <w:t>04.06.2024</w:t>
      </w:r>
      <w:r w:rsidR="003817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02F20" w:rsidRPr="008E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2A6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817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9E5" w:rsidRPr="002D79E5">
        <w:rPr>
          <w:rFonts w:ascii="Times New Roman" w:hAnsi="Times New Roman" w:cs="Times New Roman"/>
          <w:sz w:val="28"/>
          <w:szCs w:val="28"/>
          <w:u w:val="single"/>
        </w:rPr>
        <w:t>841</w:t>
      </w:r>
      <w:r w:rsidR="00381717" w:rsidRPr="002D79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E2A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6664" w:rsidRDefault="00CD6664" w:rsidP="003D60C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64" w:rsidRDefault="00CD6664" w:rsidP="003D60C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7" w:rsidRDefault="003D60C7" w:rsidP="003D60C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C7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D745DB" w:rsidRDefault="003D60C7" w:rsidP="003D60C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0C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на</w:t>
      </w:r>
      <w:r w:rsidR="00D745DB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3D60C7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D745DB">
        <w:rPr>
          <w:rFonts w:ascii="Times New Roman" w:hAnsi="Times New Roman" w:cs="Times New Roman"/>
          <w:b/>
          <w:sz w:val="28"/>
          <w:szCs w:val="28"/>
        </w:rPr>
        <w:t>я</w:t>
      </w:r>
      <w:r w:rsidRPr="003D60C7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6F065C">
        <w:rPr>
          <w:rFonts w:ascii="Times New Roman" w:hAnsi="Times New Roman" w:cs="Times New Roman"/>
          <w:b/>
          <w:sz w:val="28"/>
          <w:szCs w:val="28"/>
        </w:rPr>
        <w:t>ов</w:t>
      </w:r>
      <w:r w:rsidRPr="003D60C7">
        <w:rPr>
          <w:rFonts w:ascii="Times New Roman" w:hAnsi="Times New Roman" w:cs="Times New Roman"/>
          <w:b/>
          <w:sz w:val="28"/>
          <w:szCs w:val="28"/>
        </w:rPr>
        <w:t xml:space="preserve"> аренды земельн</w:t>
      </w:r>
      <w:r w:rsidR="006F065C">
        <w:rPr>
          <w:rFonts w:ascii="Times New Roman" w:hAnsi="Times New Roman" w:cs="Times New Roman"/>
          <w:b/>
          <w:sz w:val="28"/>
          <w:szCs w:val="28"/>
        </w:rPr>
        <w:t>ых</w:t>
      </w:r>
      <w:r w:rsidRPr="003D60C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6F065C">
        <w:rPr>
          <w:rFonts w:ascii="Times New Roman" w:hAnsi="Times New Roman" w:cs="Times New Roman"/>
          <w:b/>
          <w:sz w:val="28"/>
          <w:szCs w:val="28"/>
        </w:rPr>
        <w:t>ов</w:t>
      </w:r>
      <w:r w:rsidR="00D745DB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</w:t>
      </w:r>
      <w:r w:rsidR="006F065C">
        <w:rPr>
          <w:rFonts w:ascii="Times New Roman" w:hAnsi="Times New Roman" w:cs="Times New Roman"/>
          <w:b/>
          <w:sz w:val="28"/>
          <w:szCs w:val="28"/>
        </w:rPr>
        <w:t>е</w:t>
      </w:r>
      <w:r w:rsidR="00D745DB">
        <w:rPr>
          <w:rFonts w:ascii="Times New Roman" w:hAnsi="Times New Roman" w:cs="Times New Roman"/>
          <w:b/>
          <w:sz w:val="28"/>
          <w:szCs w:val="28"/>
        </w:rPr>
        <w:t xml:space="preserve"> не разграничена на территории муниципального образования </w:t>
      </w:r>
    </w:p>
    <w:p w:rsidR="003D60C7" w:rsidRPr="003D60C7" w:rsidRDefault="00D745DB" w:rsidP="003D60C7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3D60C7" w:rsidRDefault="003D60C7" w:rsidP="001909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0C7" w:rsidRPr="00D745DB" w:rsidRDefault="003D60C7" w:rsidP="001909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настоящего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3D60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D60C7">
        <w:rPr>
          <w:rFonts w:ascii="Times New Roman" w:hAnsi="Times New Roman" w:cs="Times New Roman"/>
          <w:sz w:val="28"/>
          <w:szCs w:val="28"/>
        </w:rPr>
        <w:t>://</w:t>
      </w:r>
      <w:r w:rsidRPr="003D60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60C7">
        <w:rPr>
          <w:rFonts w:ascii="Times New Roman" w:hAnsi="Times New Roman" w:cs="Times New Roman"/>
          <w:sz w:val="28"/>
          <w:szCs w:val="28"/>
        </w:rPr>
        <w:t>.</w:t>
      </w:r>
      <w:r w:rsidRPr="003D60C7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3D60C7">
        <w:rPr>
          <w:rFonts w:ascii="Times New Roman" w:hAnsi="Times New Roman" w:cs="Times New Roman"/>
          <w:sz w:val="28"/>
          <w:szCs w:val="28"/>
        </w:rPr>
        <w:t>.</w:t>
      </w:r>
      <w:r w:rsidRPr="003D60C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D60C7">
        <w:rPr>
          <w:rFonts w:ascii="Times New Roman" w:hAnsi="Times New Roman" w:cs="Times New Roman"/>
          <w:sz w:val="28"/>
          <w:szCs w:val="28"/>
        </w:rPr>
        <w:t>.</w:t>
      </w:r>
      <w:r w:rsidRPr="003D60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60C7">
        <w:rPr>
          <w:rFonts w:ascii="Times New Roman" w:hAnsi="Times New Roman" w:cs="Times New Roman"/>
          <w:sz w:val="28"/>
          <w:szCs w:val="28"/>
        </w:rPr>
        <w:t>, на электронной торговой площадке</w:t>
      </w:r>
      <w:r w:rsidRPr="00B0764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https://www.rts-tender.ru/</w:t>
        </w:r>
      </w:hyperlink>
      <w:r w:rsidR="00D745DB" w:rsidRPr="00D745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</w:t>
      </w:r>
      <w:r w:rsidRPr="00D745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history="1"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0"/>
            <w:u w:val="none"/>
          </w:rPr>
          <w:t>официальном сайте</w:t>
        </w:r>
      </w:hyperlink>
      <w:r w:rsidR="00D745DB" w:rsidRPr="00D745DB">
        <w:rPr>
          <w:rFonts w:ascii="Times New Roman" w:hAnsi="Times New Roman" w:cs="Times New Roman"/>
          <w:sz w:val="28"/>
          <w:szCs w:val="20"/>
        </w:rPr>
        <w:t xml:space="preserve"> администрации муниципального образования Приморско-Ахтарский район </w:t>
      </w:r>
      <w:hyperlink r:id="rId10" w:history="1"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prahtarsk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745DB">
        <w:rPr>
          <w:rFonts w:ascii="Times New Roman" w:hAnsi="Times New Roman" w:cs="Times New Roman"/>
          <w:sz w:val="28"/>
          <w:szCs w:val="28"/>
        </w:rPr>
        <w:t>.</w:t>
      </w:r>
    </w:p>
    <w:p w:rsidR="003D60C7" w:rsidRDefault="003D60C7" w:rsidP="001909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5DB" w:rsidRDefault="003D60C7" w:rsidP="0019095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130312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45DB" w:rsidRPr="00D745DB">
        <w:rPr>
          <w:rFonts w:ascii="Times New Roman" w:hAnsi="Times New Roman" w:cs="Times New Roman"/>
          <w:sz w:val="28"/>
          <w:szCs w:val="20"/>
        </w:rPr>
        <w:t>администрации муниципального образования Приморско-Ахтарский район</w:t>
      </w:r>
      <w:r w:rsidR="00D745DB">
        <w:rPr>
          <w:rFonts w:ascii="Times New Roman" w:hAnsi="Times New Roman" w:cs="Times New Roman"/>
          <w:sz w:val="28"/>
          <w:szCs w:val="20"/>
        </w:rPr>
        <w:t>.</w:t>
      </w:r>
      <w:r w:rsidR="00D745DB" w:rsidRPr="00D745DB">
        <w:rPr>
          <w:rFonts w:ascii="Times New Roman" w:hAnsi="Times New Roman" w:cs="Times New Roman"/>
          <w:sz w:val="28"/>
          <w:szCs w:val="20"/>
        </w:rPr>
        <w:t xml:space="preserve"> </w:t>
      </w:r>
    </w:p>
    <w:p w:rsidR="00D745DB" w:rsidRDefault="003D60C7" w:rsidP="0060684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5D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745DB" w:rsidRPr="00D745DB">
        <w:rPr>
          <w:rFonts w:ascii="Times New Roman" w:hAnsi="Times New Roman" w:cs="Times New Roman"/>
          <w:color w:val="000000"/>
          <w:sz w:val="28"/>
          <w:szCs w:val="28"/>
        </w:rPr>
        <w:t xml:space="preserve">353860, Краснодарский край, г. Приморско-Ахтарск, </w:t>
      </w:r>
      <w:r w:rsidR="00D745DB" w:rsidRPr="00D745DB">
        <w:rPr>
          <w:rFonts w:ascii="Times New Roman" w:hAnsi="Times New Roman" w:cs="Times New Roman"/>
          <w:bCs/>
          <w:sz w:val="28"/>
          <w:szCs w:val="28"/>
        </w:rPr>
        <w:t>ул. 50 лет Октября,</w:t>
      </w:r>
      <w:r w:rsidR="00D745DB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 w:rsidR="00D745DB" w:rsidRPr="00D745DB">
        <w:rPr>
          <w:rFonts w:ascii="Times New Roman" w:hAnsi="Times New Roman" w:cs="Times New Roman"/>
          <w:bCs/>
          <w:sz w:val="28"/>
          <w:szCs w:val="28"/>
        </w:rPr>
        <w:t>63</w:t>
      </w:r>
      <w:r w:rsidR="00D745DB" w:rsidRPr="00D745DB">
        <w:rPr>
          <w:rFonts w:ascii="Times New Roman" w:hAnsi="Times New Roman" w:cs="Times New Roman"/>
          <w:color w:val="000000"/>
          <w:sz w:val="28"/>
          <w:szCs w:val="28"/>
        </w:rPr>
        <w:t xml:space="preserve">, почтовый адрес: 353860, Краснодарский край, г. Приморско-Ахтарск, </w:t>
      </w:r>
      <w:r w:rsidR="00D745DB" w:rsidRPr="00D745DB">
        <w:rPr>
          <w:rFonts w:ascii="Times New Roman" w:hAnsi="Times New Roman" w:cs="Times New Roman"/>
          <w:bCs/>
          <w:sz w:val="28"/>
          <w:szCs w:val="28"/>
        </w:rPr>
        <w:t>ул. 50 лет Октября,63</w:t>
      </w:r>
      <w:r w:rsidR="00D745DB" w:rsidRPr="00D745DB">
        <w:rPr>
          <w:rFonts w:ascii="Times New Roman" w:hAnsi="Times New Roman" w:cs="Times New Roman"/>
          <w:color w:val="000000"/>
          <w:sz w:val="28"/>
          <w:szCs w:val="28"/>
        </w:rPr>
        <w:t>; номер контактного телефона (86143) 3-08-30</w:t>
      </w:r>
      <w:r w:rsidR="00CF7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848" w:rsidRPr="00D745DB" w:rsidRDefault="00606848" w:rsidP="0060684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5D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745DB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="00D745DB" w:rsidRPr="00D7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PR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_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ahtarsk</w:t>
        </w:r>
        <w:r w:rsidR="00D745DB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@mo.krasnodar.ru</w:t>
        </w:r>
      </w:hyperlink>
      <w:r w:rsidRPr="00D745DB">
        <w:rPr>
          <w:rFonts w:ascii="Times New Roman" w:hAnsi="Times New Roman" w:cs="Times New Roman"/>
          <w:sz w:val="28"/>
          <w:szCs w:val="28"/>
        </w:rPr>
        <w:t>.</w:t>
      </w:r>
    </w:p>
    <w:p w:rsidR="00CF7CDE" w:rsidRDefault="00CF7CDE" w:rsidP="0060684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01" w:rsidRDefault="002F184D" w:rsidP="009A4001">
      <w:pPr>
        <w:pStyle w:val="a6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5E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6848" w:rsidRPr="00130312">
        <w:rPr>
          <w:rFonts w:ascii="Times New Roman" w:hAnsi="Times New Roman" w:cs="Times New Roman"/>
          <w:b/>
          <w:sz w:val="28"/>
          <w:szCs w:val="28"/>
        </w:rPr>
        <w:t>Оператор электронной площадки:</w:t>
      </w:r>
    </w:p>
    <w:p w:rsidR="0026047D" w:rsidRDefault="0026047D" w:rsidP="009A4001">
      <w:pPr>
        <w:pStyle w:val="a6"/>
        <w:ind w:firstLine="2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848" w:rsidRPr="00606848" w:rsidRDefault="009A4001" w:rsidP="0060684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06848" w:rsidRPr="00500259">
        <w:rPr>
          <w:rFonts w:ascii="Times New Roman" w:hAnsi="Times New Roman" w:cs="Times New Roman"/>
          <w:sz w:val="28"/>
          <w:szCs w:val="28"/>
        </w:rPr>
        <w:t>ООО «РТС-</w:t>
      </w:r>
      <w:r w:rsidR="00D745DB">
        <w:rPr>
          <w:rFonts w:ascii="Times New Roman" w:hAnsi="Times New Roman" w:cs="Times New Roman"/>
          <w:sz w:val="28"/>
          <w:szCs w:val="28"/>
        </w:rPr>
        <w:t>ТЕНДЕР</w:t>
      </w:r>
      <w:r w:rsidR="00606848" w:rsidRPr="00500259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606848" w:rsidRPr="006068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https://www.rts-tender.ru/</w:t>
        </w:r>
      </w:hyperlink>
      <w:r w:rsidR="00606848" w:rsidRPr="00606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84D" w:rsidRPr="002F184D" w:rsidRDefault="009A4001" w:rsidP="002F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аукционе Заявителям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 w:rsidR="006F06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84D" w:rsidRPr="002F184D">
        <w:rPr>
          <w:rFonts w:ascii="Times New Roman" w:hAnsi="Times New Roman" w:cs="Times New Roman"/>
          <w:sz w:val="28"/>
          <w:szCs w:val="28"/>
        </w:rPr>
        <w:t>www.rts-tender.ru (далее – электронная площадка).</w:t>
      </w:r>
    </w:p>
    <w:p w:rsidR="002F184D" w:rsidRPr="002F184D" w:rsidRDefault="009A4001" w:rsidP="002F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F184D" w:rsidRPr="002F184D">
        <w:rPr>
          <w:rFonts w:ascii="Times New Roman" w:hAnsi="Times New Roman" w:cs="Times New Roman"/>
          <w:sz w:val="28"/>
          <w:szCs w:val="28"/>
        </w:rPr>
        <w:t>Регистрация Заявителей на электронной площадке осуществляется без взимания платы.</w:t>
      </w:r>
    </w:p>
    <w:p w:rsidR="002F184D" w:rsidRPr="002F184D" w:rsidRDefault="009A4001" w:rsidP="009E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F184D" w:rsidRPr="002F184D">
        <w:rPr>
          <w:rFonts w:ascii="Times New Roman" w:hAnsi="Times New Roman" w:cs="Times New Roman"/>
          <w:sz w:val="28"/>
          <w:szCs w:val="28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площадке, была ими прекращена.</w:t>
      </w:r>
    </w:p>
    <w:p w:rsidR="00CF7CDE" w:rsidRDefault="009A4001" w:rsidP="007A5E6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30BDC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CF7CD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030BDC">
        <w:rPr>
          <w:rFonts w:ascii="Times New Roman" w:hAnsi="Times New Roman" w:cs="Times New Roman"/>
          <w:sz w:val="28"/>
          <w:szCs w:val="28"/>
        </w:rPr>
        <w:t xml:space="preserve">аукциона принято в соответствии </w:t>
      </w:r>
      <w:r w:rsidR="00606848" w:rsidRPr="00606848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CF7CDE" w:rsidRPr="00D745DB">
        <w:rPr>
          <w:rFonts w:ascii="Times New Roman" w:hAnsi="Times New Roman" w:cs="Times New Roman"/>
          <w:sz w:val="28"/>
          <w:szCs w:val="20"/>
        </w:rPr>
        <w:t>администрации муниципального образования Приморско-Ахтарский район</w:t>
      </w:r>
      <w:r w:rsidR="00CF7CDE" w:rsidRPr="00606848">
        <w:rPr>
          <w:rFonts w:ascii="Times New Roman" w:hAnsi="Times New Roman" w:cs="Times New Roman"/>
          <w:sz w:val="28"/>
          <w:szCs w:val="28"/>
        </w:rPr>
        <w:t xml:space="preserve"> </w:t>
      </w:r>
      <w:r w:rsidR="00606848" w:rsidRPr="00CF7CDE">
        <w:rPr>
          <w:rFonts w:ascii="Times New Roman" w:hAnsi="Times New Roman" w:cs="Times New Roman"/>
          <w:sz w:val="28"/>
          <w:szCs w:val="28"/>
        </w:rPr>
        <w:t>от</w:t>
      </w:r>
      <w:r w:rsidR="006300FB" w:rsidRPr="00CF7CDE">
        <w:rPr>
          <w:rFonts w:ascii="Times New Roman" w:hAnsi="Times New Roman" w:cs="Times New Roman"/>
          <w:sz w:val="28"/>
          <w:szCs w:val="28"/>
        </w:rPr>
        <w:t xml:space="preserve"> </w:t>
      </w:r>
      <w:r w:rsidR="00CF7CDE">
        <w:rPr>
          <w:rFonts w:ascii="Times New Roman" w:hAnsi="Times New Roman" w:cs="Times New Roman"/>
          <w:sz w:val="28"/>
          <w:szCs w:val="28"/>
        </w:rPr>
        <w:t>«</w:t>
      </w:r>
      <w:r w:rsidR="002D79E5">
        <w:rPr>
          <w:rFonts w:ascii="Times New Roman" w:hAnsi="Times New Roman" w:cs="Times New Roman"/>
          <w:sz w:val="28"/>
          <w:szCs w:val="28"/>
        </w:rPr>
        <w:t>4</w:t>
      </w:r>
      <w:r w:rsidR="00B02F20">
        <w:rPr>
          <w:rFonts w:ascii="Times New Roman" w:hAnsi="Times New Roman" w:cs="Times New Roman"/>
          <w:sz w:val="28"/>
          <w:szCs w:val="28"/>
        </w:rPr>
        <w:t>»</w:t>
      </w:r>
      <w:r w:rsidR="006300FB" w:rsidRPr="00CF7CDE">
        <w:rPr>
          <w:rFonts w:ascii="Times New Roman" w:hAnsi="Times New Roman" w:cs="Times New Roman"/>
          <w:sz w:val="28"/>
          <w:szCs w:val="28"/>
        </w:rPr>
        <w:t xml:space="preserve"> </w:t>
      </w:r>
      <w:r w:rsidR="008160D4">
        <w:rPr>
          <w:rFonts w:ascii="Times New Roman" w:hAnsi="Times New Roman" w:cs="Times New Roman"/>
          <w:sz w:val="28"/>
          <w:szCs w:val="28"/>
        </w:rPr>
        <w:t>июня</w:t>
      </w:r>
      <w:r w:rsidR="00606848" w:rsidRPr="00CF7CDE">
        <w:rPr>
          <w:rFonts w:ascii="Times New Roman" w:hAnsi="Times New Roman" w:cs="Times New Roman"/>
          <w:sz w:val="28"/>
          <w:szCs w:val="28"/>
        </w:rPr>
        <w:t xml:space="preserve"> 202</w:t>
      </w:r>
      <w:r w:rsidR="006477E2">
        <w:rPr>
          <w:rFonts w:ascii="Times New Roman" w:hAnsi="Times New Roman" w:cs="Times New Roman"/>
          <w:sz w:val="28"/>
          <w:szCs w:val="28"/>
        </w:rPr>
        <w:t>4</w:t>
      </w:r>
      <w:r w:rsidR="00606848" w:rsidRPr="00CF7C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300FB" w:rsidRPr="00CF7CDE">
        <w:rPr>
          <w:rFonts w:ascii="Times New Roman" w:hAnsi="Times New Roman" w:cs="Times New Roman"/>
          <w:sz w:val="28"/>
          <w:szCs w:val="28"/>
        </w:rPr>
        <w:t xml:space="preserve"> </w:t>
      </w:r>
      <w:r w:rsidR="002D79E5">
        <w:rPr>
          <w:rFonts w:ascii="Times New Roman" w:hAnsi="Times New Roman" w:cs="Times New Roman"/>
          <w:sz w:val="28"/>
          <w:szCs w:val="28"/>
        </w:rPr>
        <w:t>841</w:t>
      </w:r>
      <w:r w:rsidR="00B02F20">
        <w:rPr>
          <w:rFonts w:ascii="Times New Roman" w:hAnsi="Times New Roman" w:cs="Times New Roman"/>
          <w:sz w:val="28"/>
          <w:szCs w:val="28"/>
        </w:rPr>
        <w:t xml:space="preserve"> </w:t>
      </w:r>
      <w:r w:rsidR="00CF7CDE" w:rsidRPr="00CF7CDE">
        <w:rPr>
          <w:rFonts w:ascii="Times New Roman" w:hAnsi="Times New Roman" w:cs="Times New Roman"/>
          <w:sz w:val="28"/>
          <w:szCs w:val="28"/>
        </w:rPr>
        <w:t>«</w:t>
      </w:r>
      <w:r w:rsidR="00CF7CDE" w:rsidRPr="00CF7CDE">
        <w:rPr>
          <w:rFonts w:ascii="Times New Roman" w:hAnsi="Times New Roman" w:cs="Times New Roman"/>
          <w:bCs/>
          <w:sz w:val="28"/>
          <w:szCs w:val="28"/>
        </w:rPr>
        <w:t xml:space="preserve">О подготовке, организации и </w:t>
      </w:r>
      <w:r w:rsidR="00CF7CDE" w:rsidRPr="00CF7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проведении аукциона </w:t>
      </w:r>
      <w:r w:rsidR="00CF7CDE" w:rsidRPr="00CF7CDE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017EE3">
        <w:rPr>
          <w:rFonts w:ascii="Times New Roman" w:hAnsi="Times New Roman" w:cs="Times New Roman"/>
          <w:sz w:val="28"/>
          <w:szCs w:val="28"/>
        </w:rPr>
        <w:t>а</w:t>
      </w:r>
      <w:r w:rsidR="00CF7CDE" w:rsidRPr="00CF7CDE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017EE3">
        <w:rPr>
          <w:rFonts w:ascii="Times New Roman" w:hAnsi="Times New Roman" w:cs="Times New Roman"/>
          <w:sz w:val="28"/>
          <w:szCs w:val="28"/>
        </w:rPr>
        <w:t>ого</w:t>
      </w:r>
      <w:r w:rsidR="00CF7CDE" w:rsidRPr="00CF7C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17EE3">
        <w:rPr>
          <w:rFonts w:ascii="Times New Roman" w:hAnsi="Times New Roman" w:cs="Times New Roman"/>
          <w:sz w:val="28"/>
          <w:szCs w:val="28"/>
        </w:rPr>
        <w:t>а</w:t>
      </w:r>
      <w:r w:rsidR="00CF7CDE" w:rsidRPr="00CF7CDE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017EE3">
        <w:rPr>
          <w:rFonts w:ascii="Times New Roman" w:hAnsi="Times New Roman" w:cs="Times New Roman"/>
          <w:sz w:val="28"/>
          <w:szCs w:val="28"/>
        </w:rPr>
        <w:t>й</w:t>
      </w:r>
      <w:r w:rsidR="00CF7CDE" w:rsidRPr="00CF7CDE">
        <w:rPr>
          <w:rFonts w:ascii="Times New Roman" w:hAnsi="Times New Roman" w:cs="Times New Roman"/>
          <w:sz w:val="28"/>
          <w:szCs w:val="28"/>
        </w:rPr>
        <w:t xml:space="preserve"> не разграничена </w:t>
      </w:r>
      <w:r w:rsidR="00CF7CDE" w:rsidRPr="00CF7CDE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Приморско-Ахтарский район в электронной форме (электронный аукцион)»</w:t>
      </w:r>
    </w:p>
    <w:p w:rsidR="007A5E68" w:rsidRPr="001E77EF" w:rsidRDefault="007A5E68" w:rsidP="007A5E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F">
        <w:rPr>
          <w:rFonts w:ascii="Times New Roman" w:hAnsi="Times New Roman" w:cs="Times New Roman"/>
          <w:b/>
          <w:sz w:val="28"/>
          <w:szCs w:val="28"/>
        </w:rPr>
        <w:t>Дата начала приема заявок на участие в аукционе</w:t>
      </w:r>
      <w:r w:rsidRPr="001E77EF">
        <w:rPr>
          <w:rFonts w:ascii="Times New Roman" w:hAnsi="Times New Roman" w:cs="Times New Roman"/>
          <w:sz w:val="28"/>
          <w:szCs w:val="28"/>
        </w:rPr>
        <w:t xml:space="preserve">: </w:t>
      </w:r>
      <w:r w:rsidR="00017EE3">
        <w:rPr>
          <w:rFonts w:ascii="Times New Roman" w:hAnsi="Times New Roman" w:cs="Times New Roman"/>
          <w:sz w:val="28"/>
          <w:szCs w:val="28"/>
        </w:rPr>
        <w:t>17</w:t>
      </w:r>
      <w:r w:rsidRPr="001E77EF">
        <w:rPr>
          <w:rFonts w:ascii="Times New Roman" w:hAnsi="Times New Roman" w:cs="Times New Roman"/>
          <w:sz w:val="28"/>
          <w:szCs w:val="28"/>
        </w:rPr>
        <w:t>.</w:t>
      </w:r>
      <w:r w:rsidR="006477E2">
        <w:rPr>
          <w:rFonts w:ascii="Times New Roman" w:hAnsi="Times New Roman" w:cs="Times New Roman"/>
          <w:sz w:val="28"/>
          <w:szCs w:val="28"/>
        </w:rPr>
        <w:t>0</w:t>
      </w:r>
      <w:r w:rsidR="00017EE3">
        <w:rPr>
          <w:rFonts w:ascii="Times New Roman" w:hAnsi="Times New Roman" w:cs="Times New Roman"/>
          <w:sz w:val="28"/>
          <w:szCs w:val="28"/>
        </w:rPr>
        <w:t>6</w:t>
      </w:r>
      <w:r w:rsidRPr="001E77EF">
        <w:rPr>
          <w:rFonts w:ascii="Times New Roman" w:hAnsi="Times New Roman" w:cs="Times New Roman"/>
          <w:sz w:val="28"/>
          <w:szCs w:val="28"/>
        </w:rPr>
        <w:t>.202</w:t>
      </w:r>
      <w:r w:rsidR="006477E2">
        <w:rPr>
          <w:rFonts w:ascii="Times New Roman" w:hAnsi="Times New Roman" w:cs="Times New Roman"/>
          <w:sz w:val="28"/>
          <w:szCs w:val="28"/>
        </w:rPr>
        <w:t>4</w:t>
      </w:r>
      <w:r w:rsidR="000D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E7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 09:00 ч. </w:t>
      </w:r>
      <w:r w:rsidRPr="001E77EF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Pr="001E77EF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hyperlink r:id="rId13" w:history="1">
        <w:r w:rsidRPr="001E77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https://www.rts-tender.ru/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A5E68" w:rsidRPr="001E77EF" w:rsidRDefault="007A5E68" w:rsidP="007A5E6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7EF">
        <w:rPr>
          <w:rFonts w:ascii="Times New Roman" w:hAnsi="Times New Roman" w:cs="Times New Roman"/>
          <w:b/>
          <w:sz w:val="28"/>
          <w:szCs w:val="28"/>
        </w:rPr>
        <w:t>Дата окончания приема заявок на участие в аукционе</w:t>
      </w:r>
      <w:r w:rsidRPr="001E77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7EE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1E77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77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7E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77E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477E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E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18:00 ч.</w:t>
      </w:r>
    </w:p>
    <w:p w:rsidR="007A5E68" w:rsidRPr="00021D46" w:rsidRDefault="007A5E68" w:rsidP="009A400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7EF">
        <w:rPr>
          <w:rFonts w:ascii="Times New Roman" w:hAnsi="Times New Roman" w:cs="Times New Roman"/>
          <w:b/>
          <w:sz w:val="28"/>
          <w:szCs w:val="28"/>
        </w:rPr>
        <w:t>Дата рассмотрения заявок на участие в аукционе</w:t>
      </w:r>
      <w:r w:rsidRPr="001E77EF">
        <w:rPr>
          <w:rFonts w:ascii="Times New Roman" w:hAnsi="Times New Roman" w:cs="Times New Roman"/>
          <w:sz w:val="28"/>
          <w:szCs w:val="28"/>
        </w:rPr>
        <w:t xml:space="preserve">: </w:t>
      </w:r>
      <w:r w:rsidR="00017EE3">
        <w:rPr>
          <w:rFonts w:ascii="Times New Roman" w:hAnsi="Times New Roman" w:cs="Times New Roman"/>
          <w:sz w:val="28"/>
          <w:szCs w:val="28"/>
        </w:rPr>
        <w:t>25</w:t>
      </w:r>
      <w:r w:rsidRPr="00021D46">
        <w:rPr>
          <w:rFonts w:ascii="Times New Roman" w:hAnsi="Times New Roman" w:cs="Times New Roman"/>
          <w:sz w:val="28"/>
          <w:szCs w:val="28"/>
        </w:rPr>
        <w:t>.</w:t>
      </w:r>
      <w:r w:rsidR="006477E2">
        <w:rPr>
          <w:rFonts w:ascii="Times New Roman" w:hAnsi="Times New Roman" w:cs="Times New Roman"/>
          <w:sz w:val="28"/>
          <w:szCs w:val="28"/>
        </w:rPr>
        <w:t>0</w:t>
      </w:r>
      <w:r w:rsidR="00017EE3">
        <w:rPr>
          <w:rFonts w:ascii="Times New Roman" w:hAnsi="Times New Roman" w:cs="Times New Roman"/>
          <w:sz w:val="28"/>
          <w:szCs w:val="28"/>
        </w:rPr>
        <w:t>7</w:t>
      </w:r>
      <w:r w:rsidRPr="00021D46">
        <w:rPr>
          <w:rFonts w:ascii="Times New Roman" w:hAnsi="Times New Roman" w:cs="Times New Roman"/>
          <w:sz w:val="28"/>
          <w:szCs w:val="28"/>
        </w:rPr>
        <w:t>.202</w:t>
      </w:r>
      <w:r w:rsidR="006477E2">
        <w:rPr>
          <w:rFonts w:ascii="Times New Roman" w:hAnsi="Times New Roman" w:cs="Times New Roman"/>
          <w:sz w:val="28"/>
          <w:szCs w:val="28"/>
        </w:rPr>
        <w:t>4</w:t>
      </w:r>
      <w:r w:rsidRPr="00021D4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09:</w:t>
      </w:r>
      <w:r w:rsidR="003A0DC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7A5E68" w:rsidRDefault="007A5E68" w:rsidP="007A5E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0312">
        <w:rPr>
          <w:rFonts w:ascii="Times New Roman" w:hAnsi="Times New Roman" w:cs="Times New Roman"/>
          <w:b/>
          <w:sz w:val="28"/>
          <w:szCs w:val="28"/>
        </w:rPr>
        <w:t>Дата и время проведения аукциона:</w:t>
      </w:r>
      <w:r w:rsidRPr="004806FB">
        <w:rPr>
          <w:rFonts w:ascii="Times New Roman" w:hAnsi="Times New Roman" w:cs="Times New Roman"/>
          <w:sz w:val="28"/>
          <w:szCs w:val="28"/>
        </w:rPr>
        <w:t xml:space="preserve"> </w:t>
      </w:r>
      <w:r w:rsidR="00017EE3" w:rsidRPr="00017EE3">
        <w:rPr>
          <w:rFonts w:ascii="Times New Roman" w:hAnsi="Times New Roman" w:cs="Times New Roman"/>
          <w:b/>
          <w:sz w:val="28"/>
          <w:szCs w:val="28"/>
        </w:rPr>
        <w:t>26</w:t>
      </w:r>
      <w:r w:rsidRPr="00933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EE3">
        <w:rPr>
          <w:rFonts w:ascii="Times New Roman" w:hAnsi="Times New Roman" w:cs="Times New Roman"/>
          <w:b/>
          <w:sz w:val="28"/>
          <w:szCs w:val="28"/>
        </w:rPr>
        <w:t>июля</w:t>
      </w:r>
      <w:r w:rsidRPr="00130312">
        <w:rPr>
          <w:rFonts w:ascii="Times New Roman" w:hAnsi="Times New Roman" w:cs="Times New Roman"/>
          <w:sz w:val="28"/>
          <w:szCs w:val="28"/>
        </w:rPr>
        <w:t xml:space="preserve"> </w:t>
      </w:r>
      <w:r w:rsidRPr="00130312">
        <w:rPr>
          <w:rFonts w:ascii="Times New Roman" w:hAnsi="Times New Roman" w:cs="Times New Roman"/>
          <w:b/>
          <w:sz w:val="28"/>
          <w:szCs w:val="28"/>
        </w:rPr>
        <w:t>202</w:t>
      </w:r>
      <w:r w:rsidR="006477E2">
        <w:rPr>
          <w:rFonts w:ascii="Times New Roman" w:hAnsi="Times New Roman" w:cs="Times New Roman"/>
          <w:b/>
          <w:sz w:val="28"/>
          <w:szCs w:val="28"/>
        </w:rPr>
        <w:t>4</w:t>
      </w:r>
      <w:r w:rsidRPr="0013031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472FF2">
        <w:rPr>
          <w:rFonts w:ascii="Times New Roman" w:hAnsi="Times New Roman" w:cs="Times New Roman"/>
          <w:b/>
          <w:sz w:val="28"/>
          <w:szCs w:val="28"/>
        </w:rPr>
        <w:t>1</w:t>
      </w:r>
      <w:r w:rsidRPr="00130312">
        <w:rPr>
          <w:rFonts w:ascii="Times New Roman" w:hAnsi="Times New Roman" w:cs="Times New Roman"/>
          <w:b/>
          <w:sz w:val="28"/>
          <w:szCs w:val="28"/>
        </w:rPr>
        <w:t>:00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московскому времени</w:t>
      </w:r>
      <w:r w:rsidRPr="00130312">
        <w:rPr>
          <w:rFonts w:ascii="Times New Roman" w:hAnsi="Times New Roman" w:cs="Times New Roman"/>
          <w:sz w:val="28"/>
          <w:szCs w:val="28"/>
        </w:rPr>
        <w:t>.</w:t>
      </w:r>
    </w:p>
    <w:p w:rsidR="007A5E68" w:rsidRDefault="007A5E68" w:rsidP="00CF7CD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01" w:rsidRDefault="002F184D" w:rsidP="009A4001">
      <w:pPr>
        <w:pStyle w:val="a6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5E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312" w:rsidRPr="00130312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</w:p>
    <w:p w:rsidR="0026047D" w:rsidRDefault="0026047D" w:rsidP="009A4001">
      <w:pPr>
        <w:pStyle w:val="a6"/>
        <w:ind w:firstLine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CDE" w:rsidRPr="00D745DB" w:rsidRDefault="009A4001" w:rsidP="00CF7CD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01">
        <w:rPr>
          <w:rFonts w:ascii="Times New Roman" w:hAnsi="Times New Roman" w:cs="Times New Roman"/>
          <w:sz w:val="28"/>
          <w:szCs w:val="28"/>
        </w:rPr>
        <w:t>2.1. Э</w:t>
      </w:r>
      <w:r w:rsidR="00130312" w:rsidRPr="00130312">
        <w:rPr>
          <w:rFonts w:ascii="Times New Roman" w:hAnsi="Times New Roman" w:cs="Times New Roman"/>
          <w:sz w:val="28"/>
          <w:szCs w:val="28"/>
        </w:rPr>
        <w:t xml:space="preserve">лектронная площадка </w:t>
      </w:r>
      <w:r w:rsidR="0013031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130312" w:rsidRPr="00130312">
        <w:rPr>
          <w:rFonts w:ascii="Times New Roman" w:hAnsi="Times New Roman" w:cs="Times New Roman"/>
          <w:sz w:val="28"/>
          <w:szCs w:val="28"/>
        </w:rPr>
        <w:t xml:space="preserve"> «</w:t>
      </w:r>
      <w:r w:rsidR="00130312">
        <w:rPr>
          <w:rFonts w:ascii="Times New Roman" w:hAnsi="Times New Roman" w:cs="Times New Roman"/>
          <w:sz w:val="28"/>
          <w:szCs w:val="28"/>
        </w:rPr>
        <w:t>РТС-ТЕНДЕР</w:t>
      </w:r>
      <w:r w:rsidR="00130312" w:rsidRPr="00130312">
        <w:rPr>
          <w:rFonts w:ascii="Times New Roman" w:hAnsi="Times New Roman" w:cs="Times New Roman"/>
          <w:sz w:val="28"/>
          <w:szCs w:val="28"/>
        </w:rPr>
        <w:t>» (</w:t>
      </w:r>
      <w:r w:rsidR="00130312">
        <w:rPr>
          <w:rFonts w:ascii="Times New Roman" w:hAnsi="Times New Roman" w:cs="Times New Roman"/>
          <w:sz w:val="28"/>
          <w:szCs w:val="28"/>
        </w:rPr>
        <w:t>ОО</w:t>
      </w:r>
      <w:r w:rsidR="00130312" w:rsidRPr="00130312">
        <w:rPr>
          <w:rFonts w:ascii="Times New Roman" w:hAnsi="Times New Roman" w:cs="Times New Roman"/>
          <w:sz w:val="28"/>
          <w:szCs w:val="28"/>
        </w:rPr>
        <w:t>О «</w:t>
      </w:r>
      <w:r w:rsidR="00130312">
        <w:rPr>
          <w:rFonts w:ascii="Times New Roman" w:hAnsi="Times New Roman" w:cs="Times New Roman"/>
          <w:sz w:val="28"/>
          <w:szCs w:val="28"/>
        </w:rPr>
        <w:t>РТС-ТЕНДЕР</w:t>
      </w:r>
      <w:r w:rsidR="00130312" w:rsidRPr="00130312">
        <w:rPr>
          <w:rFonts w:ascii="Times New Roman" w:hAnsi="Times New Roman" w:cs="Times New Roman"/>
          <w:sz w:val="28"/>
          <w:szCs w:val="28"/>
        </w:rPr>
        <w:t xml:space="preserve">»), </w:t>
      </w:r>
      <w:r w:rsidR="00130312" w:rsidRPr="00130312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14" w:history="1">
        <w:r w:rsidR="00130312" w:rsidRPr="00CF7C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https://www.rts-tender.ru/</w:t>
        </w:r>
      </w:hyperlink>
      <w:r w:rsidR="00130312" w:rsidRPr="00CF7CDE">
        <w:rPr>
          <w:rFonts w:ascii="Times New Roman" w:hAnsi="Times New Roman" w:cs="Times New Roman"/>
          <w:b/>
          <w:sz w:val="28"/>
          <w:szCs w:val="28"/>
        </w:rPr>
        <w:t>.</w:t>
      </w:r>
      <w:r w:rsidR="00130312" w:rsidRPr="00130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312" w:rsidRPr="00130312">
        <w:rPr>
          <w:rFonts w:ascii="Times New Roman" w:hAnsi="Times New Roman" w:cs="Times New Roman"/>
          <w:sz w:val="28"/>
          <w:szCs w:val="28"/>
        </w:rPr>
        <w:t>Информационное сообщение о проведении аукциона размещается в сети «Интернет» на официальном сайте торгов</w:t>
      </w:r>
      <w:r w:rsidR="00130312" w:rsidRPr="00CF7CD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CF7CDE" w:rsidRPr="00CF7C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CF7CDE" w:rsidRPr="00CF7CDE">
        <w:rPr>
          <w:rFonts w:ascii="Times New Roman" w:hAnsi="Times New Roman" w:cs="Times New Roman"/>
          <w:sz w:val="28"/>
          <w:szCs w:val="28"/>
        </w:rPr>
        <w:t xml:space="preserve"> и</w:t>
      </w:r>
      <w:r w:rsidR="00130312" w:rsidRPr="0013031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7CDE" w:rsidRPr="00D745DB">
        <w:rPr>
          <w:rFonts w:ascii="Times New Roman" w:hAnsi="Times New Roman" w:cs="Times New Roman"/>
          <w:sz w:val="28"/>
          <w:szCs w:val="20"/>
        </w:rPr>
        <w:t xml:space="preserve">администрации муниципального образования Приморско-Ахтарский район </w:t>
      </w:r>
      <w:hyperlink r:id="rId16" w:history="1">
        <w:r w:rsidR="00CF7CDE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7CDE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7CDE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prahtarsk</w:t>
        </w:r>
        <w:r w:rsidR="00CF7CDE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7CDE" w:rsidRPr="00D745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F7CDE" w:rsidRPr="00D745DB">
        <w:rPr>
          <w:rFonts w:ascii="Times New Roman" w:hAnsi="Times New Roman" w:cs="Times New Roman"/>
          <w:sz w:val="28"/>
          <w:szCs w:val="28"/>
        </w:rPr>
        <w:t>.</w:t>
      </w:r>
    </w:p>
    <w:p w:rsidR="005D4CAF" w:rsidRDefault="005D4CAF" w:rsidP="001303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BDC" w:rsidRDefault="002F184D" w:rsidP="009A4001">
      <w:pPr>
        <w:pStyle w:val="a6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F49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312" w:rsidRPr="00130312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26047D" w:rsidRPr="00130312" w:rsidRDefault="0026047D" w:rsidP="009A4001">
      <w:pPr>
        <w:pStyle w:val="a6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74" w:rsidRDefault="009A4001" w:rsidP="00EC5074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7E2">
        <w:rPr>
          <w:rFonts w:ascii="Times New Roman" w:hAnsi="Times New Roman" w:cs="Times New Roman"/>
          <w:sz w:val="28"/>
          <w:szCs w:val="28"/>
        </w:rPr>
        <w:t xml:space="preserve">3.1. </w:t>
      </w:r>
      <w:r w:rsidR="00EC5074" w:rsidRPr="0012082C">
        <w:rPr>
          <w:rFonts w:ascii="Times New Roman" w:hAnsi="Times New Roman" w:cs="Times New Roman"/>
          <w:b/>
          <w:sz w:val="28"/>
          <w:szCs w:val="28"/>
          <w:u w:val="single"/>
        </w:rPr>
        <w:t>Лот № 1:</w:t>
      </w:r>
      <w:r w:rsidR="00EC5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74" w:rsidRDefault="00EC5074" w:rsidP="00EC5074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074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Краснодарский край, Приморско-Ахтарский район, </w:t>
      </w:r>
      <w:r w:rsidR="00FC187A">
        <w:rPr>
          <w:rFonts w:ascii="Times New Roman" w:hAnsi="Times New Roman" w:cs="Times New Roman"/>
          <w:sz w:val="28"/>
          <w:szCs w:val="28"/>
        </w:rPr>
        <w:t>п. Октябрьский</w:t>
      </w:r>
      <w:r w:rsidRPr="00EC5074">
        <w:rPr>
          <w:rFonts w:ascii="Times New Roman" w:hAnsi="Times New Roman" w:cs="Times New Roman"/>
          <w:sz w:val="28"/>
          <w:szCs w:val="28"/>
        </w:rPr>
        <w:t xml:space="preserve">, </w:t>
      </w:r>
      <w:r w:rsidR="00FC187A">
        <w:rPr>
          <w:rFonts w:ascii="Times New Roman" w:hAnsi="Times New Roman" w:cs="Times New Roman"/>
          <w:sz w:val="28"/>
          <w:szCs w:val="28"/>
        </w:rPr>
        <w:t>пер</w:t>
      </w:r>
      <w:r w:rsidRPr="00EC5074">
        <w:rPr>
          <w:rFonts w:ascii="Times New Roman" w:hAnsi="Times New Roman" w:cs="Times New Roman"/>
          <w:sz w:val="28"/>
          <w:szCs w:val="28"/>
        </w:rPr>
        <w:t xml:space="preserve">. </w:t>
      </w:r>
      <w:r w:rsidR="00FC187A">
        <w:rPr>
          <w:rFonts w:ascii="Times New Roman" w:hAnsi="Times New Roman" w:cs="Times New Roman"/>
          <w:sz w:val="28"/>
          <w:szCs w:val="28"/>
        </w:rPr>
        <w:t>Новый, в районе домовладения № 5</w:t>
      </w:r>
      <w:r w:rsidRPr="00EC5074">
        <w:rPr>
          <w:rFonts w:ascii="Times New Roman" w:hAnsi="Times New Roman" w:cs="Times New Roman"/>
          <w:sz w:val="28"/>
          <w:szCs w:val="28"/>
        </w:rPr>
        <w:t>, из состава земель населенных пунктов, с разрешенным видом использования – для ведения личного подсобного хозяйства (приусадебный земельный участок), с кадастровым номером 23:25:</w:t>
      </w:r>
      <w:r w:rsidR="00FC187A">
        <w:rPr>
          <w:rFonts w:ascii="Times New Roman" w:hAnsi="Times New Roman" w:cs="Times New Roman"/>
          <w:sz w:val="28"/>
          <w:szCs w:val="28"/>
        </w:rPr>
        <w:t>0602001</w:t>
      </w:r>
      <w:r w:rsidRPr="00EC5074">
        <w:rPr>
          <w:rFonts w:ascii="Times New Roman" w:hAnsi="Times New Roman" w:cs="Times New Roman"/>
          <w:sz w:val="28"/>
          <w:szCs w:val="28"/>
        </w:rPr>
        <w:t>:3</w:t>
      </w:r>
      <w:r w:rsidR="00FC187A">
        <w:rPr>
          <w:rFonts w:ascii="Times New Roman" w:hAnsi="Times New Roman" w:cs="Times New Roman"/>
          <w:sz w:val="28"/>
          <w:szCs w:val="28"/>
        </w:rPr>
        <w:t>49</w:t>
      </w:r>
      <w:r w:rsidRPr="00EC507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187A">
        <w:rPr>
          <w:rFonts w:ascii="Times New Roman" w:hAnsi="Times New Roman" w:cs="Times New Roman"/>
          <w:sz w:val="28"/>
          <w:szCs w:val="28"/>
        </w:rPr>
        <w:t>1807</w:t>
      </w:r>
      <w:r w:rsidRPr="00EC5074">
        <w:rPr>
          <w:rFonts w:ascii="Times New Roman" w:hAnsi="Times New Roman" w:cs="Times New Roman"/>
          <w:sz w:val="28"/>
          <w:szCs w:val="28"/>
        </w:rPr>
        <w:t xml:space="preserve"> кв.м</w:t>
      </w:r>
      <w:r w:rsidR="00A63926">
        <w:rPr>
          <w:rFonts w:ascii="Times New Roman" w:hAnsi="Times New Roman" w:cs="Times New Roman"/>
          <w:sz w:val="28"/>
          <w:szCs w:val="28"/>
        </w:rPr>
        <w:t>.</w:t>
      </w:r>
    </w:p>
    <w:p w:rsidR="00A63926" w:rsidRPr="00A63926" w:rsidRDefault="00A63926" w:rsidP="00A639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26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строительства:</w:t>
      </w:r>
    </w:p>
    <w:p w:rsidR="0026047D" w:rsidRPr="00B0794A" w:rsidRDefault="00A63926" w:rsidP="0026047D">
      <w:pPr>
        <w:pStyle w:val="Iauiue"/>
        <w:ind w:firstLine="709"/>
        <w:jc w:val="both"/>
        <w:rPr>
          <w:iCs/>
          <w:sz w:val="28"/>
          <w:szCs w:val="28"/>
        </w:rPr>
      </w:pPr>
      <w:r w:rsidRPr="00A63926">
        <w:rPr>
          <w:sz w:val="28"/>
          <w:szCs w:val="28"/>
        </w:rPr>
        <w:t xml:space="preserve">В соответствии с правилами землепользования и застройки </w:t>
      </w:r>
      <w:r w:rsidR="00FC187A">
        <w:rPr>
          <w:sz w:val="28"/>
          <w:szCs w:val="28"/>
        </w:rPr>
        <w:t xml:space="preserve">Ольгинского </w:t>
      </w:r>
      <w:r w:rsidRPr="00A63926">
        <w:rPr>
          <w:sz w:val="28"/>
          <w:szCs w:val="28"/>
        </w:rPr>
        <w:t xml:space="preserve">сельского поселения Приморско-Ахтарского района Краснодарского края, указанный земельный участок отнесен к зоне </w:t>
      </w:r>
      <w:r w:rsidRPr="00A63926">
        <w:rPr>
          <w:b/>
          <w:bCs/>
          <w:sz w:val="28"/>
          <w:szCs w:val="28"/>
          <w:u w:val="single"/>
        </w:rPr>
        <w:t xml:space="preserve">Ж–1А. </w:t>
      </w:r>
      <w:r w:rsidRPr="00A63926">
        <w:rPr>
          <w:b/>
          <w:sz w:val="28"/>
          <w:szCs w:val="28"/>
          <w:u w:val="single"/>
        </w:rPr>
        <w:t xml:space="preserve">Зона застройки индивидуальными жилыми домами с приусадебными участками и содержанием домашнего скота и птицы. </w:t>
      </w:r>
      <w:r w:rsidR="0026047D" w:rsidRPr="00B0794A">
        <w:rPr>
          <w:iCs/>
          <w:sz w:val="28"/>
          <w:szCs w:val="28"/>
        </w:rPr>
        <w:t>Зона индивидуальной жилой застройки Ж-1А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хозяйства, а также с минимально разрешенным набором услуг местного значения.</w:t>
      </w:r>
    </w:p>
    <w:p w:rsidR="0026047D" w:rsidRDefault="0026047D" w:rsidP="0026047D">
      <w:pPr>
        <w:widowControl w:val="0"/>
        <w:spacing w:line="240" w:lineRule="auto"/>
        <w:ind w:right="-1"/>
        <w:jc w:val="center"/>
        <w:rPr>
          <w:rStyle w:val="10"/>
          <w:rFonts w:eastAsiaTheme="minorHAnsi"/>
          <w:b w:val="0"/>
        </w:rPr>
      </w:pPr>
    </w:p>
    <w:p w:rsidR="0026047D" w:rsidRPr="0026047D" w:rsidRDefault="00A63926" w:rsidP="0026047D">
      <w:pPr>
        <w:widowControl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6047D">
        <w:rPr>
          <w:rStyle w:val="10"/>
          <w:rFonts w:eastAsiaTheme="minorHAnsi"/>
          <w:b w:val="0"/>
        </w:rPr>
        <w:lastRenderedPageBreak/>
        <w:t>ОСНОВНЫЕ ВИДЫ И ПАРАМЕТРЫ РАЗРЕШЕННОГО ИСПОЛЬЗОВАНИЯ</w:t>
      </w:r>
      <w:r w:rsidR="0026047D">
        <w:rPr>
          <w:rFonts w:eastAsia="SimSun"/>
          <w:b/>
        </w:rPr>
        <w:t xml:space="preserve"> </w:t>
      </w:r>
      <w:r w:rsidR="0026047D" w:rsidRPr="0026047D">
        <w:rPr>
          <w:rFonts w:ascii="Times New Roman" w:eastAsia="SimSun" w:hAnsi="Times New Roman" w:cs="Times New Roman"/>
          <w:sz w:val="28"/>
          <w:szCs w:val="28"/>
        </w:rPr>
        <w:t>ЗЕМЕЛЬНЫХ УЧАСТКОВ И ОБЪЕКТОВ КАПИТАЛЬНОГО СТРОИТЕЛЬСТВА</w:t>
      </w:r>
    </w:p>
    <w:p w:rsidR="002221E4" w:rsidRPr="002221E4" w:rsidRDefault="002221E4" w:rsidP="002221E4">
      <w:pPr>
        <w:pStyle w:val="af3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Размещение жилого дома, указанного в описании вида разрешенного использования с кодом 2.1;</w:t>
      </w:r>
    </w:p>
    <w:p w:rsidR="002221E4" w:rsidRPr="002221E4" w:rsidRDefault="002221E4" w:rsidP="002221E4">
      <w:pPr>
        <w:pStyle w:val="af3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продукции;</w:t>
      </w:r>
    </w:p>
    <w:p w:rsidR="002221E4" w:rsidRPr="002221E4" w:rsidRDefault="002221E4" w:rsidP="002221E4">
      <w:pPr>
        <w:pStyle w:val="af3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размещение гаража и иных вспомогательных сооружений;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21E4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Минимальная/максимальная площадь земельных участков –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1000 /2500 кв. м</w:t>
      </w:r>
      <w:r w:rsidRPr="002221E4">
        <w:rPr>
          <w:rFonts w:ascii="Times New Roman" w:eastAsia="SimSun" w:hAnsi="Times New Roman" w:cs="Times New Roman"/>
          <w:sz w:val="28"/>
          <w:szCs w:val="28"/>
        </w:rPr>
        <w:t>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минимальная площадь земельных участков, получившихся в результате раздела и перераспределения –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300 кв. м</w:t>
      </w:r>
      <w:r w:rsidRPr="002221E4">
        <w:rPr>
          <w:rFonts w:ascii="Times New Roman" w:eastAsia="SimSun" w:hAnsi="Times New Roman" w:cs="Times New Roman"/>
          <w:sz w:val="28"/>
          <w:szCs w:val="28"/>
        </w:rPr>
        <w:t>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минимальная ширина земельных участков вдоль фронта улицы (проезда) –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12 м</w:t>
      </w:r>
      <w:r w:rsidRPr="002221E4">
        <w:rPr>
          <w:rFonts w:ascii="Times New Roman" w:eastAsia="SimSun" w:hAnsi="Times New Roman" w:cs="Times New Roman"/>
          <w:sz w:val="28"/>
          <w:szCs w:val="28"/>
        </w:rPr>
        <w:t>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максимальное количество надземных этажей зданий –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3</w:t>
      </w: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этажа</w:t>
      </w: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 (включая мансардный этаж); 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минимальный процент застройки в границах земельного участка –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2 %</w:t>
      </w:r>
      <w:r w:rsidRPr="002221E4">
        <w:rPr>
          <w:rFonts w:ascii="Times New Roman" w:eastAsia="SimSun" w:hAnsi="Times New Roman" w:cs="Times New Roman"/>
          <w:sz w:val="28"/>
          <w:szCs w:val="28"/>
        </w:rPr>
        <w:t>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максимальный процент застройки в границах земельного участка–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 xml:space="preserve">60 % </w:t>
      </w:r>
      <w:r w:rsidRPr="002221E4">
        <w:rPr>
          <w:rFonts w:ascii="Times New Roman" w:eastAsia="SimSun" w:hAnsi="Times New Roman" w:cs="Times New Roman"/>
          <w:sz w:val="28"/>
          <w:szCs w:val="28"/>
        </w:rPr>
        <w:t>(процент застройки подземной части не регламентируется);</w:t>
      </w:r>
    </w:p>
    <w:p w:rsidR="002221E4" w:rsidRPr="002221E4" w:rsidRDefault="002221E4" w:rsidP="002221E4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максимальная высота зданий от уровня земли до верха перекрытия последнего этажа (или конька кровли) - </w:t>
      </w:r>
      <w:r w:rsidRPr="002221E4">
        <w:rPr>
          <w:rFonts w:ascii="Times New Roman" w:eastAsia="SimSun" w:hAnsi="Times New Roman" w:cs="Times New Roman"/>
          <w:b/>
          <w:sz w:val="28"/>
          <w:szCs w:val="28"/>
        </w:rPr>
        <w:t>20 м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Общая площадь объекта индивидуального жилищного строительства должна составлять не менее 36 кв. м.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Максимальный процент застройки объектов вспомогательного назначения должен соответствовать регламентам основного вида разрешенного использования.</w:t>
      </w:r>
    </w:p>
    <w:p w:rsidR="002221E4" w:rsidRPr="002221E4" w:rsidRDefault="002221E4" w:rsidP="002221E4">
      <w:pPr>
        <w:pStyle w:val="24"/>
        <w:tabs>
          <w:tab w:val="left" w:pos="1152"/>
        </w:tabs>
        <w:spacing w:after="0" w:line="240" w:lineRule="auto"/>
        <w:ind w:firstLine="709"/>
        <w:jc w:val="both"/>
      </w:pPr>
      <w:r w:rsidRPr="002221E4">
        <w:t>Минимальный процент озеленения земельного участка для всех типов многоквартирной жилой застройки - 15%.</w:t>
      </w:r>
    </w:p>
    <w:p w:rsidR="002221E4" w:rsidRPr="002221E4" w:rsidRDefault="002221E4" w:rsidP="002221E4">
      <w:pPr>
        <w:pStyle w:val="24"/>
        <w:shd w:val="clear" w:color="auto" w:fill="auto"/>
        <w:tabs>
          <w:tab w:val="left" w:pos="1152"/>
        </w:tabs>
        <w:spacing w:after="0" w:line="240" w:lineRule="auto"/>
        <w:ind w:firstLine="709"/>
        <w:jc w:val="both"/>
      </w:pPr>
      <w:r w:rsidRPr="002221E4">
        <w:t>Минимальный процент озеленения земельного участка для зданий общественно-делового назначения и апартаментов - 30%.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- для жилых зданий в сложившейся жилой застройке – 1 м, при отсутствии сложившейся жилой застройки – 3 м);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- для общественных зданий 3 м (кроме приквартирных участков в сложившейся застройке, при ширине земельного участка 12 метров и менее);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- для остальных зданий и сооружений - 1 м.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Расстояния между крайними строениями и группами строений следует принимать на основе расчетов инсоляции и освещенности, учета противопожарных, зооветеринарных требований.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Расстояние до красной линии: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1) от Дошкольных образовательных учреждений и общеобразовательных школ (стены здания) -10 м;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2) от Пожарных депо - 10 м (15 м - для депо I типа);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3) улиц, проездов в существующей жилой застройке – по сложившейся линии застройки на смежных земельных участках основных видов разрешенного </w:t>
      </w:r>
      <w:r w:rsidRPr="002221E4">
        <w:rPr>
          <w:rFonts w:ascii="Times New Roman" w:eastAsia="SimSun" w:hAnsi="Times New Roman" w:cs="Times New Roman"/>
          <w:sz w:val="28"/>
          <w:szCs w:val="28"/>
        </w:rPr>
        <w:lastRenderedPageBreak/>
        <w:t>использования – жилых домов;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3.1) улиц при отсутствии сложившейся застройки жилых домов – 5 м; проездов – 3 м;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3.2) для блокированной жилой застройки допускается строительство по границам земельного участка.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4) для остальных зданий и сооружений - 5 м.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самоуправления.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До границы соседнего приквартирного участка расстояния по санитарно-бытовым условиям должны быть не менее:</w:t>
      </w:r>
    </w:p>
    <w:p w:rsidR="002221E4" w:rsidRPr="002221E4" w:rsidRDefault="002221E4" w:rsidP="00DF33DF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от усадебного одно-, двухквартирного и блокированного дома - 3 м;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1,0 м - для одноэтажного жилого дома;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1,5 м - для двухэтажного жилого дома;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2,0 м - для трехэтажного жилого дома, при условии, что расстояние до расположенного на соседнем земельном участке жилого дома не менее 5 м;</w:t>
      </w:r>
    </w:p>
    <w:p w:rsidR="002221E4" w:rsidRPr="002221E4" w:rsidRDefault="002221E4" w:rsidP="002221E4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от других построек (баня, гараж и другие) - 1 м;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от стволов высокорослых деревьев - 4 м;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от стволов среднерослых деревьев - 2 м;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от кустарника - 1 м.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Расстояния между длинными сторонами секционных жилых зданий высотой 2 - 3 этажа должны быть не менее 15 м, а между одно-, двухквартирными жилыми домами и хозяйственными постройками - в соответствии с противопожарными требованиями.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семей, образа жизни и профессиональной деятельности, санитарно-гигиенических и зооветеринарных требований.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- 6 м.</w:t>
      </w:r>
    </w:p>
    <w:p w:rsidR="002221E4" w:rsidRPr="002221E4" w:rsidRDefault="002221E4" w:rsidP="00B624F0">
      <w:pPr>
        <w:widowControl w:val="0"/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Допускается блокировка хозяйственных построек на смежных приусадебных земельных участках по взаимному (удостоверенному) согласию домовладельцев при новом строительстве с учетом противопожарных требований.</w:t>
      </w:r>
    </w:p>
    <w:p w:rsidR="002221E4" w:rsidRPr="002221E4" w:rsidRDefault="002221E4" w:rsidP="00B624F0">
      <w:pPr>
        <w:widowControl w:val="0"/>
        <w:tabs>
          <w:tab w:val="left" w:pos="1134"/>
        </w:tabs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Группы сараев должны содержать не более 30 блоков каждая. Площадь застройки сблокированных сараев не должна превышать 800 м2.</w:t>
      </w:r>
    </w:p>
    <w:p w:rsidR="002221E4" w:rsidRPr="002221E4" w:rsidRDefault="002221E4" w:rsidP="00DF33DF">
      <w:pPr>
        <w:widowControl w:val="0"/>
        <w:tabs>
          <w:tab w:val="left" w:pos="1134"/>
        </w:tabs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помещений. </w:t>
      </w:r>
    </w:p>
    <w:p w:rsidR="002221E4" w:rsidRPr="002221E4" w:rsidRDefault="002221E4" w:rsidP="00B624F0">
      <w:pPr>
        <w:widowControl w:val="0"/>
        <w:tabs>
          <w:tab w:val="left" w:pos="1134"/>
        </w:tabs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 xml:space="preserve">Устройство навесов не должно ущемлять законных интересов соседних </w:t>
      </w:r>
      <w:r w:rsidRPr="002221E4">
        <w:rPr>
          <w:rFonts w:ascii="Times New Roman" w:eastAsia="SimSun" w:hAnsi="Times New Roman" w:cs="Times New Roman"/>
          <w:sz w:val="28"/>
          <w:szCs w:val="28"/>
        </w:rPr>
        <w:lastRenderedPageBreak/>
        <w:t>домовладельцев, в части водоотведения атмосферных осадков с кровли навесов, при устройстве навесов минимальный отступ от границы участка – 1м.</w:t>
      </w:r>
    </w:p>
    <w:p w:rsidR="002221E4" w:rsidRPr="002221E4" w:rsidRDefault="002221E4" w:rsidP="00B624F0">
      <w:pPr>
        <w:widowControl w:val="0"/>
        <w:tabs>
          <w:tab w:val="left" w:pos="-9323"/>
        </w:tabs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</w:t>
      </w:r>
    </w:p>
    <w:p w:rsidR="002221E4" w:rsidRPr="002221E4" w:rsidRDefault="002221E4" w:rsidP="00B624F0">
      <w:pPr>
        <w:widowControl w:val="0"/>
        <w:tabs>
          <w:tab w:val="left" w:pos="-9323"/>
        </w:tabs>
        <w:spacing w:after="0"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2221E4" w:rsidRPr="002221E4" w:rsidRDefault="002221E4" w:rsidP="002221E4">
      <w:pPr>
        <w:widowControl w:val="0"/>
        <w:spacing w:line="240" w:lineRule="auto"/>
        <w:ind w:right="-1" w:firstLine="709"/>
        <w:rPr>
          <w:rFonts w:ascii="Times New Roman" w:eastAsia="SimSun" w:hAnsi="Times New Roman" w:cs="Times New Roman"/>
          <w:sz w:val="28"/>
          <w:szCs w:val="28"/>
        </w:rPr>
      </w:pPr>
      <w:r w:rsidRPr="002221E4">
        <w:rPr>
          <w:rFonts w:ascii="Times New Roman" w:eastAsia="SimSun" w:hAnsi="Times New Roman" w:cs="Times New Roman"/>
          <w:sz w:val="28"/>
          <w:szCs w:val="28"/>
        </w:rPr>
        <w:t>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соседних приквартирных участков.</w:t>
      </w:r>
    </w:p>
    <w:p w:rsidR="00A63926" w:rsidRPr="00DF33DF" w:rsidRDefault="00A63926" w:rsidP="00386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DF">
        <w:rPr>
          <w:rFonts w:ascii="Times New Roman" w:hAnsi="Times New Roman" w:cs="Times New Roman"/>
          <w:b/>
          <w:sz w:val="28"/>
          <w:szCs w:val="28"/>
        </w:rPr>
        <w:t>Технические условия:</w:t>
      </w:r>
    </w:p>
    <w:p w:rsidR="00A63926" w:rsidRPr="00DF33DF" w:rsidRDefault="00D2715A" w:rsidP="00D27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3D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="00563ADC" w:rsidRPr="00FB74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возможность подключения (технологического присоединения)</w:t>
      </w:r>
      <w:r w:rsidR="00563ADC" w:rsidRPr="00FB7474">
        <w:rPr>
          <w:color w:val="22272F"/>
          <w:sz w:val="23"/>
          <w:szCs w:val="23"/>
          <w:shd w:val="clear" w:color="auto" w:fill="FFFFFF"/>
        </w:rPr>
        <w:t xml:space="preserve"> 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к сетям </w:t>
      </w:r>
      <w:r w:rsidR="00563ADC">
        <w:rPr>
          <w:rFonts w:ascii="Times New Roman" w:hAnsi="Times New Roman" w:cs="Times New Roman"/>
          <w:sz w:val="28"/>
          <w:szCs w:val="28"/>
        </w:rPr>
        <w:t>вод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оснабжения имеется с </w:t>
      </w:r>
      <w:r w:rsidR="00563ADC">
        <w:rPr>
          <w:rFonts w:ascii="Times New Roman" w:hAnsi="Times New Roman" w:cs="Times New Roman"/>
          <w:sz w:val="28"/>
          <w:szCs w:val="28"/>
        </w:rPr>
        <w:t>проектной нагрузкой 1,6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 м/куб в </w:t>
      </w:r>
      <w:r w:rsidR="00563ADC">
        <w:rPr>
          <w:rFonts w:ascii="Times New Roman" w:hAnsi="Times New Roman" w:cs="Times New Roman"/>
          <w:sz w:val="28"/>
          <w:szCs w:val="28"/>
        </w:rPr>
        <w:t>сутки с давлением в системе водоснабжения 1,2 ат.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 Установление платы за технологическое присоединение </w:t>
      </w:r>
      <w:r w:rsidR="00563ADC">
        <w:rPr>
          <w:rFonts w:ascii="Times New Roman" w:hAnsi="Times New Roman" w:cs="Times New Roman"/>
          <w:sz w:val="28"/>
          <w:szCs w:val="28"/>
        </w:rPr>
        <w:t>к централизованным системам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 </w:t>
      </w:r>
      <w:r w:rsidR="00563ADC">
        <w:rPr>
          <w:rFonts w:ascii="Times New Roman" w:hAnsi="Times New Roman" w:cs="Times New Roman"/>
          <w:sz w:val="28"/>
          <w:szCs w:val="28"/>
        </w:rPr>
        <w:t>водоснабжения</w:t>
      </w:r>
      <w:r w:rsidR="00563ADC" w:rsidRPr="00FB7474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563ADC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563ADC" w:rsidRPr="0069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департамента государственного регулирования тарифов Краснодарского края от </w:t>
      </w:r>
      <w:r w:rsidR="00563A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 июля 2022 года</w:t>
      </w:r>
      <w:r w:rsidR="00563ADC" w:rsidRPr="0069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63A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47/2022-вк «</w:t>
      </w:r>
      <w:r w:rsidR="00563ADC" w:rsidRPr="0069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установлении тарифов на подключение (технологическое присоединение) к централизованным системам холодного водоснабжения МУП ЖКХ </w:t>
      </w:r>
      <w:r w:rsidR="00563A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563ADC" w:rsidRPr="0069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Ольгинское</w:t>
      </w:r>
      <w:r w:rsidR="00563A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63ADC" w:rsidRPr="006913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Приморско-Ахтарского района в части ставки за протяженность сети</w:t>
      </w:r>
      <w:r w:rsidR="00563A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A63926" w:rsidRPr="00DF33DF">
        <w:rPr>
          <w:rFonts w:ascii="Times New Roman" w:hAnsi="Times New Roman" w:cs="Times New Roman"/>
          <w:sz w:val="28"/>
          <w:szCs w:val="28"/>
        </w:rPr>
        <w:t>;</w:t>
      </w:r>
    </w:p>
    <w:p w:rsidR="00086834" w:rsidRDefault="00A95BFD" w:rsidP="00086834">
      <w:pPr>
        <w:tabs>
          <w:tab w:val="left" w:pos="-1418"/>
          <w:tab w:val="left" w:pos="-426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B74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868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возможность </w:t>
      </w:r>
      <w:r w:rsidR="00086834" w:rsidRPr="00AE74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подключени</w:t>
      </w:r>
      <w:r w:rsidR="000868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086834" w:rsidRPr="00AE74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(технологическо</w:t>
      </w:r>
      <w:r w:rsidR="000868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</w:t>
      </w:r>
      <w:r w:rsidR="00086834" w:rsidRPr="00AE74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присоединени</w:t>
      </w:r>
      <w:r w:rsidR="000868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086834" w:rsidRPr="00AE74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086834" w:rsidRPr="00AE74E1">
        <w:rPr>
          <w:color w:val="22272F"/>
          <w:sz w:val="23"/>
          <w:szCs w:val="23"/>
          <w:shd w:val="clear" w:color="auto" w:fill="FFFFFF"/>
        </w:rPr>
        <w:t xml:space="preserve"> </w:t>
      </w:r>
      <w:r w:rsidR="00086834" w:rsidRPr="00AE74E1">
        <w:rPr>
          <w:rFonts w:ascii="Times New Roman" w:hAnsi="Times New Roman" w:cs="Times New Roman"/>
          <w:sz w:val="28"/>
          <w:szCs w:val="28"/>
        </w:rPr>
        <w:t>к сет</w:t>
      </w:r>
      <w:r w:rsidR="00086834">
        <w:rPr>
          <w:rFonts w:ascii="Times New Roman" w:hAnsi="Times New Roman" w:cs="Times New Roman"/>
          <w:sz w:val="28"/>
          <w:szCs w:val="28"/>
        </w:rPr>
        <w:t>ям газоснабжения</w:t>
      </w:r>
      <w:r w:rsidR="00086834" w:rsidRPr="00AE74E1">
        <w:rPr>
          <w:rFonts w:ascii="Times New Roman" w:hAnsi="Times New Roman" w:cs="Times New Roman"/>
          <w:sz w:val="28"/>
          <w:szCs w:val="28"/>
        </w:rPr>
        <w:t xml:space="preserve"> </w:t>
      </w:r>
      <w:r w:rsidR="00086834">
        <w:rPr>
          <w:rFonts w:ascii="Times New Roman" w:hAnsi="Times New Roman" w:cs="Times New Roman"/>
          <w:sz w:val="28"/>
          <w:szCs w:val="28"/>
        </w:rPr>
        <w:t>имеется с максимальным часовым расходом газа не более                 7 м/куб в час. Установление платы за технологическое присоединение газоиспользующего оборудования к газораспределительным сетям рассчитывается согласно решением региональной энергетической комиссии – департамента цен и тарифов Краснодарского края от 27.12.2023 г. № 38/2023-газ и № 40/2023-газ. Так же информируем, для получения технических условий на подключение (технологическое присоединение) объекта капитального строительства к сетям газораспределения (техническая возможность) правообладателю земельного участка или его представителю необходимо предоставить в адрес АО «Газпром газораспределение Краснодар», либо представителю в г. Приморско-Ахтарске Филиал № 17 АО «Газпром газораспределение Краснодар» заявку на имя генерального директора и пакет документов в соответствии с пунктами 11, 16 «Правил подключения (технологического присоединения) объектов капитального строительства к сетям газораспределения», утвержденных постановлением Правительства Российской Федерации от 13.09.2021 г. № 1547.</w:t>
      </w:r>
    </w:p>
    <w:p w:rsidR="00903E46" w:rsidRDefault="00903E46" w:rsidP="00903E46">
      <w:pPr>
        <w:tabs>
          <w:tab w:val="left" w:pos="-1418"/>
          <w:tab w:val="left" w:pos="-426"/>
        </w:tabs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68">
        <w:rPr>
          <w:rFonts w:ascii="Times New Roman" w:hAnsi="Times New Roman" w:cs="Times New Roman"/>
          <w:b/>
          <w:bCs/>
          <w:sz w:val="28"/>
          <w:szCs w:val="28"/>
        </w:rPr>
        <w:t>Ограничения прав на Участок</w:t>
      </w:r>
      <w:r w:rsidRPr="00386168">
        <w:rPr>
          <w:rFonts w:ascii="Times New Roman" w:hAnsi="Times New Roman" w:cs="Times New Roman"/>
          <w:bCs/>
          <w:sz w:val="28"/>
          <w:szCs w:val="28"/>
        </w:rPr>
        <w:t>:</w:t>
      </w:r>
      <w:r w:rsidRPr="00386168">
        <w:rPr>
          <w:rFonts w:ascii="Times New Roman" w:hAnsi="Times New Roman" w:cs="Times New Roman"/>
          <w:sz w:val="28"/>
          <w:szCs w:val="28"/>
        </w:rPr>
        <w:t xml:space="preserve"> </w:t>
      </w:r>
      <w:r w:rsidRPr="00825B8D">
        <w:rPr>
          <w:rFonts w:ascii="Times New Roman" w:hAnsi="Times New Roman"/>
          <w:sz w:val="28"/>
          <w:szCs w:val="28"/>
        </w:rPr>
        <w:t>земельный участок не обременен правами третьих лиц, в залоге, в споре и под арестом не состоит</w:t>
      </w:r>
      <w:r w:rsidRPr="00825B8D">
        <w:rPr>
          <w:rFonts w:ascii="Times New Roman" w:hAnsi="Times New Roman" w:cs="Times New Roman"/>
          <w:sz w:val="28"/>
          <w:szCs w:val="28"/>
        </w:rPr>
        <w:t>.</w:t>
      </w:r>
    </w:p>
    <w:p w:rsidR="00030BDC" w:rsidRDefault="00386168" w:rsidP="00EC5074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BDC" w:rsidRPr="00EC5074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="00130312" w:rsidRPr="00EC5074">
        <w:rPr>
          <w:rFonts w:ascii="Times New Roman" w:hAnsi="Times New Roman" w:cs="Times New Roman"/>
          <w:sz w:val="28"/>
          <w:szCs w:val="28"/>
        </w:rPr>
        <w:t xml:space="preserve"> - </w:t>
      </w:r>
      <w:r w:rsidR="00EC5074" w:rsidRPr="00EC5074">
        <w:rPr>
          <w:rFonts w:ascii="Times New Roman" w:hAnsi="Times New Roman" w:cs="Times New Roman"/>
          <w:sz w:val="28"/>
          <w:szCs w:val="28"/>
        </w:rPr>
        <w:t>2</w:t>
      </w:r>
      <w:r w:rsidR="00152762" w:rsidRPr="00EC5074">
        <w:rPr>
          <w:rFonts w:ascii="Times New Roman" w:hAnsi="Times New Roman" w:cs="Times New Roman"/>
          <w:sz w:val="28"/>
          <w:szCs w:val="28"/>
        </w:rPr>
        <w:t>0</w:t>
      </w:r>
      <w:r w:rsidR="00030BDC" w:rsidRPr="00EC507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7315" w:rsidRPr="00E7549A" w:rsidRDefault="00500458" w:rsidP="00E754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Начальный </w:t>
      </w:r>
      <w:r w:rsidR="00E7549A" w:rsidRPr="00E7549A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Pr="00E7549A">
        <w:rPr>
          <w:rFonts w:ascii="Times New Roman" w:hAnsi="Times New Roman" w:cs="Times New Roman"/>
          <w:b/>
          <w:sz w:val="28"/>
          <w:szCs w:val="28"/>
        </w:rPr>
        <w:t>годовой арендной платы</w:t>
      </w:r>
      <w:r w:rsidRPr="00E7549A">
        <w:rPr>
          <w:rFonts w:ascii="Times New Roman" w:hAnsi="Times New Roman" w:cs="Times New Roman"/>
          <w:sz w:val="28"/>
          <w:szCs w:val="28"/>
        </w:rPr>
        <w:t xml:space="preserve"> </w:t>
      </w:r>
      <w:r w:rsidR="00147315" w:rsidRPr="00E7549A">
        <w:rPr>
          <w:rFonts w:ascii="Times New Roman" w:hAnsi="Times New Roman" w:cs="Times New Roman"/>
          <w:sz w:val="28"/>
          <w:szCs w:val="28"/>
        </w:rPr>
        <w:t>–</w:t>
      </w:r>
      <w:r w:rsidRPr="00E7549A">
        <w:rPr>
          <w:rFonts w:ascii="Times New Roman" w:hAnsi="Times New Roman" w:cs="Times New Roman"/>
          <w:sz w:val="28"/>
          <w:szCs w:val="28"/>
        </w:rPr>
        <w:t xml:space="preserve"> </w:t>
      </w:r>
      <w:r w:rsidR="00A464CE">
        <w:rPr>
          <w:rFonts w:ascii="Times New Roman" w:hAnsi="Times New Roman" w:cs="Times New Roman"/>
          <w:sz w:val="28"/>
          <w:szCs w:val="28"/>
        </w:rPr>
        <w:t>3186</w:t>
      </w:r>
      <w:r w:rsidR="00F35D86" w:rsidRPr="00E7549A">
        <w:rPr>
          <w:rFonts w:ascii="Times New Roman" w:hAnsi="Times New Roman" w:cs="Times New Roman"/>
          <w:sz w:val="28"/>
          <w:szCs w:val="28"/>
        </w:rPr>
        <w:t xml:space="preserve"> (</w:t>
      </w:r>
      <w:r w:rsidR="00A464CE">
        <w:rPr>
          <w:rFonts w:ascii="Times New Roman" w:hAnsi="Times New Roman" w:cs="Times New Roman"/>
          <w:sz w:val="28"/>
          <w:szCs w:val="28"/>
        </w:rPr>
        <w:t>три тысячи сто восемьдесят шесть</w:t>
      </w:r>
      <w:r w:rsidR="009949F9" w:rsidRPr="00E7549A">
        <w:rPr>
          <w:rFonts w:ascii="Times New Roman" w:hAnsi="Times New Roman" w:cs="Times New Roman"/>
          <w:sz w:val="28"/>
          <w:szCs w:val="28"/>
        </w:rPr>
        <w:t>)</w:t>
      </w:r>
      <w:r w:rsidR="00F35D86" w:rsidRPr="00E7549A">
        <w:rPr>
          <w:rFonts w:ascii="Times New Roman" w:hAnsi="Times New Roman" w:cs="Times New Roman"/>
          <w:sz w:val="28"/>
          <w:szCs w:val="28"/>
        </w:rPr>
        <w:t xml:space="preserve"> рубл</w:t>
      </w:r>
      <w:r w:rsidR="0093369C">
        <w:rPr>
          <w:rFonts w:ascii="Times New Roman" w:hAnsi="Times New Roman" w:cs="Times New Roman"/>
          <w:sz w:val="28"/>
          <w:szCs w:val="28"/>
        </w:rPr>
        <w:t>ей</w:t>
      </w:r>
      <w:r w:rsidR="00F35D86" w:rsidRPr="00E7549A">
        <w:rPr>
          <w:rFonts w:ascii="Times New Roman" w:hAnsi="Times New Roman" w:cs="Times New Roman"/>
          <w:sz w:val="28"/>
          <w:szCs w:val="28"/>
        </w:rPr>
        <w:t xml:space="preserve"> </w:t>
      </w:r>
      <w:r w:rsidR="00A464CE">
        <w:rPr>
          <w:rFonts w:ascii="Times New Roman" w:hAnsi="Times New Roman" w:cs="Times New Roman"/>
          <w:sz w:val="28"/>
          <w:szCs w:val="28"/>
        </w:rPr>
        <w:t>73</w:t>
      </w:r>
      <w:r w:rsidR="00F35D86" w:rsidRPr="00E7549A">
        <w:rPr>
          <w:rFonts w:ascii="Times New Roman" w:hAnsi="Times New Roman" w:cs="Times New Roman"/>
          <w:sz w:val="28"/>
          <w:szCs w:val="28"/>
        </w:rPr>
        <w:t xml:space="preserve"> копе</w:t>
      </w:r>
      <w:r w:rsidR="00A464CE">
        <w:rPr>
          <w:rFonts w:ascii="Times New Roman" w:hAnsi="Times New Roman" w:cs="Times New Roman"/>
          <w:sz w:val="28"/>
          <w:szCs w:val="28"/>
        </w:rPr>
        <w:t>й</w:t>
      </w:r>
      <w:r w:rsidR="00F35D86" w:rsidRPr="00E7549A">
        <w:rPr>
          <w:rFonts w:ascii="Times New Roman" w:hAnsi="Times New Roman" w:cs="Times New Roman"/>
          <w:sz w:val="28"/>
          <w:szCs w:val="28"/>
        </w:rPr>
        <w:t>к</w:t>
      </w:r>
      <w:r w:rsidR="00A464CE">
        <w:rPr>
          <w:rFonts w:ascii="Times New Roman" w:hAnsi="Times New Roman" w:cs="Times New Roman"/>
          <w:sz w:val="28"/>
          <w:szCs w:val="28"/>
        </w:rPr>
        <w:t>и</w:t>
      </w:r>
      <w:r w:rsidR="00147315" w:rsidRPr="00E7549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949F9" w:rsidRPr="00E7549A">
        <w:rPr>
          <w:rFonts w:ascii="Times New Roman" w:hAnsi="Times New Roman" w:cs="Times New Roman"/>
          <w:sz w:val="28"/>
          <w:szCs w:val="28"/>
        </w:rPr>
        <w:t>1,5</w:t>
      </w:r>
      <w:r w:rsidR="00147315" w:rsidRPr="00E7549A">
        <w:rPr>
          <w:rFonts w:ascii="Times New Roman" w:hAnsi="Times New Roman" w:cs="Times New Roman"/>
          <w:sz w:val="28"/>
          <w:szCs w:val="28"/>
        </w:rPr>
        <w:t xml:space="preserve"> % кадастровой стоимости земельного участка.</w:t>
      </w:r>
    </w:p>
    <w:p w:rsidR="00500458" w:rsidRPr="00E7549A" w:rsidRDefault="00500458" w:rsidP="001473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b/>
          <w:sz w:val="28"/>
          <w:szCs w:val="28"/>
        </w:rPr>
        <w:t xml:space="preserve">Размер задатка </w:t>
      </w:r>
      <w:r w:rsidRPr="00E7549A">
        <w:rPr>
          <w:rFonts w:ascii="Times New Roman" w:hAnsi="Times New Roman" w:cs="Times New Roman"/>
          <w:sz w:val="28"/>
          <w:szCs w:val="28"/>
        </w:rPr>
        <w:t xml:space="preserve">– </w:t>
      </w:r>
      <w:r w:rsidR="00A464CE">
        <w:rPr>
          <w:rFonts w:ascii="Times New Roman" w:hAnsi="Times New Roman" w:cs="Times New Roman"/>
          <w:sz w:val="28"/>
          <w:szCs w:val="28"/>
        </w:rPr>
        <w:t>3186</w:t>
      </w:r>
      <w:r w:rsidR="00A464CE" w:rsidRPr="00E7549A">
        <w:rPr>
          <w:rFonts w:ascii="Times New Roman" w:hAnsi="Times New Roman" w:cs="Times New Roman"/>
          <w:sz w:val="28"/>
          <w:szCs w:val="28"/>
        </w:rPr>
        <w:t xml:space="preserve"> (</w:t>
      </w:r>
      <w:r w:rsidR="00A464CE">
        <w:rPr>
          <w:rFonts w:ascii="Times New Roman" w:hAnsi="Times New Roman" w:cs="Times New Roman"/>
          <w:sz w:val="28"/>
          <w:szCs w:val="28"/>
        </w:rPr>
        <w:t>три тысячи сто восемьдесят шесть</w:t>
      </w:r>
      <w:r w:rsidR="00A464CE" w:rsidRPr="00E7549A">
        <w:rPr>
          <w:rFonts w:ascii="Times New Roman" w:hAnsi="Times New Roman" w:cs="Times New Roman"/>
          <w:sz w:val="28"/>
          <w:szCs w:val="28"/>
        </w:rPr>
        <w:t>) рубл</w:t>
      </w:r>
      <w:r w:rsidR="00A464CE">
        <w:rPr>
          <w:rFonts w:ascii="Times New Roman" w:hAnsi="Times New Roman" w:cs="Times New Roman"/>
          <w:sz w:val="28"/>
          <w:szCs w:val="28"/>
        </w:rPr>
        <w:t>ей</w:t>
      </w:r>
      <w:r w:rsidR="00A464CE" w:rsidRPr="00E7549A">
        <w:rPr>
          <w:rFonts w:ascii="Times New Roman" w:hAnsi="Times New Roman" w:cs="Times New Roman"/>
          <w:sz w:val="28"/>
          <w:szCs w:val="28"/>
        </w:rPr>
        <w:t xml:space="preserve"> </w:t>
      </w:r>
      <w:r w:rsidR="00A464CE">
        <w:rPr>
          <w:rFonts w:ascii="Times New Roman" w:hAnsi="Times New Roman" w:cs="Times New Roman"/>
          <w:sz w:val="28"/>
          <w:szCs w:val="28"/>
        </w:rPr>
        <w:t>73</w:t>
      </w:r>
      <w:r w:rsidR="00A464CE" w:rsidRPr="00E7549A">
        <w:rPr>
          <w:rFonts w:ascii="Times New Roman" w:hAnsi="Times New Roman" w:cs="Times New Roman"/>
          <w:sz w:val="28"/>
          <w:szCs w:val="28"/>
        </w:rPr>
        <w:t xml:space="preserve"> копе</w:t>
      </w:r>
      <w:r w:rsidR="00A464CE">
        <w:rPr>
          <w:rFonts w:ascii="Times New Roman" w:hAnsi="Times New Roman" w:cs="Times New Roman"/>
          <w:sz w:val="28"/>
          <w:szCs w:val="28"/>
        </w:rPr>
        <w:t>й</w:t>
      </w:r>
      <w:r w:rsidR="00A464CE" w:rsidRPr="00E7549A">
        <w:rPr>
          <w:rFonts w:ascii="Times New Roman" w:hAnsi="Times New Roman" w:cs="Times New Roman"/>
          <w:sz w:val="28"/>
          <w:szCs w:val="28"/>
        </w:rPr>
        <w:t>к</w:t>
      </w:r>
      <w:r w:rsidR="00A464CE">
        <w:rPr>
          <w:rFonts w:ascii="Times New Roman" w:hAnsi="Times New Roman" w:cs="Times New Roman"/>
          <w:sz w:val="28"/>
          <w:szCs w:val="28"/>
        </w:rPr>
        <w:t>и</w:t>
      </w:r>
      <w:r w:rsidRPr="00E7549A">
        <w:rPr>
          <w:rFonts w:ascii="Times New Roman" w:hAnsi="Times New Roman" w:cs="Times New Roman"/>
          <w:sz w:val="28"/>
          <w:szCs w:val="28"/>
        </w:rPr>
        <w:t>, что составляет 100 % от начального размера годовой арендной платы. Порядок внесения и возврата задатка устанавливается в извещении о проведении торгов по продаже права на заключение договора аренды;</w:t>
      </w:r>
    </w:p>
    <w:p w:rsidR="00190952" w:rsidRPr="00E7549A" w:rsidRDefault="00500458" w:rsidP="005004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E7549A">
        <w:rPr>
          <w:rFonts w:ascii="Times New Roman" w:hAnsi="Times New Roman" w:cs="Times New Roman"/>
          <w:sz w:val="28"/>
          <w:szCs w:val="28"/>
        </w:rPr>
        <w:t xml:space="preserve"> – </w:t>
      </w:r>
      <w:r w:rsidR="00A464CE">
        <w:rPr>
          <w:rFonts w:ascii="Times New Roman" w:hAnsi="Times New Roman" w:cs="Times New Roman"/>
          <w:sz w:val="28"/>
          <w:szCs w:val="28"/>
        </w:rPr>
        <w:t>95</w:t>
      </w:r>
      <w:r w:rsidR="00F35D86" w:rsidRPr="00E7549A">
        <w:rPr>
          <w:rFonts w:ascii="Times New Roman" w:hAnsi="Times New Roman" w:cs="Times New Roman"/>
          <w:sz w:val="28"/>
          <w:szCs w:val="28"/>
        </w:rPr>
        <w:t xml:space="preserve"> </w:t>
      </w:r>
      <w:r w:rsidR="00F35D86" w:rsidRPr="00E7549A">
        <w:rPr>
          <w:rFonts w:ascii="Times New Roman" w:hAnsi="Times New Roman" w:cs="Times New Roman"/>
          <w:sz w:val="28"/>
          <w:szCs w:val="18"/>
        </w:rPr>
        <w:t>(</w:t>
      </w:r>
      <w:r w:rsidR="00A464CE">
        <w:rPr>
          <w:rFonts w:ascii="Times New Roman" w:hAnsi="Times New Roman" w:cs="Times New Roman"/>
          <w:sz w:val="28"/>
          <w:szCs w:val="18"/>
        </w:rPr>
        <w:t>девяносто пять</w:t>
      </w:r>
      <w:r w:rsidR="00F35D86" w:rsidRPr="00E7549A">
        <w:rPr>
          <w:rFonts w:ascii="Times New Roman" w:hAnsi="Times New Roman" w:cs="Times New Roman"/>
          <w:sz w:val="28"/>
          <w:szCs w:val="18"/>
        </w:rPr>
        <w:t>) рубл</w:t>
      </w:r>
      <w:r w:rsidR="00E7549A" w:rsidRPr="00E7549A">
        <w:rPr>
          <w:rFonts w:ascii="Times New Roman" w:hAnsi="Times New Roman" w:cs="Times New Roman"/>
          <w:sz w:val="28"/>
          <w:szCs w:val="18"/>
        </w:rPr>
        <w:t xml:space="preserve">ей </w:t>
      </w:r>
      <w:r w:rsidR="00A464CE">
        <w:rPr>
          <w:rFonts w:ascii="Times New Roman" w:hAnsi="Times New Roman" w:cs="Times New Roman"/>
          <w:sz w:val="28"/>
          <w:szCs w:val="18"/>
        </w:rPr>
        <w:t>60</w:t>
      </w:r>
      <w:r w:rsidR="00F35D86" w:rsidRPr="00E7549A">
        <w:rPr>
          <w:rFonts w:ascii="Times New Roman" w:hAnsi="Times New Roman" w:cs="Times New Roman"/>
          <w:sz w:val="28"/>
          <w:szCs w:val="18"/>
        </w:rPr>
        <w:t xml:space="preserve"> копе</w:t>
      </w:r>
      <w:r w:rsidR="00A464CE">
        <w:rPr>
          <w:rFonts w:ascii="Times New Roman" w:hAnsi="Times New Roman" w:cs="Times New Roman"/>
          <w:sz w:val="28"/>
          <w:szCs w:val="18"/>
        </w:rPr>
        <w:t>е</w:t>
      </w:r>
      <w:r w:rsidR="00F35D86" w:rsidRPr="00E7549A">
        <w:rPr>
          <w:rFonts w:ascii="Times New Roman" w:hAnsi="Times New Roman" w:cs="Times New Roman"/>
          <w:sz w:val="28"/>
          <w:szCs w:val="18"/>
        </w:rPr>
        <w:t>к</w:t>
      </w:r>
      <w:r w:rsidRPr="00E7549A">
        <w:rPr>
          <w:rFonts w:ascii="Times New Roman" w:hAnsi="Times New Roman" w:cs="Times New Roman"/>
          <w:sz w:val="28"/>
          <w:szCs w:val="28"/>
        </w:rPr>
        <w:t>, что составляет</w:t>
      </w:r>
      <w:r w:rsidR="0093369C">
        <w:rPr>
          <w:rFonts w:ascii="Times New Roman" w:hAnsi="Times New Roman" w:cs="Times New Roman"/>
          <w:sz w:val="28"/>
          <w:szCs w:val="28"/>
        </w:rPr>
        <w:t xml:space="preserve"> </w:t>
      </w:r>
      <w:r w:rsidR="006477E2">
        <w:rPr>
          <w:rFonts w:ascii="Times New Roman" w:hAnsi="Times New Roman" w:cs="Times New Roman"/>
          <w:sz w:val="28"/>
          <w:szCs w:val="28"/>
        </w:rPr>
        <w:t xml:space="preserve">  </w:t>
      </w:r>
      <w:r w:rsidRPr="00E7549A">
        <w:rPr>
          <w:rFonts w:ascii="Times New Roman" w:hAnsi="Times New Roman" w:cs="Times New Roman"/>
          <w:sz w:val="28"/>
          <w:szCs w:val="28"/>
        </w:rPr>
        <w:t>3 % от начального размера годовой арендной платы</w:t>
      </w:r>
      <w:r w:rsidR="007078B8" w:rsidRPr="00E7549A">
        <w:rPr>
          <w:rFonts w:ascii="Times New Roman" w:hAnsi="Times New Roman" w:cs="Times New Roman"/>
          <w:sz w:val="28"/>
          <w:szCs w:val="28"/>
        </w:rPr>
        <w:t>.</w:t>
      </w:r>
    </w:p>
    <w:p w:rsidR="0012082C" w:rsidRDefault="0012082C" w:rsidP="0012082C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4D" w:rsidRPr="002F184D" w:rsidRDefault="002F184D" w:rsidP="0057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4D">
        <w:rPr>
          <w:rFonts w:ascii="Times New Roman" w:hAnsi="Times New Roman" w:cs="Times New Roman"/>
          <w:b/>
          <w:sz w:val="28"/>
          <w:szCs w:val="28"/>
        </w:rPr>
        <w:t>4.</w:t>
      </w:r>
      <w:r w:rsidRPr="002F184D">
        <w:rPr>
          <w:rFonts w:ascii="Times New Roman" w:hAnsi="Times New Roman" w:cs="Times New Roman"/>
          <w:b/>
          <w:sz w:val="28"/>
          <w:szCs w:val="28"/>
        </w:rPr>
        <w:tab/>
        <w:t>Порядок приема/подачи/отзыва Заявок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4.1. Для участия в электронном аукционе Заявитель представляет Оператору электронной площадки Заявку на участие в электронном аукционе в сроки, которые установлены в п.</w:t>
      </w:r>
      <w:r w:rsidR="009D641F">
        <w:rPr>
          <w:rFonts w:ascii="Times New Roman" w:hAnsi="Times New Roman" w:cs="Times New Roman"/>
          <w:sz w:val="28"/>
          <w:szCs w:val="28"/>
        </w:rPr>
        <w:t>1</w:t>
      </w:r>
      <w:r w:rsidRPr="002F184D">
        <w:rPr>
          <w:rFonts w:ascii="Times New Roman" w:hAnsi="Times New Roman" w:cs="Times New Roman"/>
          <w:sz w:val="28"/>
          <w:szCs w:val="28"/>
        </w:rPr>
        <w:t xml:space="preserve"> настоящего извещения о проведении электронного аукциона с приложением следующих документов: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1) заявка на участие в электронном аукционе по установленной форме; 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физических лиц, в том числе индивидуальных предпринимателей)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4.2. Заявки имеют право подавать Заявители, зарегистрированные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4.3. Заявитель вправе подать только одну Заявку в отношении Объекта (лота) электронного аукциона.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4.4. Прием Заявок на участие в электронном аукционе прекращается Оператором электронной площадки с помощью программно-аппаратных средств в дату и время окончания приема Заявок на участие в электронном аукционе, указанные в пункте 6 настоящего извещения.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4.5. Каждая Заявка на участие в электронном аукционе, поступившая в установленные сроки, регистрируется Оператором электронной площадки.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4.6. Оператор электронной площадки направляет Заявителю в электронной форме подтверждение регистрации представленной Заявки на участие в аукционе в течение одного рабочего дня с даты получения такой Заявки.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lastRenderedPageBreak/>
        <w:t>4.7. Заявки, поступившие с нарушением установленного срока приема/подачи Заявок на участие в электронном аукционе, Оператором электронной площадки не регистрируются.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4.8. 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документов, указанных в пункте 4.1. настоящего извещения в форме электронных документов либо электронных образов документов (документов на бумажном носителе преобразованных в электронно-цифровую форму путем сканирования с сохранением их реквизитов).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4.9. Заявитель вправе отозвать Заявку в любое время до установленных даты и времени начала рассмотрения Заявок на участие в аукционе, направив об этом уведомление Оператору электронной площадки.</w:t>
      </w:r>
    </w:p>
    <w:p w:rsidR="002F184D" w:rsidRDefault="002F184D" w:rsidP="008E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4.10. Изменение Заявки допускается только путем подачи Заявителем новой Заявки в сроки и в порядке, установленные Извещением о проведении электронного аукциона на право заключения договора аренды земельных участков, при этом первоначальная Заявка должна быть отозвана.</w:t>
      </w:r>
    </w:p>
    <w:p w:rsidR="008E3DCF" w:rsidRPr="005940BD" w:rsidRDefault="008E3DCF" w:rsidP="008E3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5940BD" w:rsidRPr="005940BD">
        <w:rPr>
          <w:rFonts w:ascii="Times New Roman" w:hAnsi="Times New Roman" w:cs="Times New Roman"/>
          <w:b/>
          <w:sz w:val="28"/>
          <w:szCs w:val="28"/>
        </w:rPr>
        <w:t>Состав участников аукциона:</w:t>
      </w:r>
    </w:p>
    <w:p w:rsidR="005940BD" w:rsidRPr="006477E2" w:rsidRDefault="005940BD" w:rsidP="008E3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участниками аукциона </w:t>
      </w:r>
      <w:r w:rsidRPr="006477E2">
        <w:rPr>
          <w:rFonts w:ascii="Times New Roman" w:hAnsi="Times New Roman" w:cs="Times New Roman"/>
          <w:b/>
          <w:sz w:val="28"/>
          <w:szCs w:val="28"/>
        </w:rPr>
        <w:t>могут быть только граждане.</w:t>
      </w:r>
    </w:p>
    <w:p w:rsidR="008E3DCF" w:rsidRPr="002F184D" w:rsidRDefault="008E3DCF" w:rsidP="008E3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4D" w:rsidRPr="002F184D" w:rsidRDefault="002F184D" w:rsidP="0057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4D">
        <w:rPr>
          <w:rFonts w:ascii="Times New Roman" w:hAnsi="Times New Roman" w:cs="Times New Roman"/>
          <w:b/>
          <w:sz w:val="28"/>
          <w:szCs w:val="28"/>
        </w:rPr>
        <w:t>5. Порядок рассмотрения Заявок и проведения электронного аукциона.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5.1. Рассмотрение Заявок осуществляется аукционной комиссией по осуществлению функций в сфере проведения аукциона в электронной форме по продаже земельного участка, находящегося в </w:t>
      </w:r>
      <w:r w:rsidR="001635A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F184D">
        <w:rPr>
          <w:rFonts w:ascii="Times New Roman" w:hAnsi="Times New Roman" w:cs="Times New Roman"/>
          <w:sz w:val="28"/>
          <w:szCs w:val="28"/>
        </w:rPr>
        <w:t xml:space="preserve"> собственности, либо аукциона в электронной форме на право заключения договора аренды земельного участка, </w:t>
      </w:r>
      <w:r w:rsidR="001635AF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F184D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1635AF"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 w:rsidRPr="002F184D">
        <w:rPr>
          <w:rFonts w:ascii="Times New Roman" w:hAnsi="Times New Roman" w:cs="Times New Roman"/>
          <w:sz w:val="28"/>
          <w:szCs w:val="28"/>
        </w:rPr>
        <w:t xml:space="preserve"> (далее – Аукционная комиссия) в соответствии с требованиями, установленными Законодательством, регулирующим земельные отношения.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5.2. По результатам рассмотрения Организатором электронного аукциона поданных Заявок, в течение 1 (одного) часа после указания Организатором электронного аукциона статусов для всех поданных Заявок, Оператор сообщает Заявителям на участие в электронном аукционе о статусах поданных ими Заявок путем направления уведомлений, содержащих в том числе информацию о допуске к участию в электронном аукционе либо отказе в допуске к участию в электронном аукционе.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5.3. Заявитель на участие в электронном аукционе, признанный Участником Аукциона в соответствии с полученным им уведомлением о допуске к участию в электронном аукционе считается участвующим в электронном аукционе с даты и времени начала проведения электронного аукциона, указанных в п </w:t>
      </w:r>
      <w:r w:rsidR="00234EB4">
        <w:rPr>
          <w:rFonts w:ascii="Times New Roman" w:hAnsi="Times New Roman" w:cs="Times New Roman"/>
          <w:sz w:val="28"/>
          <w:szCs w:val="28"/>
        </w:rPr>
        <w:t>1</w:t>
      </w:r>
      <w:r w:rsidRPr="002F184D">
        <w:rPr>
          <w:rFonts w:ascii="Times New Roman" w:hAnsi="Times New Roman" w:cs="Times New Roman"/>
          <w:sz w:val="28"/>
          <w:szCs w:val="28"/>
        </w:rPr>
        <w:t xml:space="preserve">. настоящего Извещения. 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5.4. Процедура электронного аукциона проводится в день и время, указанные в п </w:t>
      </w:r>
      <w:r w:rsidR="009D641F">
        <w:rPr>
          <w:rFonts w:ascii="Times New Roman" w:hAnsi="Times New Roman" w:cs="Times New Roman"/>
          <w:sz w:val="28"/>
          <w:szCs w:val="28"/>
        </w:rPr>
        <w:t>1</w:t>
      </w:r>
      <w:r w:rsidRPr="002F184D">
        <w:rPr>
          <w:rFonts w:ascii="Times New Roman" w:hAnsi="Times New Roman" w:cs="Times New Roman"/>
          <w:sz w:val="28"/>
          <w:szCs w:val="28"/>
        </w:rPr>
        <w:t>. настоящего Извещения. Время проведения электронного аукциона соответствует местному времени, в котором функционирует ЭП, и не должно совпадать со временем проведения профилактических работ на ЭП.</w:t>
      </w:r>
    </w:p>
    <w:p w:rsidR="002F184D" w:rsidRPr="002F184D" w:rsidRDefault="002F184D" w:rsidP="009A4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lastRenderedPageBreak/>
        <w:t>5.5.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отношения.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5.6. Если в течение 1 (одного) часа со времени начала проведения электронного аукциона не поступило ни одного Предложения о цене, которое предусматривало бы более высокую цену Предмету электронного аукциона, электронный аукцион завершается с помощью программно-аппаратных средств ЭП.</w:t>
      </w:r>
    </w:p>
    <w:p w:rsidR="002F184D" w:rsidRPr="002F184D" w:rsidRDefault="002F184D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5.7. В случае поступления Предложения о цене, время представления следующих Предложений о цене равно 10 (десяти) минутам.</w:t>
      </w:r>
    </w:p>
    <w:p w:rsidR="002F184D" w:rsidRPr="002F184D" w:rsidRDefault="002F184D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5.8. Электронный 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электронного аукциона не сделал следующего Предложения о цене.</w:t>
      </w:r>
    </w:p>
    <w:p w:rsidR="002F184D" w:rsidRPr="002F184D" w:rsidRDefault="002F184D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5.9. Оператор приостанавливает проведение электронного аукциона в случае технологического сбоя, зафиксированного программно-аппаратными средствами ЭП.</w:t>
      </w:r>
    </w:p>
    <w:p w:rsidR="002F184D" w:rsidRPr="002F184D" w:rsidRDefault="002F184D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5.10. Ход проведения электронного аукциона фиксируется Оператором электронной площадки и сведения о проведении электронного аукциона направляются Организатору электронного аукциона в течение 1 (одного) часа с момента завершения электронного аукциона для оформления Протокола о результатах электронного аукциона.</w:t>
      </w:r>
    </w:p>
    <w:p w:rsidR="002F184D" w:rsidRPr="002F184D" w:rsidRDefault="002F184D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5.11. После завершения процедуры электронного аукциона и публикации Организатором электронного аукциона итогов (протокола) электронного аукциона Оператор электронной площадки направляет Победителю уведомление, содержащее в том числе информацию о Победителе.</w:t>
      </w:r>
    </w:p>
    <w:p w:rsidR="002F184D" w:rsidRPr="002F184D" w:rsidRDefault="002F184D" w:rsidP="00A4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5.12. Электронный аукцион признается несостоявшимся в случаях, предусмотренных Законодательством, регулирующим земельные отношения, в том числе если:</w:t>
      </w:r>
    </w:p>
    <w:p w:rsidR="002F184D" w:rsidRPr="002F184D" w:rsidRDefault="002F184D" w:rsidP="00A4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2F184D" w:rsidRPr="002F184D" w:rsidRDefault="002F184D" w:rsidP="00A4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2F184D" w:rsidRPr="002F184D" w:rsidRDefault="002F184D" w:rsidP="00A4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2F184D" w:rsidRPr="002F184D" w:rsidRDefault="002F184D" w:rsidP="00A4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2F184D" w:rsidRPr="002F184D" w:rsidRDefault="002F184D" w:rsidP="00234E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электронного аукциона не поступило ни одного Предложения о цене, которое предусматривало бы более высокую цену Предмету электронного аукциона.</w:t>
      </w:r>
    </w:p>
    <w:p w:rsidR="00F35D86" w:rsidRPr="002F184D" w:rsidRDefault="00F35D86" w:rsidP="002F184D">
      <w:pPr>
        <w:pStyle w:val="a6"/>
        <w:jc w:val="both"/>
        <w:rPr>
          <w:rFonts w:ascii="Times New Roman" w:hAnsi="Times New Roman" w:cs="Times New Roman"/>
        </w:rPr>
      </w:pPr>
    </w:p>
    <w:p w:rsidR="009D641F" w:rsidRPr="009D641F" w:rsidRDefault="009D641F" w:rsidP="00571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41F">
        <w:rPr>
          <w:rFonts w:ascii="Times New Roman" w:hAnsi="Times New Roman" w:cs="Times New Roman"/>
          <w:b/>
          <w:sz w:val="28"/>
          <w:szCs w:val="28"/>
        </w:rPr>
        <w:t xml:space="preserve">                       6. Порядок внесения задатка</w:t>
      </w:r>
    </w:p>
    <w:p w:rsidR="002F184D" w:rsidRPr="00571C0A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Задаток для участия в электронном аукционе вносится по указанным на сайте Оператора электронной площадки банковским реквизитам в соответствии с </w:t>
      </w:r>
      <w:r w:rsidR="002F184D" w:rsidRPr="002F184D">
        <w:rPr>
          <w:rFonts w:ascii="Times New Roman" w:hAnsi="Times New Roman" w:cs="Times New Roman"/>
          <w:sz w:val="28"/>
          <w:szCs w:val="28"/>
        </w:rPr>
        <w:lastRenderedPageBreak/>
        <w:t xml:space="preserve">порядком, установленным Регламентом Оператора электронной площадки, Инструкциями Претендента/Арендатора, Соглашением о внесении гарантийного обеспечения, размещенными на сайте Оператора электронной </w:t>
      </w:r>
      <w:r w:rsidR="002F184D" w:rsidRPr="00571C0A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D70705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7" w:history="1">
        <w:r w:rsidR="002F184D" w:rsidRPr="00571C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www.rts-tender.ru</w:t>
        </w:r>
      </w:hyperlink>
      <w:r w:rsidR="002F184D" w:rsidRPr="00571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EB4" w:rsidRPr="00234EB4" w:rsidRDefault="00234EB4" w:rsidP="00234EB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Реквизиты счета для перечисления задатка: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Получатель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ООО «РТС-тендер»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Наименование банка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Филиал «Корпоративный» ПАО «Совкомбанк»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Расчетный счёт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40702810512030016362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Корр. счёт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30101810445250000360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БИК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044525360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ИНН</w:t>
      </w:r>
      <w:r w:rsidRPr="00234EB4">
        <w:rPr>
          <w:rFonts w:ascii="Times New Roman" w:hAnsi="Times New Roman" w:cs="Times New Roman"/>
          <w:sz w:val="28"/>
          <w:szCs w:val="28"/>
        </w:rPr>
        <w:tab/>
        <w:t>7710357167 КПП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773001001 </w:t>
      </w:r>
    </w:p>
    <w:p w:rsidR="00234EB4" w:rsidRPr="00234EB4" w:rsidRDefault="00234EB4" w:rsidP="00234EB4">
      <w:pPr>
        <w:pStyle w:val="a6"/>
        <w:rPr>
          <w:rFonts w:ascii="Times New Roman" w:hAnsi="Times New Roman" w:cs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№ аналитического счета _________, без НДС.</w:t>
      </w:r>
    </w:p>
    <w:p w:rsidR="00AF1E46" w:rsidRPr="00AF1E46" w:rsidRDefault="00234EB4" w:rsidP="00AF1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B4">
        <w:rPr>
          <w:rFonts w:ascii="Times New Roman" w:hAnsi="Times New Roman" w:cs="Times New Roman"/>
          <w:sz w:val="28"/>
          <w:szCs w:val="28"/>
        </w:rPr>
        <w:t>Назначение платежа:</w:t>
      </w:r>
      <w:r w:rsidRPr="00234EB4">
        <w:rPr>
          <w:rFonts w:ascii="Times New Roman" w:hAnsi="Times New Roman" w:cs="Times New Roman"/>
          <w:sz w:val="24"/>
          <w:szCs w:val="24"/>
        </w:rPr>
        <w:t xml:space="preserve"> </w:t>
      </w:r>
      <w:r w:rsidRPr="00234EB4">
        <w:rPr>
          <w:rFonts w:ascii="Times New Roman" w:hAnsi="Times New Roman" w:cs="Times New Roman"/>
          <w:sz w:val="28"/>
          <w:szCs w:val="28"/>
        </w:rPr>
        <w:tab/>
        <w:t xml:space="preserve">Внесение гарантийного обеспечения по Соглашению о внесении гарантийного обеспечения. </w:t>
      </w:r>
      <w:r w:rsidR="00AF1E46" w:rsidRPr="00AF1E46">
        <w:rPr>
          <w:rFonts w:ascii="Times New Roman" w:hAnsi="Times New Roman"/>
          <w:sz w:val="28"/>
          <w:szCs w:val="28"/>
        </w:rPr>
        <w:t>Порядок внесения задатка определяется регламентом работы электронной площадки www.rts-tender.ru</w:t>
      </w:r>
    </w:p>
    <w:p w:rsidR="00AF1E46" w:rsidRPr="00AF1E46" w:rsidRDefault="00AF1E46" w:rsidP="00710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AF1E46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AF1E46" w:rsidRPr="00AF1E46" w:rsidRDefault="00AF1E46" w:rsidP="00710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AF1E46">
        <w:rPr>
          <w:rFonts w:ascii="Times New Roman" w:hAnsi="Times New Roman"/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10BAD" w:rsidRPr="00710BAD" w:rsidRDefault="00710BAD" w:rsidP="00710BA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Pr="00710BAD">
        <w:rPr>
          <w:rFonts w:ascii="Times New Roman" w:hAnsi="Times New Roman" w:cs="Times New Roman"/>
          <w:sz w:val="28"/>
          <w:szCs w:val="28"/>
        </w:rPr>
        <w:t>Оператором электронной площадки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электронном аукционе с победителя </w:t>
      </w:r>
      <w:r w:rsidRPr="00710BAD">
        <w:rPr>
          <w:rFonts w:ascii="Times New Roman" w:hAnsi="Times New Roman" w:cs="Times New Roman"/>
          <w:sz w:val="28"/>
          <w:szCs w:val="28"/>
        </w:rPr>
        <w:t>взимается плата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BAD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электронной площадки. 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F184D" w:rsidRPr="002F184D">
        <w:rPr>
          <w:rFonts w:ascii="Times New Roman" w:hAnsi="Times New Roman" w:cs="Times New Roman"/>
          <w:sz w:val="28"/>
          <w:szCs w:val="28"/>
        </w:rPr>
        <w:t>Возврат задатков заявителям, не допущенным к участию в электронном аукционе, осуществляется в течение трех банковских дней со дня опубликования протокола о признании заявителей участниками электронного аукциона.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F184D" w:rsidRPr="002F184D">
        <w:rPr>
          <w:rFonts w:ascii="Times New Roman" w:hAnsi="Times New Roman" w:cs="Times New Roman"/>
          <w:sz w:val="28"/>
          <w:szCs w:val="28"/>
        </w:rPr>
        <w:t>Возврат задатков участникам, участвовавшим в электронном аукционе, но не победившим в нем, осуществляется в течение трех рабочих дней со дня опубликования итогового протокола электронного аукциона.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F184D" w:rsidRPr="002F184D">
        <w:rPr>
          <w:rFonts w:ascii="Times New Roman" w:hAnsi="Times New Roman" w:cs="Times New Roman"/>
          <w:sz w:val="28"/>
          <w:szCs w:val="28"/>
        </w:rPr>
        <w:t>В случае отказа победителя электронного аукциона от подписания договора аренды в установленный срок, задаток возврату не подлежит.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Задаток, внесенный победителем, засчитывается в счет арендной оплаты приобретенного земельного участка. 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2F184D" w:rsidRPr="002F184D">
        <w:rPr>
          <w:rFonts w:ascii="Times New Roman" w:hAnsi="Times New Roman" w:cs="Times New Roman"/>
          <w:sz w:val="28"/>
          <w:szCs w:val="28"/>
        </w:rPr>
        <w:t>Заявитель не допускается к участию в электронном аукционе по следующим основаниям: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электронном аукционе документов или представление недостоверных сведений;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2) </w:t>
      </w:r>
      <w:r w:rsidR="00510151" w:rsidRPr="002F184D">
        <w:rPr>
          <w:rFonts w:ascii="Times New Roman" w:hAnsi="Times New Roman" w:cs="Times New Roman"/>
          <w:sz w:val="28"/>
          <w:szCs w:val="28"/>
        </w:rPr>
        <w:t>не поступление</w:t>
      </w:r>
      <w:r w:rsidRPr="002F184D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проведении электронного аукциона на дату рассмотрения заявок на участие в электронном аукционе;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 xml:space="preserve">3) подача заявки на участие в электронном аукционе по продаже права аренды земельного участка лицом, которое в соответствии с федеральными </w:t>
      </w:r>
      <w:r w:rsidRPr="002F184D">
        <w:rPr>
          <w:rFonts w:ascii="Times New Roman" w:hAnsi="Times New Roman" w:cs="Times New Roman"/>
          <w:sz w:val="28"/>
          <w:szCs w:val="28"/>
        </w:rPr>
        <w:lastRenderedPageBreak/>
        <w:t>законами не имеет права быть участником данного аукциона или приобрести земельный участок в аренду;</w:t>
      </w:r>
    </w:p>
    <w:p w:rsidR="002F184D" w:rsidRPr="002F184D" w:rsidRDefault="002F184D" w:rsidP="00571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электронного аукциона.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Решение об отказе в проведении электронного аукциона принимается в случае выявления обстоятельств, предусмотренных законодательством Российской Федерации. 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9D641F">
        <w:rPr>
          <w:rFonts w:ascii="Times New Roman" w:hAnsi="Times New Roman" w:cs="Times New Roman"/>
          <w:sz w:val="28"/>
          <w:szCs w:val="28"/>
        </w:rPr>
        <w:t>А</w:t>
      </w:r>
      <w:r w:rsidR="002F184D" w:rsidRPr="002F184D">
        <w:rPr>
          <w:rFonts w:ascii="Times New Roman" w:hAnsi="Times New Roman" w:cs="Times New Roman"/>
          <w:sz w:val="28"/>
          <w:szCs w:val="28"/>
        </w:rPr>
        <w:t>дминистраци</w:t>
      </w:r>
      <w:r w:rsidR="009D641F">
        <w:rPr>
          <w:rFonts w:ascii="Times New Roman" w:hAnsi="Times New Roman" w:cs="Times New Roman"/>
          <w:sz w:val="28"/>
          <w:szCs w:val="28"/>
        </w:rPr>
        <w:t>я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641F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 направляет победителю электронного аукциона или единственному принявшему участие в электронном аукционе его участнику </w:t>
      </w:r>
      <w:r w:rsidR="009D641F">
        <w:rPr>
          <w:rFonts w:ascii="Times New Roman" w:hAnsi="Times New Roman" w:cs="Times New Roman"/>
          <w:sz w:val="28"/>
          <w:szCs w:val="28"/>
        </w:rPr>
        <w:t>два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электронного аукциона. Не допускается заключение указанных договоров ранее чем через десять дней со дня размещения информации о результатах электронного аукциона на официальном сайте. 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электронного аукциона проекта указанного договора не был им подписан и представлен в уполномоченный орган, уполномоченный орган предлагает заключить указанный договор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 </w:t>
      </w:r>
    </w:p>
    <w:p w:rsidR="002F184D" w:rsidRPr="002F184D" w:rsidRDefault="00234EB4" w:rsidP="00234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2F184D" w:rsidRPr="002F184D">
        <w:rPr>
          <w:rFonts w:ascii="Times New Roman" w:hAnsi="Times New Roman" w:cs="Times New Roman"/>
          <w:sz w:val="28"/>
          <w:szCs w:val="28"/>
        </w:rPr>
        <w:t xml:space="preserve">Задатки, внесенные победителем электронного аукциона, либо единственным лицом, принявшим участие в электронном аукционе, не заключившими в установленном порядке договор аренды земельного участка вследствие уклонения от заключения договора, не возвращаются. </w:t>
      </w:r>
    </w:p>
    <w:p w:rsidR="002F184D" w:rsidRPr="002F184D" w:rsidRDefault="00234EB4" w:rsidP="00234E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2F184D" w:rsidRPr="002F184D">
        <w:rPr>
          <w:rFonts w:ascii="Times New Roman" w:hAnsi="Times New Roman" w:cs="Times New Roman"/>
          <w:sz w:val="28"/>
          <w:szCs w:val="28"/>
        </w:rPr>
        <w:t>Сведения о победителях электронных аукционов, уклонившихся от заключения договора аренды земельного участка, являющегося предметом электронного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2F184D" w:rsidRPr="002F184D" w:rsidRDefault="002F184D" w:rsidP="0035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ВНИМАНИЕ!</w:t>
      </w:r>
    </w:p>
    <w:p w:rsidR="002F184D" w:rsidRPr="002F184D" w:rsidRDefault="002F184D" w:rsidP="002F1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4D">
        <w:rPr>
          <w:rFonts w:ascii="Times New Roman" w:hAnsi="Times New Roman" w:cs="Times New Roman"/>
          <w:sz w:val="28"/>
          <w:szCs w:val="28"/>
        </w:rPr>
        <w:t>Условия электронного аукциона, порядок и условия заключения договора аренды с Участником электронного аукциона являются условиями публичной оферты, а подача Заявки на участие в электронном аукционе является акцептом такой оферты в соответствии со ст.438 Гражданского кодекса Российской Федерации.</w:t>
      </w:r>
    </w:p>
    <w:p w:rsidR="00A464CE" w:rsidRDefault="00A464CE" w:rsidP="00A464C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64CE" w:rsidSect="0060658E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F9" w:rsidRDefault="00CA0CF9">
      <w:pPr>
        <w:spacing w:after="0" w:line="240" w:lineRule="auto"/>
      </w:pPr>
      <w:r>
        <w:separator/>
      </w:r>
    </w:p>
  </w:endnote>
  <w:endnote w:type="continuationSeparator" w:id="0">
    <w:p w:rsidR="00CA0CF9" w:rsidRDefault="00CA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F9" w:rsidRDefault="00CA0CF9">
      <w:pPr>
        <w:spacing w:after="0" w:line="240" w:lineRule="auto"/>
      </w:pPr>
      <w:r>
        <w:separator/>
      </w:r>
    </w:p>
  </w:footnote>
  <w:footnote w:type="continuationSeparator" w:id="0">
    <w:p w:rsidR="00CA0CF9" w:rsidRDefault="00CA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8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782D" w:rsidRPr="007437DE" w:rsidRDefault="000F50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782D" w:rsidRPr="007437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9E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437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782D" w:rsidRDefault="000578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07DBC"/>
    <w:multiLevelType w:val="multilevel"/>
    <w:tmpl w:val="F5AEC2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5BAE78C4"/>
    <w:multiLevelType w:val="multilevel"/>
    <w:tmpl w:val="2F36A94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FEA103A"/>
    <w:multiLevelType w:val="multilevel"/>
    <w:tmpl w:val="4CB2C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B1A"/>
    <w:rsid w:val="000133F1"/>
    <w:rsid w:val="00017EE3"/>
    <w:rsid w:val="00021D46"/>
    <w:rsid w:val="00030BDC"/>
    <w:rsid w:val="000352A1"/>
    <w:rsid w:val="00037148"/>
    <w:rsid w:val="0004008D"/>
    <w:rsid w:val="000453BA"/>
    <w:rsid w:val="000454A2"/>
    <w:rsid w:val="0005782D"/>
    <w:rsid w:val="00064DAE"/>
    <w:rsid w:val="00086834"/>
    <w:rsid w:val="000A2A17"/>
    <w:rsid w:val="000A7505"/>
    <w:rsid w:val="000B1BC6"/>
    <w:rsid w:val="000B5A20"/>
    <w:rsid w:val="000D16B3"/>
    <w:rsid w:val="000D3092"/>
    <w:rsid w:val="000E0316"/>
    <w:rsid w:val="000E3082"/>
    <w:rsid w:val="000E3C36"/>
    <w:rsid w:val="000F50E0"/>
    <w:rsid w:val="000F6872"/>
    <w:rsid w:val="00100311"/>
    <w:rsid w:val="0011013B"/>
    <w:rsid w:val="0011232A"/>
    <w:rsid w:val="0011342C"/>
    <w:rsid w:val="0012018D"/>
    <w:rsid w:val="0012082C"/>
    <w:rsid w:val="001219E3"/>
    <w:rsid w:val="00126C37"/>
    <w:rsid w:val="00130312"/>
    <w:rsid w:val="00130C6B"/>
    <w:rsid w:val="001372E3"/>
    <w:rsid w:val="00145E76"/>
    <w:rsid w:val="00147315"/>
    <w:rsid w:val="00152762"/>
    <w:rsid w:val="001561FB"/>
    <w:rsid w:val="00156B7F"/>
    <w:rsid w:val="001607C5"/>
    <w:rsid w:val="00161998"/>
    <w:rsid w:val="0016294E"/>
    <w:rsid w:val="001630FB"/>
    <w:rsid w:val="001635AF"/>
    <w:rsid w:val="00180384"/>
    <w:rsid w:val="00185869"/>
    <w:rsid w:val="00185931"/>
    <w:rsid w:val="00190952"/>
    <w:rsid w:val="00195E84"/>
    <w:rsid w:val="00196D1B"/>
    <w:rsid w:val="001A2D5E"/>
    <w:rsid w:val="001A5ADB"/>
    <w:rsid w:val="001B3F47"/>
    <w:rsid w:val="001B54A4"/>
    <w:rsid w:val="001B6DA8"/>
    <w:rsid w:val="001C68E5"/>
    <w:rsid w:val="001D003F"/>
    <w:rsid w:val="001D0A96"/>
    <w:rsid w:val="001D345E"/>
    <w:rsid w:val="001D45F9"/>
    <w:rsid w:val="001E77EF"/>
    <w:rsid w:val="0020242B"/>
    <w:rsid w:val="002079D9"/>
    <w:rsid w:val="00214A7E"/>
    <w:rsid w:val="002221E4"/>
    <w:rsid w:val="002241BA"/>
    <w:rsid w:val="00227D63"/>
    <w:rsid w:val="0023004A"/>
    <w:rsid w:val="0023233A"/>
    <w:rsid w:val="00234EB4"/>
    <w:rsid w:val="00244EDF"/>
    <w:rsid w:val="002456F7"/>
    <w:rsid w:val="00247259"/>
    <w:rsid w:val="00260054"/>
    <w:rsid w:val="0026047D"/>
    <w:rsid w:val="002610FE"/>
    <w:rsid w:val="00266B74"/>
    <w:rsid w:val="002671BA"/>
    <w:rsid w:val="002821A6"/>
    <w:rsid w:val="00282E20"/>
    <w:rsid w:val="002841B4"/>
    <w:rsid w:val="002855F5"/>
    <w:rsid w:val="002861C5"/>
    <w:rsid w:val="00287A00"/>
    <w:rsid w:val="002A5520"/>
    <w:rsid w:val="002D4CD4"/>
    <w:rsid w:val="002D510F"/>
    <w:rsid w:val="002D79E5"/>
    <w:rsid w:val="002E1B6B"/>
    <w:rsid w:val="002F09D2"/>
    <w:rsid w:val="002F184D"/>
    <w:rsid w:val="00301703"/>
    <w:rsid w:val="00302F51"/>
    <w:rsid w:val="003107E6"/>
    <w:rsid w:val="0031293C"/>
    <w:rsid w:val="0031608C"/>
    <w:rsid w:val="00327612"/>
    <w:rsid w:val="0034262C"/>
    <w:rsid w:val="003517AB"/>
    <w:rsid w:val="0035286B"/>
    <w:rsid w:val="00352EE3"/>
    <w:rsid w:val="00353649"/>
    <w:rsid w:val="00357DBD"/>
    <w:rsid w:val="003620BB"/>
    <w:rsid w:val="0037132C"/>
    <w:rsid w:val="00371B55"/>
    <w:rsid w:val="00375026"/>
    <w:rsid w:val="00381717"/>
    <w:rsid w:val="00386168"/>
    <w:rsid w:val="003A0DCF"/>
    <w:rsid w:val="003A7283"/>
    <w:rsid w:val="003A78FC"/>
    <w:rsid w:val="003D179A"/>
    <w:rsid w:val="003D1C89"/>
    <w:rsid w:val="003D60C7"/>
    <w:rsid w:val="003F6687"/>
    <w:rsid w:val="00413DCD"/>
    <w:rsid w:val="00415F22"/>
    <w:rsid w:val="00421F85"/>
    <w:rsid w:val="0043339C"/>
    <w:rsid w:val="004543EC"/>
    <w:rsid w:val="00467D1D"/>
    <w:rsid w:val="00472FF2"/>
    <w:rsid w:val="00477BE2"/>
    <w:rsid w:val="004806FB"/>
    <w:rsid w:val="0049192C"/>
    <w:rsid w:val="004C4087"/>
    <w:rsid w:val="004C4D4B"/>
    <w:rsid w:val="004C7FD2"/>
    <w:rsid w:val="004D6257"/>
    <w:rsid w:val="004E0F9E"/>
    <w:rsid w:val="004E1BF8"/>
    <w:rsid w:val="004E5408"/>
    <w:rsid w:val="004E6F8E"/>
    <w:rsid w:val="004F7E71"/>
    <w:rsid w:val="00500259"/>
    <w:rsid w:val="00500458"/>
    <w:rsid w:val="00505992"/>
    <w:rsid w:val="005079A1"/>
    <w:rsid w:val="00510151"/>
    <w:rsid w:val="00510DF1"/>
    <w:rsid w:val="005112AF"/>
    <w:rsid w:val="005127BF"/>
    <w:rsid w:val="00526AB7"/>
    <w:rsid w:val="00536F42"/>
    <w:rsid w:val="0053753C"/>
    <w:rsid w:val="00544BF0"/>
    <w:rsid w:val="00546AF1"/>
    <w:rsid w:val="00551751"/>
    <w:rsid w:val="00552FD4"/>
    <w:rsid w:val="00557FB0"/>
    <w:rsid w:val="00563ADC"/>
    <w:rsid w:val="005654A0"/>
    <w:rsid w:val="00571C0A"/>
    <w:rsid w:val="00576FCA"/>
    <w:rsid w:val="00584866"/>
    <w:rsid w:val="00587E7C"/>
    <w:rsid w:val="00590CE5"/>
    <w:rsid w:val="00591395"/>
    <w:rsid w:val="00591EBE"/>
    <w:rsid w:val="005930CB"/>
    <w:rsid w:val="005932FD"/>
    <w:rsid w:val="005933B2"/>
    <w:rsid w:val="005940BD"/>
    <w:rsid w:val="00594122"/>
    <w:rsid w:val="005A03B7"/>
    <w:rsid w:val="005A4D95"/>
    <w:rsid w:val="005B6A73"/>
    <w:rsid w:val="005C5C87"/>
    <w:rsid w:val="005D4CAF"/>
    <w:rsid w:val="005D79D5"/>
    <w:rsid w:val="005E08EE"/>
    <w:rsid w:val="005E58AB"/>
    <w:rsid w:val="0060658E"/>
    <w:rsid w:val="00606848"/>
    <w:rsid w:val="0061191B"/>
    <w:rsid w:val="00617984"/>
    <w:rsid w:val="006300FB"/>
    <w:rsid w:val="00635C02"/>
    <w:rsid w:val="006477E2"/>
    <w:rsid w:val="00663725"/>
    <w:rsid w:val="00666F8E"/>
    <w:rsid w:val="00670A2A"/>
    <w:rsid w:val="00673F76"/>
    <w:rsid w:val="00680905"/>
    <w:rsid w:val="00680CEE"/>
    <w:rsid w:val="00691359"/>
    <w:rsid w:val="006A4F5B"/>
    <w:rsid w:val="006B059E"/>
    <w:rsid w:val="006B76E1"/>
    <w:rsid w:val="006C6BD4"/>
    <w:rsid w:val="006E0704"/>
    <w:rsid w:val="006E7711"/>
    <w:rsid w:val="006F065C"/>
    <w:rsid w:val="006F489B"/>
    <w:rsid w:val="006F75A3"/>
    <w:rsid w:val="007028AF"/>
    <w:rsid w:val="007058BE"/>
    <w:rsid w:val="007078B8"/>
    <w:rsid w:val="00710BAD"/>
    <w:rsid w:val="00711240"/>
    <w:rsid w:val="00717C42"/>
    <w:rsid w:val="00721082"/>
    <w:rsid w:val="00725069"/>
    <w:rsid w:val="00727358"/>
    <w:rsid w:val="0072749F"/>
    <w:rsid w:val="00733021"/>
    <w:rsid w:val="007477F1"/>
    <w:rsid w:val="00755879"/>
    <w:rsid w:val="007671F9"/>
    <w:rsid w:val="00771C77"/>
    <w:rsid w:val="0077368C"/>
    <w:rsid w:val="0077386B"/>
    <w:rsid w:val="0077444D"/>
    <w:rsid w:val="0077476A"/>
    <w:rsid w:val="00777003"/>
    <w:rsid w:val="00785B2C"/>
    <w:rsid w:val="00786B79"/>
    <w:rsid w:val="00791779"/>
    <w:rsid w:val="00796C4E"/>
    <w:rsid w:val="007A13EF"/>
    <w:rsid w:val="007A5E68"/>
    <w:rsid w:val="007B2B87"/>
    <w:rsid w:val="007C0E58"/>
    <w:rsid w:val="007C1DAB"/>
    <w:rsid w:val="007D051C"/>
    <w:rsid w:val="007D72F2"/>
    <w:rsid w:val="007F2B5D"/>
    <w:rsid w:val="007F7D8D"/>
    <w:rsid w:val="007F7FAB"/>
    <w:rsid w:val="00811C41"/>
    <w:rsid w:val="008160D4"/>
    <w:rsid w:val="00817025"/>
    <w:rsid w:val="00817C4D"/>
    <w:rsid w:val="00820099"/>
    <w:rsid w:val="00825B8D"/>
    <w:rsid w:val="00830DF7"/>
    <w:rsid w:val="00834886"/>
    <w:rsid w:val="00842F6D"/>
    <w:rsid w:val="00843CF9"/>
    <w:rsid w:val="00845D3E"/>
    <w:rsid w:val="0085226F"/>
    <w:rsid w:val="00852BFB"/>
    <w:rsid w:val="00884E4B"/>
    <w:rsid w:val="00885A2B"/>
    <w:rsid w:val="008924E0"/>
    <w:rsid w:val="008A2A10"/>
    <w:rsid w:val="008B346D"/>
    <w:rsid w:val="008C7FF0"/>
    <w:rsid w:val="008D4C78"/>
    <w:rsid w:val="008D7E18"/>
    <w:rsid w:val="008E2A60"/>
    <w:rsid w:val="008E3DCF"/>
    <w:rsid w:val="008F53E3"/>
    <w:rsid w:val="00903E46"/>
    <w:rsid w:val="009116AC"/>
    <w:rsid w:val="009132D9"/>
    <w:rsid w:val="00917BD8"/>
    <w:rsid w:val="00920DAD"/>
    <w:rsid w:val="00926ADA"/>
    <w:rsid w:val="0092746C"/>
    <w:rsid w:val="009333A4"/>
    <w:rsid w:val="0093369C"/>
    <w:rsid w:val="00936A81"/>
    <w:rsid w:val="00942719"/>
    <w:rsid w:val="0094515D"/>
    <w:rsid w:val="009564E2"/>
    <w:rsid w:val="009741A6"/>
    <w:rsid w:val="009774A9"/>
    <w:rsid w:val="009861A1"/>
    <w:rsid w:val="009949F9"/>
    <w:rsid w:val="00995EAE"/>
    <w:rsid w:val="009A4001"/>
    <w:rsid w:val="009B14EF"/>
    <w:rsid w:val="009B309E"/>
    <w:rsid w:val="009B464C"/>
    <w:rsid w:val="009B5987"/>
    <w:rsid w:val="009C0C4D"/>
    <w:rsid w:val="009C2F60"/>
    <w:rsid w:val="009C348B"/>
    <w:rsid w:val="009C3A0D"/>
    <w:rsid w:val="009C7EA1"/>
    <w:rsid w:val="009D3142"/>
    <w:rsid w:val="009D47F5"/>
    <w:rsid w:val="009D641F"/>
    <w:rsid w:val="009E2F74"/>
    <w:rsid w:val="009E3697"/>
    <w:rsid w:val="009E3E53"/>
    <w:rsid w:val="009E4205"/>
    <w:rsid w:val="00A27B3D"/>
    <w:rsid w:val="00A464CE"/>
    <w:rsid w:val="00A50BA9"/>
    <w:rsid w:val="00A50C7F"/>
    <w:rsid w:val="00A63926"/>
    <w:rsid w:val="00A63E3E"/>
    <w:rsid w:val="00A658AC"/>
    <w:rsid w:val="00A65EAB"/>
    <w:rsid w:val="00A6761A"/>
    <w:rsid w:val="00A80741"/>
    <w:rsid w:val="00A82465"/>
    <w:rsid w:val="00A83270"/>
    <w:rsid w:val="00A866BD"/>
    <w:rsid w:val="00A9262D"/>
    <w:rsid w:val="00A95BFD"/>
    <w:rsid w:val="00A979B6"/>
    <w:rsid w:val="00AA16C5"/>
    <w:rsid w:val="00AA75A0"/>
    <w:rsid w:val="00AB629E"/>
    <w:rsid w:val="00AB6ABC"/>
    <w:rsid w:val="00AC3456"/>
    <w:rsid w:val="00AC473E"/>
    <w:rsid w:val="00AD12DC"/>
    <w:rsid w:val="00AD399F"/>
    <w:rsid w:val="00AD7EA5"/>
    <w:rsid w:val="00AE28F7"/>
    <w:rsid w:val="00AE74E1"/>
    <w:rsid w:val="00AF123F"/>
    <w:rsid w:val="00AF1E46"/>
    <w:rsid w:val="00AF3E0E"/>
    <w:rsid w:val="00AF3FAB"/>
    <w:rsid w:val="00B02F20"/>
    <w:rsid w:val="00B03830"/>
    <w:rsid w:val="00B10223"/>
    <w:rsid w:val="00B11D60"/>
    <w:rsid w:val="00B12852"/>
    <w:rsid w:val="00B17AC4"/>
    <w:rsid w:val="00B27604"/>
    <w:rsid w:val="00B3037C"/>
    <w:rsid w:val="00B4369A"/>
    <w:rsid w:val="00B52703"/>
    <w:rsid w:val="00B624F0"/>
    <w:rsid w:val="00B65350"/>
    <w:rsid w:val="00B65C93"/>
    <w:rsid w:val="00B665E0"/>
    <w:rsid w:val="00B733FF"/>
    <w:rsid w:val="00B77519"/>
    <w:rsid w:val="00B821B1"/>
    <w:rsid w:val="00B838B7"/>
    <w:rsid w:val="00B84177"/>
    <w:rsid w:val="00B8556C"/>
    <w:rsid w:val="00B85D1B"/>
    <w:rsid w:val="00B92D6F"/>
    <w:rsid w:val="00B939C9"/>
    <w:rsid w:val="00BA1347"/>
    <w:rsid w:val="00BA3F7E"/>
    <w:rsid w:val="00BB65A2"/>
    <w:rsid w:val="00BC125B"/>
    <w:rsid w:val="00BD3DEB"/>
    <w:rsid w:val="00BD4855"/>
    <w:rsid w:val="00BD617B"/>
    <w:rsid w:val="00BE76A2"/>
    <w:rsid w:val="00BF7B1A"/>
    <w:rsid w:val="00C00FBF"/>
    <w:rsid w:val="00C0462D"/>
    <w:rsid w:val="00C55FB5"/>
    <w:rsid w:val="00C566B2"/>
    <w:rsid w:val="00C60660"/>
    <w:rsid w:val="00C649C4"/>
    <w:rsid w:val="00C77F52"/>
    <w:rsid w:val="00C92105"/>
    <w:rsid w:val="00C92795"/>
    <w:rsid w:val="00CA0CF9"/>
    <w:rsid w:val="00CA76D0"/>
    <w:rsid w:val="00CB705D"/>
    <w:rsid w:val="00CB7153"/>
    <w:rsid w:val="00CB7CC1"/>
    <w:rsid w:val="00CC09FC"/>
    <w:rsid w:val="00CC0DFB"/>
    <w:rsid w:val="00CC6FE1"/>
    <w:rsid w:val="00CD0DB7"/>
    <w:rsid w:val="00CD4D74"/>
    <w:rsid w:val="00CD4DE3"/>
    <w:rsid w:val="00CD6664"/>
    <w:rsid w:val="00CD6E1F"/>
    <w:rsid w:val="00CD7A8C"/>
    <w:rsid w:val="00CE0015"/>
    <w:rsid w:val="00CF7CDE"/>
    <w:rsid w:val="00D012B8"/>
    <w:rsid w:val="00D059B9"/>
    <w:rsid w:val="00D10371"/>
    <w:rsid w:val="00D11F9F"/>
    <w:rsid w:val="00D137BE"/>
    <w:rsid w:val="00D2685A"/>
    <w:rsid w:val="00D2715A"/>
    <w:rsid w:val="00D36905"/>
    <w:rsid w:val="00D50D87"/>
    <w:rsid w:val="00D51BA8"/>
    <w:rsid w:val="00D67D2E"/>
    <w:rsid w:val="00D70705"/>
    <w:rsid w:val="00D70A61"/>
    <w:rsid w:val="00D72482"/>
    <w:rsid w:val="00D73691"/>
    <w:rsid w:val="00D745DB"/>
    <w:rsid w:val="00D75457"/>
    <w:rsid w:val="00D81BF0"/>
    <w:rsid w:val="00D825E3"/>
    <w:rsid w:val="00D86289"/>
    <w:rsid w:val="00D914FD"/>
    <w:rsid w:val="00DA00DC"/>
    <w:rsid w:val="00DB6AC2"/>
    <w:rsid w:val="00DD5C77"/>
    <w:rsid w:val="00DE33A2"/>
    <w:rsid w:val="00DF33DF"/>
    <w:rsid w:val="00DF6602"/>
    <w:rsid w:val="00E075BF"/>
    <w:rsid w:val="00E11737"/>
    <w:rsid w:val="00E22F25"/>
    <w:rsid w:val="00E2368D"/>
    <w:rsid w:val="00E24E31"/>
    <w:rsid w:val="00E4189E"/>
    <w:rsid w:val="00E446A7"/>
    <w:rsid w:val="00E560A6"/>
    <w:rsid w:val="00E574CE"/>
    <w:rsid w:val="00E628E4"/>
    <w:rsid w:val="00E66982"/>
    <w:rsid w:val="00E67851"/>
    <w:rsid w:val="00E7549A"/>
    <w:rsid w:val="00E7657F"/>
    <w:rsid w:val="00E91A06"/>
    <w:rsid w:val="00E938C4"/>
    <w:rsid w:val="00EA4DAC"/>
    <w:rsid w:val="00EB42F3"/>
    <w:rsid w:val="00EB5126"/>
    <w:rsid w:val="00EB70B3"/>
    <w:rsid w:val="00EC5074"/>
    <w:rsid w:val="00EF492B"/>
    <w:rsid w:val="00EF548D"/>
    <w:rsid w:val="00EF5580"/>
    <w:rsid w:val="00F0564B"/>
    <w:rsid w:val="00F17F29"/>
    <w:rsid w:val="00F21210"/>
    <w:rsid w:val="00F253B7"/>
    <w:rsid w:val="00F341A8"/>
    <w:rsid w:val="00F35D86"/>
    <w:rsid w:val="00F372F2"/>
    <w:rsid w:val="00F412E8"/>
    <w:rsid w:val="00F414EB"/>
    <w:rsid w:val="00F44EED"/>
    <w:rsid w:val="00F548A5"/>
    <w:rsid w:val="00F6399B"/>
    <w:rsid w:val="00F63FBF"/>
    <w:rsid w:val="00F65B44"/>
    <w:rsid w:val="00F74E0E"/>
    <w:rsid w:val="00F8159A"/>
    <w:rsid w:val="00F82C73"/>
    <w:rsid w:val="00F91319"/>
    <w:rsid w:val="00FB3917"/>
    <w:rsid w:val="00FB7474"/>
    <w:rsid w:val="00FB7575"/>
    <w:rsid w:val="00FC0BFF"/>
    <w:rsid w:val="00FC187A"/>
    <w:rsid w:val="00FE075C"/>
    <w:rsid w:val="00FF0881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BE57-8FB6-407C-96F7-DC3F90A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7E"/>
  </w:style>
  <w:style w:type="paragraph" w:styleId="1">
    <w:name w:val="heading 1"/>
    <w:basedOn w:val="a"/>
    <w:next w:val="a"/>
    <w:link w:val="10"/>
    <w:qFormat/>
    <w:rsid w:val="00214A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14A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4A7E"/>
  </w:style>
  <w:style w:type="paragraph" w:styleId="21">
    <w:name w:val="Body Text Indent 2"/>
    <w:basedOn w:val="a"/>
    <w:link w:val="22"/>
    <w:uiPriority w:val="99"/>
    <w:unhideWhenUsed/>
    <w:rsid w:val="00214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A7E"/>
  </w:style>
  <w:style w:type="character" w:styleId="a3">
    <w:name w:val="Hyperlink"/>
    <w:uiPriority w:val="99"/>
    <w:rsid w:val="00214A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A7E"/>
  </w:style>
  <w:style w:type="paragraph" w:styleId="a6">
    <w:name w:val="No Spacing"/>
    <w:uiPriority w:val="1"/>
    <w:qFormat/>
    <w:rsid w:val="00214A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B0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B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D73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3691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63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107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107E6"/>
  </w:style>
  <w:style w:type="paragraph" w:customStyle="1" w:styleId="11">
    <w:name w:val="Обычный1"/>
    <w:rsid w:val="009C3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3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130312"/>
    <w:pPr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rsid w:val="005004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31608C"/>
  </w:style>
  <w:style w:type="paragraph" w:styleId="af">
    <w:name w:val="Body Text"/>
    <w:basedOn w:val="a"/>
    <w:link w:val="af0"/>
    <w:uiPriority w:val="99"/>
    <w:unhideWhenUsed/>
    <w:rsid w:val="00021D46"/>
    <w:pPr>
      <w:spacing w:after="120"/>
    </w:pPr>
    <w:rPr>
      <w:rFonts w:eastAsiaTheme="minorEastAsia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21D46"/>
    <w:rPr>
      <w:rFonts w:eastAsiaTheme="minorEastAsia"/>
      <w:lang w:eastAsia="ru-RU"/>
    </w:rPr>
  </w:style>
  <w:style w:type="character" w:customStyle="1" w:styleId="af1">
    <w:name w:val="Основной текст_"/>
    <w:basedOn w:val="a0"/>
    <w:link w:val="12"/>
    <w:rsid w:val="00021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21D4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2">
    <w:name w:val="Заголовок статьи"/>
    <w:basedOn w:val="a"/>
    <w:next w:val="a"/>
    <w:uiPriority w:val="99"/>
    <w:rsid w:val="009336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?iue"/>
    <w:rsid w:val="0026047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260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-Absatz-Standardschriftart11111111111111111111">
    <w:name w:val="WW-Absatz-Standardschriftart11111111111111111111"/>
    <w:rsid w:val="002221E4"/>
  </w:style>
  <w:style w:type="character" w:styleId="af4">
    <w:name w:val="Emphasis"/>
    <w:basedOn w:val="a0"/>
    <w:uiPriority w:val="20"/>
    <w:qFormat/>
    <w:rsid w:val="00691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htar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ahtarsk@mo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prahtar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7BAB-46CB-4BB5-B930-E168C94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10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Владимировна Рогаль</dc:creator>
  <cp:lastModifiedBy>OIZO6</cp:lastModifiedBy>
  <cp:revision>272</cp:revision>
  <cp:lastPrinted>2024-02-26T11:10:00Z</cp:lastPrinted>
  <dcterms:created xsi:type="dcterms:W3CDTF">2021-02-16T14:23:00Z</dcterms:created>
  <dcterms:modified xsi:type="dcterms:W3CDTF">2024-06-14T05:51:00Z</dcterms:modified>
</cp:coreProperties>
</file>