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F8" w:rsidRDefault="006861F8" w:rsidP="006861F8">
      <w:pPr>
        <w:pStyle w:val="1"/>
        <w:spacing w:line="240" w:lineRule="auto"/>
        <w:rPr>
          <w:b/>
          <w:snapToGrid w:val="0"/>
          <w:szCs w:val="28"/>
        </w:rPr>
      </w:pPr>
    </w:p>
    <w:tbl>
      <w:tblPr>
        <w:tblStyle w:val="a8"/>
        <w:tblW w:w="7002" w:type="dxa"/>
        <w:jc w:val="center"/>
        <w:tblInd w:w="-1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02"/>
      </w:tblGrid>
      <w:tr w:rsidR="006861F8" w:rsidTr="00EF3145">
        <w:trPr>
          <w:trHeight w:val="888"/>
          <w:jc w:val="center"/>
        </w:trPr>
        <w:tc>
          <w:tcPr>
            <w:tcW w:w="7002" w:type="dxa"/>
            <w:vAlign w:val="center"/>
          </w:tcPr>
          <w:p w:rsidR="006861F8" w:rsidRPr="00A436D7" w:rsidRDefault="006861F8" w:rsidP="00EF3145">
            <w:pPr>
              <w:pStyle w:val="1"/>
              <w:ind w:left="-3046" w:firstLine="3031"/>
              <w:jc w:val="center"/>
              <w:outlineLvl w:val="0"/>
              <w:rPr>
                <w:b/>
                <w:bCs/>
                <w:sz w:val="20"/>
                <w:lang w:val="en-US"/>
              </w:rPr>
            </w:pPr>
            <w:r>
              <w:rPr>
                <w:noProof/>
              </w:rPr>
              <w:drawing>
                <wp:inline distT="0" distB="0" distL="0" distR="0" wp14:anchorId="44629A8A" wp14:editId="15CF77F4">
                  <wp:extent cx="514350" cy="628650"/>
                  <wp:effectExtent l="0" t="0" r="0" b="0"/>
                  <wp:docPr id="1" name="Рисунок 1" descr="Приморско-ахтар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орско-ахтар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tc>
      </w:tr>
    </w:tbl>
    <w:p w:rsidR="006861F8" w:rsidRDefault="006861F8" w:rsidP="006861F8">
      <w:pPr>
        <w:jc w:val="center"/>
        <w:rPr>
          <w:b/>
          <w:bCs/>
          <w:szCs w:val="28"/>
        </w:rPr>
      </w:pPr>
      <w:proofErr w:type="gramStart"/>
      <w:r>
        <w:rPr>
          <w:b/>
          <w:bCs/>
          <w:sz w:val="32"/>
          <w:szCs w:val="32"/>
        </w:rPr>
        <w:t>Р</w:t>
      </w:r>
      <w:proofErr w:type="gramEnd"/>
      <w:r>
        <w:rPr>
          <w:b/>
          <w:bCs/>
          <w:sz w:val="32"/>
          <w:szCs w:val="32"/>
        </w:rPr>
        <w:t xml:space="preserve"> Е Ш Е Н И Е   </w:t>
      </w:r>
    </w:p>
    <w:p w:rsidR="006861F8" w:rsidRPr="00AF6214" w:rsidRDefault="006861F8" w:rsidP="006861F8">
      <w:pPr>
        <w:rPr>
          <w:b/>
          <w:bCs/>
          <w:szCs w:val="28"/>
        </w:rPr>
      </w:pPr>
    </w:p>
    <w:p w:rsidR="006861F8" w:rsidRPr="00DE7B39" w:rsidRDefault="006861F8" w:rsidP="006861F8">
      <w:pPr>
        <w:jc w:val="center"/>
        <w:rPr>
          <w:b/>
          <w:bCs/>
          <w:sz w:val="24"/>
          <w:szCs w:val="24"/>
        </w:rPr>
      </w:pPr>
      <w:r w:rsidRPr="00DE7B39">
        <w:rPr>
          <w:b/>
          <w:bCs/>
          <w:sz w:val="24"/>
          <w:szCs w:val="24"/>
        </w:rPr>
        <w:t>СОВЕТА МУНИЦИПАЛЬНОГО ОБРАЗОВАНИЯ</w:t>
      </w:r>
    </w:p>
    <w:p w:rsidR="006861F8" w:rsidRPr="00DE7B39" w:rsidRDefault="006861F8" w:rsidP="006861F8">
      <w:pPr>
        <w:spacing w:line="360" w:lineRule="auto"/>
        <w:jc w:val="center"/>
        <w:rPr>
          <w:b/>
          <w:bCs/>
          <w:sz w:val="24"/>
          <w:szCs w:val="24"/>
        </w:rPr>
      </w:pPr>
      <w:r w:rsidRPr="00DE7B39">
        <w:rPr>
          <w:b/>
          <w:bCs/>
          <w:sz w:val="24"/>
          <w:szCs w:val="24"/>
        </w:rPr>
        <w:t>ПРИМОРСКО-АХТАРСКИЙ  РАЙОН</w:t>
      </w:r>
    </w:p>
    <w:p w:rsidR="006861F8" w:rsidRPr="001B2A38" w:rsidRDefault="006861F8" w:rsidP="006861F8">
      <w:pPr>
        <w:spacing w:line="360" w:lineRule="auto"/>
        <w:jc w:val="center"/>
        <w:rPr>
          <w:b/>
          <w:bCs/>
          <w:szCs w:val="28"/>
        </w:rPr>
      </w:pPr>
      <w:r w:rsidRPr="001B2A38">
        <w:rPr>
          <w:b/>
          <w:bCs/>
          <w:szCs w:val="28"/>
        </w:rPr>
        <w:t>пятого созыва</w:t>
      </w:r>
    </w:p>
    <w:p w:rsidR="006861F8" w:rsidRPr="0049446B" w:rsidRDefault="006861F8" w:rsidP="006861F8">
      <w:pPr>
        <w:spacing w:line="360" w:lineRule="auto"/>
        <w:rPr>
          <w:bCs/>
          <w:szCs w:val="28"/>
        </w:rPr>
      </w:pPr>
      <w:r>
        <w:rPr>
          <w:bCs/>
          <w:szCs w:val="28"/>
        </w:rPr>
        <w:t>от  21 сентября   2015</w:t>
      </w:r>
      <w:r w:rsidRPr="0049446B">
        <w:rPr>
          <w:bCs/>
          <w:szCs w:val="28"/>
        </w:rPr>
        <w:t xml:space="preserve"> года                                                        </w:t>
      </w:r>
      <w:r>
        <w:rPr>
          <w:bCs/>
          <w:szCs w:val="28"/>
        </w:rPr>
        <w:t xml:space="preserve">               № 608 </w:t>
      </w:r>
    </w:p>
    <w:p w:rsidR="006861F8" w:rsidRPr="005627BE" w:rsidRDefault="006861F8" w:rsidP="006861F8">
      <w:pPr>
        <w:spacing w:line="360" w:lineRule="auto"/>
        <w:jc w:val="center"/>
        <w:rPr>
          <w:rStyle w:val="FontStyle14"/>
          <w:b w:val="0"/>
          <w:color w:val="000000"/>
          <w:sz w:val="24"/>
          <w:szCs w:val="24"/>
        </w:rPr>
      </w:pPr>
      <w:r w:rsidRPr="005627BE">
        <w:rPr>
          <w:b/>
          <w:sz w:val="24"/>
          <w:szCs w:val="24"/>
        </w:rPr>
        <w:t xml:space="preserve">город Приморско-Ахтарск </w:t>
      </w:r>
    </w:p>
    <w:p w:rsidR="006861F8" w:rsidRDefault="006861F8" w:rsidP="006861F8">
      <w:pPr>
        <w:pStyle w:val="1"/>
        <w:spacing w:line="240" w:lineRule="auto"/>
        <w:rPr>
          <w:b/>
          <w:snapToGrid w:val="0"/>
          <w:szCs w:val="28"/>
        </w:rPr>
      </w:pPr>
    </w:p>
    <w:p w:rsidR="006861F8" w:rsidRDefault="006861F8" w:rsidP="006861F8">
      <w:pPr>
        <w:pStyle w:val="1"/>
        <w:spacing w:line="240" w:lineRule="auto"/>
        <w:jc w:val="center"/>
        <w:rPr>
          <w:b/>
          <w:snapToGrid w:val="0"/>
          <w:szCs w:val="28"/>
        </w:rPr>
      </w:pPr>
    </w:p>
    <w:p w:rsidR="006861F8" w:rsidRPr="00FC49EC" w:rsidRDefault="006861F8" w:rsidP="006861F8">
      <w:pPr>
        <w:pStyle w:val="1"/>
        <w:spacing w:line="240" w:lineRule="auto"/>
        <w:jc w:val="center"/>
        <w:rPr>
          <w:b/>
          <w:snapToGrid w:val="0"/>
          <w:szCs w:val="28"/>
        </w:rPr>
      </w:pPr>
      <w:r w:rsidRPr="00FC49EC">
        <w:rPr>
          <w:b/>
          <w:snapToGrid w:val="0"/>
          <w:szCs w:val="28"/>
        </w:rPr>
        <w:t>О внесении изменений в решение Совета муниципального образования Приморско-Ахтарский район  «О  бюджете муниципального образования Приморско-Ахтарский район  на 2015 год и на плановый период 2016 и 2017 годов»</w:t>
      </w:r>
    </w:p>
    <w:p w:rsidR="006861F8" w:rsidRPr="00FC49EC" w:rsidRDefault="006861F8" w:rsidP="006861F8">
      <w:pPr>
        <w:pStyle w:val="a6"/>
        <w:widowControl w:val="0"/>
        <w:ind w:firstLine="900"/>
        <w:jc w:val="both"/>
        <w:rPr>
          <w:rFonts w:ascii="Times New Roman" w:hAnsi="Times New Roman"/>
          <w:b/>
        </w:rPr>
      </w:pPr>
    </w:p>
    <w:p w:rsidR="006861F8" w:rsidRPr="00FC49EC" w:rsidRDefault="006861F8" w:rsidP="006861F8">
      <w:pPr>
        <w:pStyle w:val="a6"/>
        <w:widowControl w:val="0"/>
        <w:ind w:firstLine="900"/>
        <w:jc w:val="both"/>
        <w:rPr>
          <w:rFonts w:ascii="Times New Roman" w:hAnsi="Times New Roman"/>
          <w:sz w:val="28"/>
        </w:rPr>
      </w:pPr>
      <w:r w:rsidRPr="00FC49EC">
        <w:rPr>
          <w:rFonts w:ascii="Times New Roman" w:hAnsi="Times New Roman"/>
          <w:sz w:val="28"/>
        </w:rPr>
        <w:t>В соответствии с Бюджетным кодексом Российской Федерации Совет муниципального образования Приморско-Ахтарский район Р Е Ш И Л:</w:t>
      </w:r>
    </w:p>
    <w:p w:rsidR="006861F8" w:rsidRDefault="006861F8" w:rsidP="006861F8">
      <w:pPr>
        <w:pStyle w:val="a6"/>
        <w:widowControl w:val="0"/>
        <w:tabs>
          <w:tab w:val="left" w:pos="900"/>
        </w:tabs>
        <w:ind w:firstLine="900"/>
        <w:jc w:val="both"/>
        <w:rPr>
          <w:rFonts w:ascii="Times New Roman" w:hAnsi="Times New Roman"/>
          <w:sz w:val="28"/>
          <w:lang w:val="ru-RU"/>
        </w:rPr>
      </w:pPr>
      <w:r>
        <w:rPr>
          <w:rFonts w:ascii="Times New Roman" w:hAnsi="Times New Roman"/>
          <w:sz w:val="28"/>
        </w:rPr>
        <w:t>1. Внести в решение Совета муниципального образования Приморско-Ахтарский район от 1</w:t>
      </w:r>
      <w:r>
        <w:rPr>
          <w:rFonts w:ascii="Times New Roman" w:hAnsi="Times New Roman"/>
          <w:sz w:val="28"/>
          <w:lang w:val="ru-RU"/>
        </w:rPr>
        <w:t>7</w:t>
      </w:r>
      <w:r>
        <w:rPr>
          <w:rFonts w:ascii="Times New Roman" w:hAnsi="Times New Roman"/>
          <w:sz w:val="28"/>
        </w:rPr>
        <w:t xml:space="preserve"> декабря 201</w:t>
      </w:r>
      <w:r>
        <w:rPr>
          <w:rFonts w:ascii="Times New Roman" w:hAnsi="Times New Roman"/>
          <w:sz w:val="28"/>
          <w:lang w:val="ru-RU"/>
        </w:rPr>
        <w:t>4</w:t>
      </w:r>
      <w:r>
        <w:rPr>
          <w:rFonts w:ascii="Times New Roman" w:hAnsi="Times New Roman"/>
          <w:sz w:val="28"/>
        </w:rPr>
        <w:t xml:space="preserve"> года № </w:t>
      </w:r>
      <w:r>
        <w:rPr>
          <w:rFonts w:ascii="Times New Roman" w:hAnsi="Times New Roman"/>
          <w:sz w:val="28"/>
          <w:lang w:val="ru-RU"/>
        </w:rPr>
        <w:t>522</w:t>
      </w:r>
      <w:r>
        <w:rPr>
          <w:rFonts w:ascii="Times New Roman" w:hAnsi="Times New Roman"/>
          <w:sz w:val="28"/>
        </w:rPr>
        <w:t xml:space="preserve"> «О бюджете муниципального образования Приморско-Ахтарский район на 201</w:t>
      </w:r>
      <w:r>
        <w:rPr>
          <w:rFonts w:ascii="Times New Roman" w:hAnsi="Times New Roman"/>
          <w:sz w:val="28"/>
          <w:lang w:val="ru-RU"/>
        </w:rPr>
        <w:t>5</w:t>
      </w:r>
      <w:r>
        <w:rPr>
          <w:rFonts w:ascii="Times New Roman" w:hAnsi="Times New Roman"/>
          <w:sz w:val="28"/>
        </w:rPr>
        <w:t xml:space="preserve"> год и на плановый период 201</w:t>
      </w:r>
      <w:r>
        <w:rPr>
          <w:rFonts w:ascii="Times New Roman" w:hAnsi="Times New Roman"/>
          <w:sz w:val="28"/>
          <w:lang w:val="ru-RU"/>
        </w:rPr>
        <w:t>6</w:t>
      </w:r>
      <w:r>
        <w:rPr>
          <w:rFonts w:ascii="Times New Roman" w:hAnsi="Times New Roman"/>
          <w:sz w:val="28"/>
        </w:rPr>
        <w:t xml:space="preserve"> и 201</w:t>
      </w:r>
      <w:r>
        <w:rPr>
          <w:rFonts w:ascii="Times New Roman" w:hAnsi="Times New Roman"/>
          <w:sz w:val="28"/>
          <w:lang w:val="ru-RU"/>
        </w:rPr>
        <w:t>7</w:t>
      </w:r>
      <w:r>
        <w:rPr>
          <w:rFonts w:ascii="Times New Roman" w:hAnsi="Times New Roman"/>
          <w:sz w:val="28"/>
        </w:rPr>
        <w:t xml:space="preserve"> годов» следующие изменения:</w:t>
      </w:r>
    </w:p>
    <w:p w:rsidR="006861F8" w:rsidRDefault="006861F8" w:rsidP="006861F8">
      <w:pPr>
        <w:pStyle w:val="a6"/>
        <w:widowControl w:val="0"/>
        <w:tabs>
          <w:tab w:val="left" w:pos="720"/>
        </w:tabs>
        <w:jc w:val="both"/>
        <w:rPr>
          <w:rFonts w:ascii="Times New Roman" w:hAnsi="Times New Roman"/>
          <w:sz w:val="28"/>
          <w:lang w:val="ru-RU"/>
        </w:rPr>
      </w:pPr>
      <w:r>
        <w:rPr>
          <w:rFonts w:ascii="Times New Roman" w:hAnsi="Times New Roman"/>
          <w:sz w:val="28"/>
          <w:lang w:val="ru-RU"/>
        </w:rPr>
        <w:tab/>
        <w:t>1) дополнить пунктами 14.1-14.2 следующего содержания:</w:t>
      </w:r>
    </w:p>
    <w:p w:rsidR="006861F8" w:rsidRDefault="006861F8" w:rsidP="006861F8">
      <w:pPr>
        <w:pStyle w:val="a6"/>
        <w:widowControl w:val="0"/>
        <w:tabs>
          <w:tab w:val="left" w:pos="720"/>
        </w:tabs>
        <w:jc w:val="both"/>
        <w:rPr>
          <w:rFonts w:ascii="Times New Roman" w:hAnsi="Times New Roman"/>
          <w:b/>
          <w:sz w:val="28"/>
          <w:lang w:val="ru-RU"/>
        </w:rPr>
      </w:pPr>
      <w:r>
        <w:rPr>
          <w:rFonts w:ascii="Times New Roman" w:hAnsi="Times New Roman"/>
          <w:sz w:val="28"/>
          <w:lang w:val="ru-RU"/>
        </w:rPr>
        <w:tab/>
        <w:t>«</w:t>
      </w:r>
      <w:r w:rsidRPr="00201050">
        <w:rPr>
          <w:rFonts w:ascii="Times New Roman" w:hAnsi="Times New Roman"/>
          <w:b/>
          <w:sz w:val="28"/>
          <w:lang w:val="ru-RU"/>
        </w:rPr>
        <w:t xml:space="preserve">Пункт </w:t>
      </w:r>
      <w:r>
        <w:rPr>
          <w:rFonts w:ascii="Times New Roman" w:hAnsi="Times New Roman"/>
          <w:b/>
          <w:sz w:val="28"/>
          <w:lang w:val="ru-RU"/>
        </w:rPr>
        <w:t>14.1</w:t>
      </w:r>
      <w:r w:rsidRPr="00201050">
        <w:rPr>
          <w:rFonts w:ascii="Times New Roman" w:hAnsi="Times New Roman"/>
          <w:b/>
          <w:sz w:val="28"/>
          <w:lang w:val="ru-RU"/>
        </w:rPr>
        <w:t>.</w:t>
      </w:r>
    </w:p>
    <w:p w:rsidR="006861F8" w:rsidRPr="00104DC1" w:rsidRDefault="006861F8" w:rsidP="006861F8">
      <w:pPr>
        <w:autoSpaceDE w:val="0"/>
        <w:autoSpaceDN w:val="0"/>
        <w:adjustRightInd w:val="0"/>
        <w:ind w:firstLine="720"/>
        <w:rPr>
          <w:szCs w:val="28"/>
        </w:rPr>
      </w:pPr>
      <w:r w:rsidRPr="00104DC1">
        <w:rPr>
          <w:szCs w:val="28"/>
        </w:rPr>
        <w:t xml:space="preserve">1. Установить, что в 2015 году бюджетные кредиты бюджетам муниципальных образований городского, сельских поселений </w:t>
      </w:r>
      <w:proofErr w:type="spellStart"/>
      <w:r w:rsidRPr="00104DC1">
        <w:rPr>
          <w:szCs w:val="28"/>
        </w:rPr>
        <w:t>Приморско-Ахтарского</w:t>
      </w:r>
      <w:proofErr w:type="spellEnd"/>
      <w:r w:rsidRPr="00104DC1">
        <w:rPr>
          <w:szCs w:val="28"/>
        </w:rPr>
        <w:t xml:space="preserve"> района из бюджета муниципального образования Приморско-Ахтарский район предоставляются на срок до одного года.</w:t>
      </w:r>
    </w:p>
    <w:p w:rsidR="006861F8" w:rsidRPr="00104DC1" w:rsidRDefault="006861F8" w:rsidP="006861F8">
      <w:pPr>
        <w:autoSpaceDE w:val="0"/>
        <w:autoSpaceDN w:val="0"/>
        <w:adjustRightInd w:val="0"/>
        <w:ind w:firstLine="720"/>
        <w:rPr>
          <w:szCs w:val="28"/>
        </w:rPr>
      </w:pPr>
      <w:bookmarkStart w:id="0" w:name="sub_222"/>
      <w:r w:rsidRPr="00104DC1">
        <w:rPr>
          <w:szCs w:val="28"/>
        </w:rPr>
        <w:t xml:space="preserve">2. Установить, что бюджетные кредиты бюджетам муниципальных образований городского, сельских поселений </w:t>
      </w:r>
      <w:proofErr w:type="spellStart"/>
      <w:r w:rsidRPr="00104DC1">
        <w:rPr>
          <w:szCs w:val="28"/>
        </w:rPr>
        <w:t>Приморско-Ахтарского</w:t>
      </w:r>
      <w:proofErr w:type="spellEnd"/>
      <w:r w:rsidRPr="00104DC1">
        <w:rPr>
          <w:szCs w:val="28"/>
        </w:rPr>
        <w:t xml:space="preserve"> района   предоставляются из бюджета муниципального образования Приморско-Ахтарский район на основании обращения главы муниципального образования на следующие цели:</w:t>
      </w:r>
    </w:p>
    <w:p w:rsidR="006861F8" w:rsidRPr="00104DC1" w:rsidRDefault="006861F8" w:rsidP="006861F8">
      <w:pPr>
        <w:autoSpaceDE w:val="0"/>
        <w:autoSpaceDN w:val="0"/>
        <w:adjustRightInd w:val="0"/>
        <w:ind w:firstLine="720"/>
        <w:rPr>
          <w:szCs w:val="28"/>
        </w:rPr>
      </w:pPr>
      <w:bookmarkStart w:id="1" w:name="sub_2221"/>
      <w:bookmarkEnd w:id="0"/>
      <w:r w:rsidRPr="00104DC1">
        <w:rPr>
          <w:szCs w:val="28"/>
        </w:rPr>
        <w:t>1) покрытие временных кассовых разрывов, возникающих при исполнении бюджетов муниципальных образований, со сроком возврата в 2015 году;</w:t>
      </w:r>
    </w:p>
    <w:p w:rsidR="006861F8" w:rsidRPr="00104DC1" w:rsidRDefault="006861F8" w:rsidP="006861F8">
      <w:pPr>
        <w:autoSpaceDE w:val="0"/>
        <w:autoSpaceDN w:val="0"/>
        <w:adjustRightInd w:val="0"/>
        <w:ind w:firstLine="720"/>
        <w:rPr>
          <w:szCs w:val="28"/>
        </w:rPr>
      </w:pPr>
      <w:bookmarkStart w:id="2" w:name="sub_2222"/>
      <w:bookmarkEnd w:id="1"/>
      <w:r w:rsidRPr="00104DC1">
        <w:rPr>
          <w:szCs w:val="28"/>
        </w:rPr>
        <w:t>2) частичное покрытие дефицитов бюджетов муниципальных образований при наличии временных кассовых разрывов со сроком возврата в 2016 году;</w:t>
      </w:r>
    </w:p>
    <w:p w:rsidR="006861F8" w:rsidRPr="00104DC1" w:rsidRDefault="006861F8" w:rsidP="006861F8">
      <w:pPr>
        <w:autoSpaceDE w:val="0"/>
        <w:autoSpaceDN w:val="0"/>
        <w:adjustRightInd w:val="0"/>
        <w:ind w:firstLine="720"/>
        <w:rPr>
          <w:szCs w:val="28"/>
        </w:rPr>
      </w:pPr>
      <w:bookmarkStart w:id="3" w:name="sub_2223"/>
      <w:bookmarkEnd w:id="2"/>
      <w:r w:rsidRPr="00104DC1">
        <w:rPr>
          <w:szCs w:val="28"/>
        </w:rPr>
        <w:t>3) ликвидацию последствий стихийных бедствий со сроком возврата в 2016 году.</w:t>
      </w:r>
    </w:p>
    <w:p w:rsidR="006861F8" w:rsidRPr="00104DC1" w:rsidRDefault="006861F8" w:rsidP="006861F8">
      <w:pPr>
        <w:autoSpaceDE w:val="0"/>
        <w:autoSpaceDN w:val="0"/>
        <w:adjustRightInd w:val="0"/>
        <w:ind w:firstLine="720"/>
        <w:rPr>
          <w:szCs w:val="28"/>
        </w:rPr>
      </w:pPr>
      <w:bookmarkStart w:id="4" w:name="sub_223"/>
      <w:bookmarkEnd w:id="3"/>
      <w:r w:rsidRPr="00104DC1">
        <w:rPr>
          <w:szCs w:val="28"/>
        </w:rPr>
        <w:t>3. Бюджетные кредиты предоставляются в пределах объемов, утвержденных кассовым планом исполнения бюджета муниципального образования Приморско-Ахтарский район.</w:t>
      </w:r>
    </w:p>
    <w:p w:rsidR="006861F8" w:rsidRPr="00104DC1" w:rsidRDefault="006861F8" w:rsidP="006861F8">
      <w:pPr>
        <w:autoSpaceDE w:val="0"/>
        <w:autoSpaceDN w:val="0"/>
        <w:adjustRightInd w:val="0"/>
        <w:ind w:firstLine="720"/>
        <w:rPr>
          <w:szCs w:val="28"/>
        </w:rPr>
      </w:pPr>
      <w:bookmarkStart w:id="5" w:name="sub_224"/>
      <w:bookmarkEnd w:id="4"/>
      <w:r w:rsidRPr="00104DC1">
        <w:rPr>
          <w:szCs w:val="28"/>
        </w:rPr>
        <w:lastRenderedPageBreak/>
        <w:t xml:space="preserve">4. Установить плату за пользование указанными в </w:t>
      </w:r>
      <w:hyperlink w:anchor="sub_222" w:history="1">
        <w:r w:rsidRPr="00104DC1">
          <w:rPr>
            <w:szCs w:val="28"/>
          </w:rPr>
          <w:t>части 2</w:t>
        </w:r>
      </w:hyperlink>
      <w:r w:rsidRPr="00104DC1">
        <w:rPr>
          <w:szCs w:val="28"/>
        </w:rPr>
        <w:t xml:space="preserve"> настоящего пункта бюджетными кредитами </w:t>
      </w:r>
      <w:proofErr w:type="gramStart"/>
      <w:r w:rsidRPr="00104DC1">
        <w:rPr>
          <w:szCs w:val="28"/>
        </w:rPr>
        <w:t>на</w:t>
      </w:r>
      <w:proofErr w:type="gramEnd"/>
      <w:r w:rsidRPr="00104DC1">
        <w:rPr>
          <w:szCs w:val="28"/>
        </w:rPr>
        <w:t>:</w:t>
      </w:r>
    </w:p>
    <w:p w:rsidR="006861F8" w:rsidRPr="00104DC1" w:rsidRDefault="006861F8" w:rsidP="006861F8">
      <w:pPr>
        <w:autoSpaceDE w:val="0"/>
        <w:autoSpaceDN w:val="0"/>
        <w:adjustRightInd w:val="0"/>
        <w:ind w:firstLine="720"/>
        <w:rPr>
          <w:szCs w:val="28"/>
        </w:rPr>
      </w:pPr>
      <w:bookmarkStart w:id="6" w:name="sub_2241"/>
      <w:bookmarkEnd w:id="5"/>
      <w:r w:rsidRPr="00104DC1">
        <w:rPr>
          <w:szCs w:val="28"/>
        </w:rPr>
        <w:t>1) покрытие временных кассовых разрывов, возникающих при исполнении бюджетов муниципальных образований</w:t>
      </w:r>
      <w:r>
        <w:rPr>
          <w:szCs w:val="28"/>
        </w:rPr>
        <w:t xml:space="preserve"> </w:t>
      </w:r>
      <w:proofErr w:type="spellStart"/>
      <w:r>
        <w:rPr>
          <w:szCs w:val="28"/>
        </w:rPr>
        <w:t>Приморско-Ахтарского</w:t>
      </w:r>
      <w:proofErr w:type="spellEnd"/>
      <w:r>
        <w:rPr>
          <w:szCs w:val="28"/>
        </w:rPr>
        <w:t xml:space="preserve"> района</w:t>
      </w:r>
      <w:r w:rsidRPr="00104DC1">
        <w:rPr>
          <w:szCs w:val="28"/>
        </w:rPr>
        <w:t xml:space="preserve">, в размере одной второй </w:t>
      </w:r>
      <w:hyperlink r:id="rId8" w:history="1">
        <w:r w:rsidRPr="00104DC1">
          <w:rPr>
            <w:szCs w:val="28"/>
          </w:rPr>
          <w:t>ставки рефинансирования</w:t>
        </w:r>
      </w:hyperlink>
      <w:r w:rsidRPr="00104DC1">
        <w:rPr>
          <w:szCs w:val="28"/>
        </w:rPr>
        <w:t xml:space="preserve"> Центрального банка Российской Федерации, действующей на день заключения договора о предоставлении бюджетного кредита;</w:t>
      </w:r>
    </w:p>
    <w:p w:rsidR="006861F8" w:rsidRPr="00104DC1" w:rsidRDefault="006861F8" w:rsidP="006861F8">
      <w:pPr>
        <w:autoSpaceDE w:val="0"/>
        <w:autoSpaceDN w:val="0"/>
        <w:adjustRightInd w:val="0"/>
        <w:ind w:firstLine="720"/>
        <w:rPr>
          <w:szCs w:val="28"/>
        </w:rPr>
      </w:pPr>
      <w:bookmarkStart w:id="7" w:name="sub_2242"/>
      <w:bookmarkEnd w:id="6"/>
      <w:r w:rsidRPr="00104DC1">
        <w:rPr>
          <w:szCs w:val="28"/>
        </w:rPr>
        <w:t xml:space="preserve">2) частичное покрытие дефицитов бюджетов муниципальных образований </w:t>
      </w:r>
      <w:proofErr w:type="spellStart"/>
      <w:r>
        <w:rPr>
          <w:szCs w:val="28"/>
        </w:rPr>
        <w:t>Приморско-Ахтарского</w:t>
      </w:r>
      <w:proofErr w:type="spellEnd"/>
      <w:r>
        <w:rPr>
          <w:szCs w:val="28"/>
        </w:rPr>
        <w:t xml:space="preserve"> района </w:t>
      </w:r>
      <w:r w:rsidRPr="00104DC1">
        <w:rPr>
          <w:szCs w:val="28"/>
        </w:rPr>
        <w:t xml:space="preserve">в размере трех четвертых </w:t>
      </w:r>
      <w:hyperlink r:id="rId9" w:history="1">
        <w:r w:rsidRPr="00104DC1">
          <w:rPr>
            <w:szCs w:val="28"/>
          </w:rPr>
          <w:t>ставки рефинансирования</w:t>
        </w:r>
      </w:hyperlink>
      <w:r w:rsidRPr="00104DC1">
        <w:rPr>
          <w:szCs w:val="28"/>
        </w:rPr>
        <w:t xml:space="preserve"> Центрального банка Российской Федерации, действующей на день заключения договора о предоставлении бюджетного кредита;</w:t>
      </w:r>
    </w:p>
    <w:p w:rsidR="006861F8" w:rsidRPr="00104DC1" w:rsidRDefault="006861F8" w:rsidP="006861F8">
      <w:pPr>
        <w:autoSpaceDE w:val="0"/>
        <w:autoSpaceDN w:val="0"/>
        <w:adjustRightInd w:val="0"/>
        <w:ind w:firstLine="720"/>
        <w:rPr>
          <w:szCs w:val="28"/>
        </w:rPr>
      </w:pPr>
      <w:bookmarkStart w:id="8" w:name="sub_2243"/>
      <w:bookmarkEnd w:id="7"/>
      <w:r w:rsidRPr="00104DC1">
        <w:rPr>
          <w:szCs w:val="28"/>
        </w:rPr>
        <w:t>3) ликвидацию последствий стихийных бедствий - по ставке 0 процентов.</w:t>
      </w:r>
    </w:p>
    <w:p w:rsidR="006861F8" w:rsidRPr="00104DC1" w:rsidRDefault="006861F8" w:rsidP="006861F8">
      <w:pPr>
        <w:autoSpaceDE w:val="0"/>
        <w:autoSpaceDN w:val="0"/>
        <w:adjustRightInd w:val="0"/>
        <w:ind w:firstLine="720"/>
        <w:rPr>
          <w:szCs w:val="28"/>
        </w:rPr>
      </w:pPr>
      <w:bookmarkStart w:id="9" w:name="sub_225"/>
      <w:bookmarkEnd w:id="8"/>
      <w:r w:rsidRPr="00104DC1">
        <w:rPr>
          <w:szCs w:val="28"/>
        </w:rPr>
        <w:t>5. Бюджетные кредиты, указанные в под</w:t>
      </w:r>
      <w:hyperlink w:anchor="sub_2221" w:history="1">
        <w:proofErr w:type="gramStart"/>
        <w:r w:rsidRPr="00104DC1">
          <w:rPr>
            <w:szCs w:val="28"/>
          </w:rPr>
          <w:t>пунктах</w:t>
        </w:r>
        <w:proofErr w:type="gramEnd"/>
        <w:r w:rsidRPr="00104DC1">
          <w:rPr>
            <w:szCs w:val="28"/>
          </w:rPr>
          <w:t xml:space="preserve"> 1</w:t>
        </w:r>
      </w:hyperlink>
      <w:r w:rsidRPr="00104DC1">
        <w:rPr>
          <w:szCs w:val="28"/>
        </w:rPr>
        <w:t xml:space="preserve"> и </w:t>
      </w:r>
      <w:hyperlink w:anchor="sub_2222" w:history="1">
        <w:r w:rsidRPr="00104DC1">
          <w:rPr>
            <w:szCs w:val="28"/>
          </w:rPr>
          <w:t>2 части 2</w:t>
        </w:r>
      </w:hyperlink>
      <w:r w:rsidRPr="00104DC1">
        <w:rPr>
          <w:szCs w:val="28"/>
        </w:rPr>
        <w:t xml:space="preserve"> настоящего пункта, предоставляются при условии принятия муниципальным </w:t>
      </w:r>
      <w:r>
        <w:rPr>
          <w:szCs w:val="28"/>
        </w:rPr>
        <w:t xml:space="preserve">образованием </w:t>
      </w:r>
      <w:r w:rsidRPr="00104DC1">
        <w:rPr>
          <w:szCs w:val="28"/>
        </w:rPr>
        <w:t>следующих обязательств:</w:t>
      </w:r>
    </w:p>
    <w:p w:rsidR="006861F8" w:rsidRPr="00104DC1" w:rsidRDefault="006861F8" w:rsidP="006861F8">
      <w:pPr>
        <w:autoSpaceDE w:val="0"/>
        <w:autoSpaceDN w:val="0"/>
        <w:adjustRightInd w:val="0"/>
        <w:ind w:firstLine="720"/>
        <w:rPr>
          <w:szCs w:val="28"/>
        </w:rPr>
      </w:pPr>
      <w:bookmarkStart w:id="10" w:name="sub_2251"/>
      <w:bookmarkEnd w:id="9"/>
      <w:r w:rsidRPr="00104DC1">
        <w:rPr>
          <w:szCs w:val="28"/>
        </w:rPr>
        <w:t xml:space="preserve">1) соблюдение установленных высшим исполнительным органом государственной </w:t>
      </w:r>
      <w:proofErr w:type="gramStart"/>
      <w:r w:rsidRPr="00104DC1">
        <w:rPr>
          <w:szCs w:val="28"/>
        </w:rPr>
        <w:t>власти Краснодарского края нормативов формирования расходов</w:t>
      </w:r>
      <w:proofErr w:type="gramEnd"/>
      <w:r w:rsidRPr="00104DC1">
        <w:rPr>
          <w:szCs w:val="28"/>
        </w:rPr>
        <w:t xml:space="preserve">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bookmarkEnd w:id="10"/>
    <w:p w:rsidR="006861F8" w:rsidRPr="00104DC1" w:rsidRDefault="006861F8" w:rsidP="006861F8">
      <w:pPr>
        <w:autoSpaceDE w:val="0"/>
        <w:autoSpaceDN w:val="0"/>
        <w:adjustRightInd w:val="0"/>
        <w:ind w:firstLine="720"/>
        <w:rPr>
          <w:szCs w:val="28"/>
        </w:rPr>
      </w:pPr>
      <w:r w:rsidRPr="00104DC1">
        <w:rPr>
          <w:szCs w:val="28"/>
        </w:rPr>
        <w:t>2) недопущение роста расходов на выплату заработной платы с начислениями работникам органов местного самоуправления муниципального образования;</w:t>
      </w:r>
    </w:p>
    <w:p w:rsidR="006861F8" w:rsidRPr="00104DC1" w:rsidRDefault="006861F8" w:rsidP="006861F8">
      <w:pPr>
        <w:autoSpaceDE w:val="0"/>
        <w:autoSpaceDN w:val="0"/>
        <w:adjustRightInd w:val="0"/>
        <w:ind w:firstLine="720"/>
        <w:rPr>
          <w:szCs w:val="28"/>
        </w:rPr>
      </w:pPr>
      <w:bookmarkStart w:id="11" w:name="sub_2254"/>
      <w:r w:rsidRPr="00104DC1">
        <w:rPr>
          <w:szCs w:val="28"/>
        </w:rPr>
        <w:t>3) недопущение роста просроченной кредиторской задолженности бюджета муниципального образования, сложившейся по состоянию на 1 января 2015 года.</w:t>
      </w:r>
    </w:p>
    <w:p w:rsidR="006861F8" w:rsidRPr="00104DC1" w:rsidRDefault="006861F8" w:rsidP="006861F8">
      <w:pPr>
        <w:autoSpaceDE w:val="0"/>
        <w:autoSpaceDN w:val="0"/>
        <w:adjustRightInd w:val="0"/>
        <w:ind w:firstLine="720"/>
        <w:rPr>
          <w:szCs w:val="28"/>
        </w:rPr>
      </w:pPr>
      <w:bookmarkStart w:id="12" w:name="sub_226"/>
      <w:bookmarkEnd w:id="11"/>
      <w:r w:rsidRPr="00104DC1">
        <w:rPr>
          <w:szCs w:val="28"/>
        </w:rPr>
        <w:t xml:space="preserve">6. Предоставление, использование и возврат муниципальными образованиями указанных в </w:t>
      </w:r>
      <w:hyperlink w:anchor="sub_2222" w:history="1">
        <w:r w:rsidRPr="00104DC1">
          <w:rPr>
            <w:szCs w:val="28"/>
          </w:rPr>
          <w:t>части 2</w:t>
        </w:r>
      </w:hyperlink>
      <w:r w:rsidRPr="00104DC1">
        <w:rPr>
          <w:szCs w:val="28"/>
        </w:rPr>
        <w:t xml:space="preserve"> настоящего пункта бюджетных кредитов, полученных из бюджета муниципального образования Приморско-Ахтарский район, осуществляются в порядке, установленном администрацией муниципального образования Приморско-Ахтарский район.</w:t>
      </w:r>
    </w:p>
    <w:p w:rsidR="006861F8" w:rsidRPr="00104DC1" w:rsidRDefault="006861F8" w:rsidP="006861F8">
      <w:pPr>
        <w:autoSpaceDE w:val="0"/>
        <w:autoSpaceDN w:val="0"/>
        <w:adjustRightInd w:val="0"/>
        <w:ind w:firstLine="720"/>
        <w:rPr>
          <w:szCs w:val="28"/>
        </w:rPr>
      </w:pPr>
      <w:bookmarkStart w:id="13" w:name="sub_227"/>
      <w:bookmarkEnd w:id="12"/>
      <w:r w:rsidRPr="00104DC1">
        <w:rPr>
          <w:szCs w:val="28"/>
        </w:rPr>
        <w:t xml:space="preserve">7. В целях, установленных </w:t>
      </w:r>
      <w:hyperlink w:anchor="sub_2222" w:history="1">
        <w:r w:rsidRPr="00104DC1">
          <w:rPr>
            <w:szCs w:val="28"/>
          </w:rPr>
          <w:t>частью 2</w:t>
        </w:r>
      </w:hyperlink>
      <w:r w:rsidRPr="00104DC1">
        <w:rPr>
          <w:szCs w:val="28"/>
        </w:rPr>
        <w:t xml:space="preserve"> настоящего пункта, бюджетные кредиты из бюджета муниципального образования Приморско-Ахтарский район предоставляются муниципальному образованию без предоставления им обеспечения исполнения своего обязательства по возврату указанных кредитов, уплате процентных и иных платежей.</w:t>
      </w:r>
    </w:p>
    <w:bookmarkEnd w:id="13"/>
    <w:p w:rsidR="006861F8" w:rsidRPr="00104DC1" w:rsidRDefault="006861F8" w:rsidP="006861F8">
      <w:pPr>
        <w:autoSpaceDE w:val="0"/>
        <w:autoSpaceDN w:val="0"/>
        <w:adjustRightInd w:val="0"/>
        <w:ind w:firstLine="720"/>
        <w:rPr>
          <w:szCs w:val="28"/>
        </w:rPr>
      </w:pPr>
      <w:r w:rsidRPr="00104DC1">
        <w:rPr>
          <w:szCs w:val="28"/>
        </w:rPr>
        <w:t>8. Бюджетные кредиты из бюджета муниципального образования Приморско-Ахтарский район не предоставляются муниципальным образованиям, у которых:</w:t>
      </w:r>
    </w:p>
    <w:p w:rsidR="006861F8" w:rsidRPr="00104DC1" w:rsidRDefault="006861F8" w:rsidP="006861F8">
      <w:pPr>
        <w:autoSpaceDE w:val="0"/>
        <w:autoSpaceDN w:val="0"/>
        <w:adjustRightInd w:val="0"/>
        <w:ind w:firstLine="720"/>
        <w:rPr>
          <w:szCs w:val="28"/>
        </w:rPr>
      </w:pPr>
      <w:bookmarkStart w:id="14" w:name="sub_2281"/>
      <w:r w:rsidRPr="00104DC1">
        <w:rPr>
          <w:szCs w:val="28"/>
        </w:rPr>
        <w:t xml:space="preserve">1) не выполнены требования, установленные </w:t>
      </w:r>
      <w:hyperlink r:id="rId10" w:history="1">
        <w:r w:rsidRPr="00104DC1">
          <w:rPr>
            <w:szCs w:val="28"/>
          </w:rPr>
          <w:t>статьями 92.1</w:t>
        </w:r>
      </w:hyperlink>
      <w:r w:rsidRPr="00104DC1">
        <w:rPr>
          <w:szCs w:val="28"/>
        </w:rPr>
        <w:t xml:space="preserve">, </w:t>
      </w:r>
      <w:hyperlink r:id="rId11" w:history="1">
        <w:r w:rsidRPr="00104DC1">
          <w:rPr>
            <w:szCs w:val="28"/>
          </w:rPr>
          <w:t>107</w:t>
        </w:r>
      </w:hyperlink>
      <w:r w:rsidRPr="00104DC1">
        <w:rPr>
          <w:szCs w:val="28"/>
        </w:rPr>
        <w:t xml:space="preserve">, </w:t>
      </w:r>
      <w:hyperlink r:id="rId12" w:history="1">
        <w:r w:rsidRPr="00104DC1">
          <w:rPr>
            <w:szCs w:val="28"/>
          </w:rPr>
          <w:t>111</w:t>
        </w:r>
      </w:hyperlink>
      <w:r w:rsidRPr="00104DC1">
        <w:rPr>
          <w:szCs w:val="28"/>
        </w:rPr>
        <w:t xml:space="preserve"> и </w:t>
      </w:r>
      <w:hyperlink r:id="rId13" w:history="1">
        <w:r w:rsidRPr="00104DC1">
          <w:rPr>
            <w:szCs w:val="28"/>
          </w:rPr>
          <w:t>пунктом 2 статьи 103</w:t>
        </w:r>
      </w:hyperlink>
      <w:r w:rsidRPr="00104DC1">
        <w:rPr>
          <w:szCs w:val="28"/>
        </w:rPr>
        <w:t xml:space="preserve"> Бюджетного кодекса Российской Федерации;</w:t>
      </w:r>
    </w:p>
    <w:bookmarkEnd w:id="14"/>
    <w:p w:rsidR="006861F8" w:rsidRPr="006861F8" w:rsidRDefault="006861F8" w:rsidP="006861F8">
      <w:pPr>
        <w:autoSpaceDE w:val="0"/>
        <w:autoSpaceDN w:val="0"/>
        <w:adjustRightInd w:val="0"/>
        <w:ind w:firstLine="720"/>
        <w:rPr>
          <w:szCs w:val="28"/>
        </w:rPr>
      </w:pPr>
      <w:r w:rsidRPr="00104DC1">
        <w:rPr>
          <w:szCs w:val="28"/>
        </w:rPr>
        <w:t>2) имеется просроченная задолженность по денежным обязательствам перед краевым бюджетом и бюджетом муниципального образования Приморско-Ахтарский район.</w:t>
      </w:r>
    </w:p>
    <w:p w:rsidR="006861F8" w:rsidRDefault="006861F8" w:rsidP="006861F8">
      <w:pPr>
        <w:pStyle w:val="a6"/>
        <w:widowControl w:val="0"/>
        <w:tabs>
          <w:tab w:val="left" w:pos="720"/>
        </w:tabs>
        <w:jc w:val="both"/>
        <w:rPr>
          <w:rFonts w:ascii="Times New Roman" w:hAnsi="Times New Roman"/>
          <w:b/>
          <w:sz w:val="28"/>
          <w:lang w:val="ru-RU"/>
        </w:rPr>
      </w:pPr>
      <w:r>
        <w:rPr>
          <w:rFonts w:ascii="Times New Roman" w:hAnsi="Times New Roman"/>
          <w:sz w:val="28"/>
          <w:lang w:val="ru-RU"/>
        </w:rPr>
        <w:lastRenderedPageBreak/>
        <w:tab/>
      </w:r>
      <w:r w:rsidRPr="00201050">
        <w:rPr>
          <w:rFonts w:ascii="Times New Roman" w:hAnsi="Times New Roman"/>
          <w:b/>
          <w:sz w:val="28"/>
          <w:lang w:val="ru-RU"/>
        </w:rPr>
        <w:t xml:space="preserve">Пункт </w:t>
      </w:r>
      <w:r>
        <w:rPr>
          <w:rFonts w:ascii="Times New Roman" w:hAnsi="Times New Roman"/>
          <w:b/>
          <w:sz w:val="28"/>
          <w:lang w:val="ru-RU"/>
        </w:rPr>
        <w:t>14.2</w:t>
      </w:r>
      <w:r w:rsidRPr="00201050">
        <w:rPr>
          <w:rFonts w:ascii="Times New Roman" w:hAnsi="Times New Roman"/>
          <w:b/>
          <w:sz w:val="28"/>
          <w:lang w:val="ru-RU"/>
        </w:rPr>
        <w:t>.</w:t>
      </w:r>
    </w:p>
    <w:p w:rsidR="006861F8" w:rsidRDefault="006861F8" w:rsidP="006861F8">
      <w:pPr>
        <w:pStyle w:val="a6"/>
        <w:widowControl w:val="0"/>
        <w:tabs>
          <w:tab w:val="left" w:pos="720"/>
        </w:tabs>
        <w:jc w:val="both"/>
        <w:rPr>
          <w:rFonts w:ascii="Times New Roman" w:hAnsi="Times New Roman"/>
          <w:sz w:val="28"/>
          <w:lang w:val="ru-RU"/>
        </w:rPr>
      </w:pPr>
      <w:r>
        <w:rPr>
          <w:rFonts w:ascii="Times New Roman" w:hAnsi="Times New Roman"/>
          <w:b/>
          <w:sz w:val="28"/>
          <w:lang w:val="ru-RU"/>
        </w:rPr>
        <w:tab/>
      </w:r>
      <w:r>
        <w:rPr>
          <w:rFonts w:ascii="Times New Roman" w:hAnsi="Times New Roman"/>
          <w:sz w:val="28"/>
          <w:lang w:val="ru-RU"/>
        </w:rPr>
        <w:t xml:space="preserve">1. Реструктуризация обязательств (задолженности) по бюджетным кредитам, предоставленным из бюджета муниципального образования Приморско-Ахтарский район бюджетам городского, сельских поселений </w:t>
      </w:r>
      <w:proofErr w:type="spellStart"/>
      <w:r>
        <w:rPr>
          <w:rFonts w:ascii="Times New Roman" w:hAnsi="Times New Roman"/>
          <w:sz w:val="28"/>
          <w:lang w:val="ru-RU"/>
        </w:rPr>
        <w:t>Приморско-Ахтарского</w:t>
      </w:r>
      <w:proofErr w:type="spellEnd"/>
      <w:r>
        <w:rPr>
          <w:rFonts w:ascii="Times New Roman" w:hAnsi="Times New Roman"/>
          <w:sz w:val="28"/>
          <w:lang w:val="ru-RU"/>
        </w:rPr>
        <w:t xml:space="preserve"> района, осуществляется способами, предусмотренными частью 2  или 3 настоящего пункта, в порядке и на условиях, установленных настоящим пунктом и нормативным правовым актом администрации муниципального образования Приморско-Ахтарский район.</w:t>
      </w:r>
    </w:p>
    <w:p w:rsidR="006861F8" w:rsidRDefault="006861F8" w:rsidP="006861F8">
      <w:pPr>
        <w:pStyle w:val="a6"/>
        <w:widowControl w:val="0"/>
        <w:tabs>
          <w:tab w:val="left" w:pos="720"/>
        </w:tabs>
        <w:jc w:val="both"/>
        <w:rPr>
          <w:rFonts w:ascii="Times New Roman" w:hAnsi="Times New Roman"/>
          <w:sz w:val="28"/>
          <w:lang w:val="ru-RU"/>
        </w:rPr>
      </w:pPr>
      <w:r>
        <w:rPr>
          <w:rFonts w:ascii="Times New Roman" w:hAnsi="Times New Roman"/>
          <w:sz w:val="28"/>
          <w:lang w:val="ru-RU"/>
        </w:rPr>
        <w:tab/>
      </w:r>
      <w:proofErr w:type="gramStart"/>
      <w:r>
        <w:rPr>
          <w:rFonts w:ascii="Times New Roman" w:hAnsi="Times New Roman"/>
          <w:sz w:val="28"/>
          <w:lang w:val="ru-RU"/>
        </w:rPr>
        <w:t xml:space="preserve">Установить, что решение о проведении реструктуризации обязательств (задолженности) городского, сельских поселений </w:t>
      </w:r>
      <w:proofErr w:type="spellStart"/>
      <w:r>
        <w:rPr>
          <w:rFonts w:ascii="Times New Roman" w:hAnsi="Times New Roman"/>
          <w:sz w:val="28"/>
          <w:lang w:val="ru-RU"/>
        </w:rPr>
        <w:t>Приморско-Ахтарского</w:t>
      </w:r>
      <w:proofErr w:type="spellEnd"/>
      <w:r>
        <w:rPr>
          <w:rFonts w:ascii="Times New Roman" w:hAnsi="Times New Roman"/>
          <w:sz w:val="28"/>
          <w:lang w:val="ru-RU"/>
        </w:rPr>
        <w:t xml:space="preserve"> района по бюджетным кредитам, предоставленным из бюджета муниципального образования Приморско-Ахтарский район, принимает администрация муниципального образования Приморско-Ахтарский район на основании обращения главы муниципального образования  при условии отсутствия просроченной задолженности по уплате суммы основного долга, процентов (платы) за пользование бюджетными кредитами, задолженности по уплате пени за их несвоевременный возврат.</w:t>
      </w:r>
      <w:proofErr w:type="gramEnd"/>
    </w:p>
    <w:p w:rsidR="006861F8" w:rsidRPr="00104DC1" w:rsidRDefault="006861F8" w:rsidP="006861F8">
      <w:pPr>
        <w:ind w:firstLine="708"/>
        <w:rPr>
          <w:szCs w:val="28"/>
        </w:rPr>
      </w:pPr>
      <w:r w:rsidRPr="00104DC1">
        <w:rPr>
          <w:szCs w:val="28"/>
        </w:rPr>
        <w:t xml:space="preserve">2. Реструктуризация обязательств (задолженности) муниципальных образований </w:t>
      </w:r>
      <w:r>
        <w:rPr>
          <w:szCs w:val="28"/>
        </w:rPr>
        <w:t xml:space="preserve">городского, сельских поселений </w:t>
      </w:r>
      <w:proofErr w:type="spellStart"/>
      <w:r>
        <w:rPr>
          <w:szCs w:val="28"/>
        </w:rPr>
        <w:t>Приморско-Ахтарского</w:t>
      </w:r>
      <w:proofErr w:type="spellEnd"/>
      <w:r>
        <w:rPr>
          <w:szCs w:val="28"/>
        </w:rPr>
        <w:t xml:space="preserve"> района</w:t>
      </w:r>
      <w:r w:rsidRPr="00104DC1">
        <w:rPr>
          <w:szCs w:val="28"/>
        </w:rPr>
        <w:t xml:space="preserve"> в части изменения срока погашения бюджетного кредита осуществляется в пределах срока, установленного</w:t>
      </w:r>
      <w:r>
        <w:rPr>
          <w:szCs w:val="28"/>
        </w:rPr>
        <w:t xml:space="preserve"> частью 1 пункта 14.1 </w:t>
      </w:r>
      <w:r w:rsidRPr="00104DC1">
        <w:rPr>
          <w:szCs w:val="28"/>
        </w:rPr>
        <w:t xml:space="preserve">настоящего </w:t>
      </w:r>
      <w:r>
        <w:rPr>
          <w:szCs w:val="28"/>
        </w:rPr>
        <w:t>Решения</w:t>
      </w:r>
      <w:r w:rsidRPr="00104DC1">
        <w:rPr>
          <w:szCs w:val="28"/>
        </w:rPr>
        <w:t xml:space="preserve">, начиная </w:t>
      </w:r>
      <w:proofErr w:type="gramStart"/>
      <w:r w:rsidRPr="00104DC1">
        <w:rPr>
          <w:szCs w:val="28"/>
        </w:rPr>
        <w:t>с даты</w:t>
      </w:r>
      <w:proofErr w:type="gramEnd"/>
      <w:r w:rsidRPr="00104DC1">
        <w:rPr>
          <w:szCs w:val="28"/>
        </w:rPr>
        <w:t xml:space="preserve"> его предоставления, при невозможности погашения указанной задолженности в установленные сроки.</w:t>
      </w:r>
    </w:p>
    <w:p w:rsidR="006861F8" w:rsidRDefault="006861F8" w:rsidP="006861F8">
      <w:pPr>
        <w:pStyle w:val="a6"/>
        <w:widowControl w:val="0"/>
        <w:tabs>
          <w:tab w:val="left" w:pos="720"/>
        </w:tabs>
        <w:jc w:val="both"/>
        <w:rPr>
          <w:rFonts w:ascii="Times New Roman" w:hAnsi="Times New Roman"/>
          <w:sz w:val="28"/>
          <w:lang w:val="ru-RU"/>
        </w:rPr>
      </w:pPr>
      <w:r>
        <w:rPr>
          <w:rFonts w:ascii="Times New Roman" w:hAnsi="Times New Roman"/>
          <w:sz w:val="28"/>
          <w:lang w:val="ru-RU"/>
        </w:rPr>
        <w:tab/>
        <w:t xml:space="preserve">3. Реструктуризация обязательств (задолженности) муниципальных образований городского, сельских поселений </w:t>
      </w:r>
      <w:proofErr w:type="spellStart"/>
      <w:r>
        <w:rPr>
          <w:rFonts w:ascii="Times New Roman" w:hAnsi="Times New Roman"/>
          <w:sz w:val="28"/>
          <w:lang w:val="ru-RU"/>
        </w:rPr>
        <w:t>Приморско-Ахтарского</w:t>
      </w:r>
      <w:proofErr w:type="spellEnd"/>
      <w:r>
        <w:rPr>
          <w:rFonts w:ascii="Times New Roman" w:hAnsi="Times New Roman"/>
          <w:sz w:val="28"/>
          <w:lang w:val="ru-RU"/>
        </w:rPr>
        <w:t xml:space="preserve"> района по бюджетным кредитам, предоставленным из бюджета муниципального образования Приморско-Ахтарский район на частичное покрытие дефицитов бюджетов муниципальных образований, путем прекращения первоначального обязательства с заменой его другим обязательством между теми же лицами с частичным списанием суммы основного долга осуществляется на следующих условиях:</w:t>
      </w:r>
    </w:p>
    <w:p w:rsidR="006861F8" w:rsidRDefault="006861F8" w:rsidP="006861F8">
      <w:pPr>
        <w:pStyle w:val="a6"/>
        <w:widowControl w:val="0"/>
        <w:tabs>
          <w:tab w:val="left" w:pos="720"/>
        </w:tabs>
        <w:jc w:val="both"/>
        <w:rPr>
          <w:rFonts w:ascii="Times New Roman" w:hAnsi="Times New Roman"/>
          <w:sz w:val="28"/>
          <w:lang w:val="ru-RU"/>
        </w:rPr>
      </w:pPr>
      <w:r>
        <w:rPr>
          <w:rFonts w:ascii="Times New Roman" w:hAnsi="Times New Roman"/>
          <w:sz w:val="28"/>
          <w:lang w:val="ru-RU"/>
        </w:rPr>
        <w:tab/>
      </w:r>
      <w:proofErr w:type="gramStart"/>
      <w:r>
        <w:rPr>
          <w:rFonts w:ascii="Times New Roman" w:hAnsi="Times New Roman"/>
          <w:sz w:val="28"/>
          <w:lang w:val="ru-RU"/>
        </w:rPr>
        <w:t>1) списание суммы основного долга производится в пределах 95 процентов остатка непогашенной задолженности по основному долгу (по состоянию на 1 октября 2015 года), но не более 60 процентов от объема муниципального долга соответствующего муниципального образования без учета объема обязательств по муниципальным гарантиям, а также без учета объема бюджетных кредитов, привлеченных бюджетами городского, сельских поселений из краевого бюджета;</w:t>
      </w:r>
      <w:proofErr w:type="gramEnd"/>
    </w:p>
    <w:p w:rsidR="006861F8" w:rsidRDefault="006861F8" w:rsidP="006861F8">
      <w:pPr>
        <w:pStyle w:val="a6"/>
        <w:widowControl w:val="0"/>
        <w:tabs>
          <w:tab w:val="left" w:pos="720"/>
        </w:tabs>
        <w:jc w:val="both"/>
        <w:rPr>
          <w:rFonts w:ascii="Times New Roman" w:hAnsi="Times New Roman"/>
          <w:sz w:val="28"/>
          <w:lang w:val="ru-RU"/>
        </w:rPr>
      </w:pPr>
      <w:r>
        <w:rPr>
          <w:rFonts w:ascii="Times New Roman" w:hAnsi="Times New Roman"/>
          <w:sz w:val="28"/>
          <w:lang w:val="ru-RU"/>
        </w:rPr>
        <w:tab/>
        <w:t>2) за пользование средствами бюджета муниципального образования Приморско-Ахтарский район взимается плата:</w:t>
      </w:r>
    </w:p>
    <w:p w:rsidR="006861F8" w:rsidRDefault="006861F8" w:rsidP="006861F8">
      <w:pPr>
        <w:pStyle w:val="a6"/>
        <w:widowControl w:val="0"/>
        <w:tabs>
          <w:tab w:val="left" w:pos="720"/>
        </w:tabs>
        <w:jc w:val="both"/>
        <w:rPr>
          <w:rFonts w:ascii="Times New Roman" w:hAnsi="Times New Roman"/>
          <w:sz w:val="28"/>
          <w:lang w:val="ru-RU"/>
        </w:rPr>
      </w:pPr>
      <w:r>
        <w:rPr>
          <w:rFonts w:ascii="Times New Roman" w:hAnsi="Times New Roman"/>
          <w:sz w:val="28"/>
          <w:lang w:val="ru-RU"/>
        </w:rPr>
        <w:tab/>
        <w:t>до 1 января 2016 года  - в размере, установленном подпунктом 2 части 4 пункта 14.1 настоящего Решения;</w:t>
      </w:r>
    </w:p>
    <w:p w:rsidR="006861F8" w:rsidRDefault="006861F8" w:rsidP="006861F8">
      <w:pPr>
        <w:pStyle w:val="a6"/>
        <w:widowControl w:val="0"/>
        <w:tabs>
          <w:tab w:val="left" w:pos="720"/>
        </w:tabs>
        <w:jc w:val="both"/>
        <w:rPr>
          <w:rFonts w:ascii="Times New Roman" w:hAnsi="Times New Roman"/>
          <w:sz w:val="28"/>
          <w:lang w:val="ru-RU"/>
        </w:rPr>
      </w:pPr>
      <w:r>
        <w:rPr>
          <w:rFonts w:ascii="Times New Roman" w:hAnsi="Times New Roman"/>
          <w:sz w:val="28"/>
          <w:lang w:val="ru-RU"/>
        </w:rPr>
        <w:tab/>
        <w:t xml:space="preserve">с 1 января 2016 года – в размере 0,1 процента </w:t>
      </w:r>
      <w:proofErr w:type="gramStart"/>
      <w:r>
        <w:rPr>
          <w:rFonts w:ascii="Times New Roman" w:hAnsi="Times New Roman"/>
          <w:sz w:val="28"/>
          <w:lang w:val="ru-RU"/>
        </w:rPr>
        <w:t>годовых</w:t>
      </w:r>
      <w:proofErr w:type="gramEnd"/>
      <w:r>
        <w:rPr>
          <w:rFonts w:ascii="Times New Roman" w:hAnsi="Times New Roman"/>
          <w:sz w:val="28"/>
          <w:lang w:val="ru-RU"/>
        </w:rPr>
        <w:t>, начисляемых на остаток реструктурированной задолженности по основному долгу;</w:t>
      </w:r>
    </w:p>
    <w:p w:rsidR="006861F8" w:rsidRDefault="006861F8" w:rsidP="006861F8">
      <w:pPr>
        <w:pStyle w:val="a6"/>
        <w:widowControl w:val="0"/>
        <w:tabs>
          <w:tab w:val="left" w:pos="720"/>
        </w:tabs>
        <w:jc w:val="both"/>
        <w:rPr>
          <w:rFonts w:ascii="Times New Roman" w:hAnsi="Times New Roman"/>
          <w:sz w:val="28"/>
          <w:lang w:val="ru-RU"/>
        </w:rPr>
      </w:pPr>
      <w:r>
        <w:rPr>
          <w:rFonts w:ascii="Times New Roman" w:hAnsi="Times New Roman"/>
          <w:sz w:val="28"/>
          <w:lang w:val="ru-RU"/>
        </w:rPr>
        <w:tab/>
        <w:t xml:space="preserve">3) срок возврата реструктурированной задолженности устанавливается </w:t>
      </w:r>
      <w:r>
        <w:rPr>
          <w:rFonts w:ascii="Times New Roman" w:hAnsi="Times New Roman"/>
          <w:sz w:val="28"/>
          <w:lang w:val="ru-RU"/>
        </w:rPr>
        <w:lastRenderedPageBreak/>
        <w:t>равным сроку погашения задолженности по бюджетному кредиту, установленному до его реструктуризации</w:t>
      </w:r>
      <w:proofErr w:type="gramStart"/>
      <w:r>
        <w:rPr>
          <w:rFonts w:ascii="Times New Roman" w:hAnsi="Times New Roman"/>
          <w:sz w:val="28"/>
          <w:lang w:val="ru-RU"/>
        </w:rPr>
        <w:t>.»;</w:t>
      </w:r>
      <w:proofErr w:type="gramEnd"/>
    </w:p>
    <w:p w:rsidR="006861F8" w:rsidRPr="00AE6554" w:rsidRDefault="006861F8" w:rsidP="006861F8">
      <w:pPr>
        <w:ind w:firstLine="709"/>
        <w:rPr>
          <w:szCs w:val="28"/>
        </w:rPr>
      </w:pPr>
      <w:r w:rsidRPr="00AE6554">
        <w:rPr>
          <w:szCs w:val="28"/>
        </w:rPr>
        <w:t xml:space="preserve">2. Настоящее Решение подлежит официальному опубликованию. </w:t>
      </w:r>
    </w:p>
    <w:p w:rsidR="006861F8" w:rsidRPr="00AE6554" w:rsidRDefault="006861F8" w:rsidP="006861F8">
      <w:pPr>
        <w:ind w:firstLine="709"/>
      </w:pPr>
      <w:r w:rsidRPr="00AE6554">
        <w:t>3. Настоящее Р</w:t>
      </w:r>
      <w:r w:rsidR="00F265F4">
        <w:t>ешение вступает в силу со дня</w:t>
      </w:r>
      <w:bookmarkStart w:id="15" w:name="_GoBack"/>
      <w:bookmarkEnd w:id="15"/>
      <w:r w:rsidRPr="00AE6554">
        <w:t xml:space="preserve"> опубликования.</w:t>
      </w:r>
    </w:p>
    <w:p w:rsidR="006861F8" w:rsidRPr="00FC49EC" w:rsidRDefault="006861F8" w:rsidP="006861F8">
      <w:pPr>
        <w:rPr>
          <w:i/>
        </w:rPr>
      </w:pPr>
    </w:p>
    <w:tbl>
      <w:tblPr>
        <w:tblW w:w="9886" w:type="dxa"/>
        <w:tblLook w:val="01E0" w:firstRow="1" w:lastRow="1" w:firstColumn="1" w:lastColumn="1" w:noHBand="0" w:noVBand="0"/>
      </w:tblPr>
      <w:tblGrid>
        <w:gridCol w:w="4968"/>
        <w:gridCol w:w="4918"/>
      </w:tblGrid>
      <w:tr w:rsidR="006861F8" w:rsidRPr="00AE6554" w:rsidTr="006861F8">
        <w:trPr>
          <w:trHeight w:val="1561"/>
        </w:trPr>
        <w:tc>
          <w:tcPr>
            <w:tcW w:w="4968" w:type="dxa"/>
          </w:tcPr>
          <w:p w:rsidR="006861F8" w:rsidRDefault="006861F8" w:rsidP="00EF3145">
            <w:pPr>
              <w:rPr>
                <w:szCs w:val="28"/>
              </w:rPr>
            </w:pPr>
            <w:r w:rsidRPr="00AE6554">
              <w:rPr>
                <w:szCs w:val="28"/>
              </w:rPr>
              <w:t xml:space="preserve">Председатель Совета </w:t>
            </w:r>
          </w:p>
          <w:p w:rsidR="006861F8" w:rsidRDefault="006861F8" w:rsidP="00EF3145">
            <w:pPr>
              <w:rPr>
                <w:szCs w:val="28"/>
              </w:rPr>
            </w:pPr>
            <w:r>
              <w:rPr>
                <w:szCs w:val="28"/>
              </w:rPr>
              <w:t>м</w:t>
            </w:r>
            <w:r w:rsidRPr="00AE6554">
              <w:rPr>
                <w:szCs w:val="28"/>
              </w:rPr>
              <w:t>униципально</w:t>
            </w:r>
            <w:r>
              <w:rPr>
                <w:szCs w:val="28"/>
              </w:rPr>
              <w:t xml:space="preserve">го </w:t>
            </w:r>
            <w:r w:rsidRPr="00AE6554">
              <w:rPr>
                <w:szCs w:val="28"/>
              </w:rPr>
              <w:t xml:space="preserve">образования </w:t>
            </w:r>
          </w:p>
          <w:p w:rsidR="006861F8" w:rsidRPr="00AE6554" w:rsidRDefault="006861F8" w:rsidP="00EF3145">
            <w:pPr>
              <w:rPr>
                <w:szCs w:val="28"/>
              </w:rPr>
            </w:pPr>
            <w:r w:rsidRPr="00AE6554">
              <w:rPr>
                <w:szCs w:val="28"/>
              </w:rPr>
              <w:t>Приморско-Ахтарский район</w:t>
            </w:r>
          </w:p>
          <w:p w:rsidR="006861F8" w:rsidRDefault="006861F8" w:rsidP="00EF3145">
            <w:pPr>
              <w:rPr>
                <w:szCs w:val="28"/>
              </w:rPr>
            </w:pPr>
          </w:p>
          <w:p w:rsidR="006861F8" w:rsidRPr="00AE6554" w:rsidRDefault="006861F8" w:rsidP="00EF3145">
            <w:pPr>
              <w:rPr>
                <w:szCs w:val="28"/>
              </w:rPr>
            </w:pPr>
          </w:p>
          <w:p w:rsidR="006861F8" w:rsidRPr="00AE6554" w:rsidRDefault="006861F8" w:rsidP="00EF3145">
            <w:pPr>
              <w:rPr>
                <w:szCs w:val="28"/>
              </w:rPr>
            </w:pPr>
            <w:r w:rsidRPr="00AE6554">
              <w:rPr>
                <w:szCs w:val="28"/>
              </w:rPr>
              <w:t>___________________ А.Н.</w:t>
            </w:r>
            <w:r>
              <w:rPr>
                <w:szCs w:val="28"/>
              </w:rPr>
              <w:t xml:space="preserve"> </w:t>
            </w:r>
            <w:r w:rsidRPr="00AE6554">
              <w:rPr>
                <w:szCs w:val="28"/>
              </w:rPr>
              <w:t>Киселев</w:t>
            </w:r>
          </w:p>
        </w:tc>
        <w:tc>
          <w:tcPr>
            <w:tcW w:w="4918" w:type="dxa"/>
          </w:tcPr>
          <w:p w:rsidR="006861F8" w:rsidRDefault="006861F8" w:rsidP="00EF3145">
            <w:pPr>
              <w:rPr>
                <w:szCs w:val="28"/>
              </w:rPr>
            </w:pPr>
            <w:r w:rsidRPr="00AE6554">
              <w:rPr>
                <w:szCs w:val="28"/>
              </w:rPr>
              <w:t xml:space="preserve">Глава </w:t>
            </w:r>
          </w:p>
          <w:p w:rsidR="006861F8" w:rsidRPr="00AE6554" w:rsidRDefault="006861F8" w:rsidP="00EF3145">
            <w:pPr>
              <w:rPr>
                <w:szCs w:val="28"/>
              </w:rPr>
            </w:pPr>
            <w:r w:rsidRPr="00AE6554">
              <w:rPr>
                <w:szCs w:val="28"/>
              </w:rPr>
              <w:t xml:space="preserve">муниципального образования </w:t>
            </w:r>
          </w:p>
          <w:p w:rsidR="006861F8" w:rsidRPr="00AE6554" w:rsidRDefault="006861F8" w:rsidP="00EF3145">
            <w:pPr>
              <w:rPr>
                <w:szCs w:val="28"/>
              </w:rPr>
            </w:pPr>
            <w:r w:rsidRPr="00AE6554">
              <w:rPr>
                <w:szCs w:val="28"/>
              </w:rPr>
              <w:t>Приморско-Ахтарский район</w:t>
            </w:r>
          </w:p>
          <w:p w:rsidR="006861F8" w:rsidRPr="00AE6554" w:rsidRDefault="006861F8" w:rsidP="00EF3145">
            <w:pPr>
              <w:rPr>
                <w:szCs w:val="28"/>
              </w:rPr>
            </w:pPr>
          </w:p>
          <w:p w:rsidR="006861F8" w:rsidRPr="00AE6554" w:rsidRDefault="006861F8" w:rsidP="00EF3145">
            <w:pPr>
              <w:rPr>
                <w:szCs w:val="28"/>
              </w:rPr>
            </w:pPr>
          </w:p>
          <w:p w:rsidR="006861F8" w:rsidRDefault="006861F8" w:rsidP="00EF3145">
            <w:pPr>
              <w:rPr>
                <w:szCs w:val="28"/>
              </w:rPr>
            </w:pPr>
            <w:r w:rsidRPr="00AE6554">
              <w:rPr>
                <w:szCs w:val="28"/>
              </w:rPr>
              <w:t>______________________В.В. Спичка</w:t>
            </w:r>
          </w:p>
          <w:p w:rsidR="006861F8" w:rsidRDefault="006861F8" w:rsidP="00EF3145">
            <w:pPr>
              <w:rPr>
                <w:szCs w:val="28"/>
              </w:rPr>
            </w:pPr>
          </w:p>
          <w:p w:rsidR="006861F8" w:rsidRDefault="006861F8" w:rsidP="00EF3145">
            <w:pPr>
              <w:rPr>
                <w:szCs w:val="28"/>
              </w:rPr>
            </w:pPr>
          </w:p>
          <w:p w:rsidR="006861F8" w:rsidRDefault="006861F8" w:rsidP="00EF3145">
            <w:pPr>
              <w:rPr>
                <w:szCs w:val="28"/>
              </w:rPr>
            </w:pPr>
          </w:p>
          <w:p w:rsidR="006861F8" w:rsidRPr="00AE6554" w:rsidRDefault="006861F8" w:rsidP="00EF3145">
            <w:pPr>
              <w:rPr>
                <w:szCs w:val="28"/>
              </w:rPr>
            </w:pPr>
          </w:p>
        </w:tc>
      </w:tr>
    </w:tbl>
    <w:p w:rsidR="006861F8" w:rsidRPr="004B4ABF" w:rsidRDefault="006861F8" w:rsidP="006861F8">
      <w:pPr>
        <w:pStyle w:val="a6"/>
        <w:widowControl w:val="0"/>
        <w:jc w:val="both"/>
        <w:rPr>
          <w:rFonts w:ascii="Times New Roman" w:hAnsi="Times New Roman"/>
          <w:sz w:val="28"/>
          <w:szCs w:val="28"/>
          <w:lang w:val="ru-RU"/>
        </w:rPr>
      </w:pPr>
      <w:r>
        <w:rPr>
          <w:rFonts w:ascii="Times New Roman" w:hAnsi="Times New Roman"/>
          <w:sz w:val="28"/>
          <w:szCs w:val="28"/>
          <w:lang w:val="ru-RU"/>
        </w:rPr>
        <w:t xml:space="preserve"> </w:t>
      </w:r>
    </w:p>
    <w:p w:rsidR="0004281B" w:rsidRDefault="00F265F4"/>
    <w:sectPr w:rsidR="0004281B" w:rsidSect="006861F8">
      <w:headerReference w:type="even" r:id="rId14"/>
      <w:headerReference w:type="default" r:id="rId15"/>
      <w:footerReference w:type="even" r:id="rId16"/>
      <w:pgSz w:w="11907" w:h="16840" w:code="9"/>
      <w:pgMar w:top="57" w:right="624" w:bottom="992" w:left="1701" w:header="51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65F4">
      <w:r>
        <w:separator/>
      </w:r>
    </w:p>
  </w:endnote>
  <w:endnote w:type="continuationSeparator" w:id="0">
    <w:p w:rsidR="00000000" w:rsidRDefault="00F2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35" w:rsidRDefault="006607F6">
    <w:pPr>
      <w:jc w:val="right"/>
      <w:rPr>
        <w:sz w:val="14"/>
      </w:rPr>
    </w:pPr>
    <w:r>
      <w:rPr>
        <w:sz w:val="14"/>
      </w:rPr>
      <w:fldChar w:fldCharType="begin"/>
    </w:r>
    <w:r>
      <w:rPr>
        <w:sz w:val="14"/>
      </w:rPr>
      <w:instrText xml:space="preserve"> USERINITIALS  \* MERGEFORMAT </w:instrText>
    </w:r>
    <w:r>
      <w:rPr>
        <w:sz w:val="14"/>
      </w:rPr>
      <w:fldChar w:fldCharType="separate"/>
    </w:r>
    <w:r w:rsidR="00F265F4">
      <w:rPr>
        <w:noProof/>
        <w:sz w:val="14"/>
      </w:rPr>
      <w:t>П</w:t>
    </w:r>
    <w:r>
      <w:rPr>
        <w:sz w:val="14"/>
      </w:rPr>
      <w:fldChar w:fldCharType="end"/>
    </w:r>
    <w:r>
      <w:rPr>
        <w:sz w:val="14"/>
      </w:rPr>
      <w:t>/</w:t>
    </w:r>
    <w:r>
      <w:rPr>
        <w:sz w:val="14"/>
      </w:rPr>
      <w:fldChar w:fldCharType="begin"/>
    </w:r>
    <w:r>
      <w:rPr>
        <w:sz w:val="14"/>
      </w:rPr>
      <w:instrText xml:space="preserve"> DATE \@ "dd.MM.yyyy" \* MERGEFORMAT </w:instrText>
    </w:r>
    <w:r>
      <w:rPr>
        <w:sz w:val="14"/>
      </w:rPr>
      <w:fldChar w:fldCharType="separate"/>
    </w:r>
    <w:r w:rsidR="00F265F4">
      <w:rPr>
        <w:noProof/>
        <w:sz w:val="14"/>
      </w:rPr>
      <w:t>22.09.2015</w:t>
    </w:r>
    <w:r>
      <w:rPr>
        <w:sz w:val="14"/>
      </w:rPr>
      <w:fldChar w:fldCharType="end"/>
    </w:r>
    <w:r>
      <w:rPr>
        <w:sz w:val="14"/>
      </w:rPr>
      <w:t>/</w:t>
    </w:r>
    <w:r>
      <w:rPr>
        <w:sz w:val="14"/>
      </w:rPr>
      <w:fldChar w:fldCharType="begin"/>
    </w:r>
    <w:r>
      <w:rPr>
        <w:sz w:val="14"/>
      </w:rPr>
      <w:instrText xml:space="preserve"> FILENAME  \* MERGEFORMAT </w:instrText>
    </w:r>
    <w:r>
      <w:rPr>
        <w:sz w:val="14"/>
      </w:rPr>
      <w:fldChar w:fldCharType="separate"/>
    </w:r>
    <w:r w:rsidR="00F265F4">
      <w:rPr>
        <w:noProof/>
        <w:sz w:val="14"/>
      </w:rPr>
      <w:t>Р Е Ш Е Н И Е №608</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65F4">
      <w:r>
        <w:separator/>
      </w:r>
    </w:p>
  </w:footnote>
  <w:footnote w:type="continuationSeparator" w:id="0">
    <w:p w:rsidR="00000000" w:rsidRDefault="00F26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35" w:rsidRDefault="006607F6" w:rsidP="00F7081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22</w:t>
    </w:r>
    <w:r>
      <w:rPr>
        <w:rStyle w:val="a3"/>
      </w:rPr>
      <w:fldChar w:fldCharType="end"/>
    </w:r>
  </w:p>
  <w:p w:rsidR="00557B35" w:rsidRDefault="00F265F4" w:rsidP="00F7081B">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35" w:rsidRDefault="006607F6" w:rsidP="00D120CF">
    <w:pPr>
      <w:pStyle w:val="a4"/>
      <w:framePr w:wrap="around" w:vAnchor="text" w:hAnchor="margin" w:xAlign="center" w:y="1"/>
      <w:jc w:val="center"/>
      <w:rPr>
        <w:rStyle w:val="a3"/>
      </w:rPr>
    </w:pPr>
    <w:r>
      <w:rPr>
        <w:rStyle w:val="a3"/>
      </w:rPr>
      <w:fldChar w:fldCharType="begin"/>
    </w:r>
    <w:r>
      <w:rPr>
        <w:rStyle w:val="a3"/>
      </w:rPr>
      <w:instrText xml:space="preserve">PAGE  </w:instrText>
    </w:r>
    <w:r>
      <w:rPr>
        <w:rStyle w:val="a3"/>
      </w:rPr>
      <w:fldChar w:fldCharType="separate"/>
    </w:r>
    <w:r w:rsidR="00F265F4">
      <w:rPr>
        <w:rStyle w:val="a3"/>
        <w:noProof/>
      </w:rPr>
      <w:t>4</w:t>
    </w:r>
    <w:r>
      <w:rPr>
        <w:rStyle w:val="a3"/>
      </w:rPr>
      <w:fldChar w:fldCharType="end"/>
    </w:r>
  </w:p>
  <w:p w:rsidR="00557B35" w:rsidRDefault="00F265F4">
    <w:pPr>
      <w:pStyle w:val="a4"/>
    </w:pPr>
  </w:p>
  <w:p w:rsidR="00557B35" w:rsidRPr="00D120CF" w:rsidRDefault="00F265F4">
    <w:pPr>
      <w:pStyle w:val="a4"/>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F8"/>
    <w:rsid w:val="005C2C5B"/>
    <w:rsid w:val="006607F6"/>
    <w:rsid w:val="006861F8"/>
    <w:rsid w:val="009A2839"/>
    <w:rsid w:val="00F2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1F8"/>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6861F8"/>
    <w:pPr>
      <w:keepNext/>
      <w:spacing w:line="348" w:lineRule="auto"/>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61F8"/>
    <w:rPr>
      <w:rFonts w:ascii="Times New Roman" w:eastAsia="Times New Roman" w:hAnsi="Times New Roman" w:cs="Times New Roman"/>
      <w:sz w:val="28"/>
      <w:szCs w:val="20"/>
      <w:lang w:eastAsia="ru-RU"/>
    </w:rPr>
  </w:style>
  <w:style w:type="character" w:styleId="a3">
    <w:name w:val="page number"/>
    <w:rsid w:val="006861F8"/>
    <w:rPr>
      <w:rFonts w:ascii="Times New Roman" w:hAnsi="Times New Roman"/>
      <w:sz w:val="28"/>
    </w:rPr>
  </w:style>
  <w:style w:type="paragraph" w:styleId="a4">
    <w:name w:val="header"/>
    <w:basedOn w:val="a"/>
    <w:link w:val="a5"/>
    <w:uiPriority w:val="99"/>
    <w:rsid w:val="006861F8"/>
    <w:pPr>
      <w:widowControl w:val="0"/>
    </w:pPr>
    <w:rPr>
      <w:lang w:val="x-none" w:eastAsia="x-none"/>
    </w:rPr>
  </w:style>
  <w:style w:type="character" w:customStyle="1" w:styleId="a5">
    <w:name w:val="Верхний колонтитул Знак"/>
    <w:basedOn w:val="a0"/>
    <w:link w:val="a4"/>
    <w:uiPriority w:val="99"/>
    <w:rsid w:val="006861F8"/>
    <w:rPr>
      <w:rFonts w:ascii="Times New Roman" w:eastAsia="Times New Roman" w:hAnsi="Times New Roman" w:cs="Times New Roman"/>
      <w:sz w:val="28"/>
      <w:szCs w:val="20"/>
      <w:lang w:val="x-none" w:eastAsia="x-none"/>
    </w:rPr>
  </w:style>
  <w:style w:type="paragraph" w:styleId="a6">
    <w:name w:val="Plain Text"/>
    <w:basedOn w:val="a"/>
    <w:link w:val="a7"/>
    <w:rsid w:val="006861F8"/>
    <w:pPr>
      <w:jc w:val="left"/>
    </w:pPr>
    <w:rPr>
      <w:rFonts w:ascii="Courier New" w:hAnsi="Courier New"/>
      <w:sz w:val="20"/>
      <w:lang w:val="x-none" w:eastAsia="x-none"/>
    </w:rPr>
  </w:style>
  <w:style w:type="character" w:customStyle="1" w:styleId="a7">
    <w:name w:val="Текст Знак"/>
    <w:basedOn w:val="a0"/>
    <w:link w:val="a6"/>
    <w:rsid w:val="006861F8"/>
    <w:rPr>
      <w:rFonts w:ascii="Courier New" w:eastAsia="Times New Roman" w:hAnsi="Courier New" w:cs="Times New Roman"/>
      <w:sz w:val="20"/>
      <w:szCs w:val="20"/>
      <w:lang w:val="x-none" w:eastAsia="x-none"/>
    </w:rPr>
  </w:style>
  <w:style w:type="table" w:styleId="a8">
    <w:name w:val="Table Grid"/>
    <w:basedOn w:val="a1"/>
    <w:rsid w:val="006861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a0"/>
    <w:rsid w:val="006861F8"/>
    <w:rPr>
      <w:rFonts w:ascii="Times New Roman" w:hAnsi="Times New Roman" w:cs="Times New Roman"/>
      <w:b/>
      <w:bCs/>
      <w:sz w:val="26"/>
      <w:szCs w:val="26"/>
    </w:rPr>
  </w:style>
  <w:style w:type="paragraph" w:styleId="a9">
    <w:name w:val="Balloon Text"/>
    <w:basedOn w:val="a"/>
    <w:link w:val="aa"/>
    <w:uiPriority w:val="99"/>
    <w:semiHidden/>
    <w:unhideWhenUsed/>
    <w:rsid w:val="006861F8"/>
    <w:rPr>
      <w:rFonts w:ascii="Tahoma" w:hAnsi="Tahoma" w:cs="Tahoma"/>
      <w:sz w:val="16"/>
      <w:szCs w:val="16"/>
    </w:rPr>
  </w:style>
  <w:style w:type="character" w:customStyle="1" w:styleId="aa">
    <w:name w:val="Текст выноски Знак"/>
    <w:basedOn w:val="a0"/>
    <w:link w:val="a9"/>
    <w:uiPriority w:val="99"/>
    <w:semiHidden/>
    <w:rsid w:val="006861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1F8"/>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6861F8"/>
    <w:pPr>
      <w:keepNext/>
      <w:spacing w:line="348" w:lineRule="auto"/>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61F8"/>
    <w:rPr>
      <w:rFonts w:ascii="Times New Roman" w:eastAsia="Times New Roman" w:hAnsi="Times New Roman" w:cs="Times New Roman"/>
      <w:sz w:val="28"/>
      <w:szCs w:val="20"/>
      <w:lang w:eastAsia="ru-RU"/>
    </w:rPr>
  </w:style>
  <w:style w:type="character" w:styleId="a3">
    <w:name w:val="page number"/>
    <w:rsid w:val="006861F8"/>
    <w:rPr>
      <w:rFonts w:ascii="Times New Roman" w:hAnsi="Times New Roman"/>
      <w:sz w:val="28"/>
    </w:rPr>
  </w:style>
  <w:style w:type="paragraph" w:styleId="a4">
    <w:name w:val="header"/>
    <w:basedOn w:val="a"/>
    <w:link w:val="a5"/>
    <w:uiPriority w:val="99"/>
    <w:rsid w:val="006861F8"/>
    <w:pPr>
      <w:widowControl w:val="0"/>
    </w:pPr>
    <w:rPr>
      <w:lang w:val="x-none" w:eastAsia="x-none"/>
    </w:rPr>
  </w:style>
  <w:style w:type="character" w:customStyle="1" w:styleId="a5">
    <w:name w:val="Верхний колонтитул Знак"/>
    <w:basedOn w:val="a0"/>
    <w:link w:val="a4"/>
    <w:uiPriority w:val="99"/>
    <w:rsid w:val="006861F8"/>
    <w:rPr>
      <w:rFonts w:ascii="Times New Roman" w:eastAsia="Times New Roman" w:hAnsi="Times New Roman" w:cs="Times New Roman"/>
      <w:sz w:val="28"/>
      <w:szCs w:val="20"/>
      <w:lang w:val="x-none" w:eastAsia="x-none"/>
    </w:rPr>
  </w:style>
  <w:style w:type="paragraph" w:styleId="a6">
    <w:name w:val="Plain Text"/>
    <w:basedOn w:val="a"/>
    <w:link w:val="a7"/>
    <w:rsid w:val="006861F8"/>
    <w:pPr>
      <w:jc w:val="left"/>
    </w:pPr>
    <w:rPr>
      <w:rFonts w:ascii="Courier New" w:hAnsi="Courier New"/>
      <w:sz w:val="20"/>
      <w:lang w:val="x-none" w:eastAsia="x-none"/>
    </w:rPr>
  </w:style>
  <w:style w:type="character" w:customStyle="1" w:styleId="a7">
    <w:name w:val="Текст Знак"/>
    <w:basedOn w:val="a0"/>
    <w:link w:val="a6"/>
    <w:rsid w:val="006861F8"/>
    <w:rPr>
      <w:rFonts w:ascii="Courier New" w:eastAsia="Times New Roman" w:hAnsi="Courier New" w:cs="Times New Roman"/>
      <w:sz w:val="20"/>
      <w:szCs w:val="20"/>
      <w:lang w:val="x-none" w:eastAsia="x-none"/>
    </w:rPr>
  </w:style>
  <w:style w:type="table" w:styleId="a8">
    <w:name w:val="Table Grid"/>
    <w:basedOn w:val="a1"/>
    <w:rsid w:val="006861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a0"/>
    <w:rsid w:val="006861F8"/>
    <w:rPr>
      <w:rFonts w:ascii="Times New Roman" w:hAnsi="Times New Roman" w:cs="Times New Roman"/>
      <w:b/>
      <w:bCs/>
      <w:sz w:val="26"/>
      <w:szCs w:val="26"/>
    </w:rPr>
  </w:style>
  <w:style w:type="paragraph" w:styleId="a9">
    <w:name w:val="Balloon Text"/>
    <w:basedOn w:val="a"/>
    <w:link w:val="aa"/>
    <w:uiPriority w:val="99"/>
    <w:semiHidden/>
    <w:unhideWhenUsed/>
    <w:rsid w:val="006861F8"/>
    <w:rPr>
      <w:rFonts w:ascii="Tahoma" w:hAnsi="Tahoma" w:cs="Tahoma"/>
      <w:sz w:val="16"/>
      <w:szCs w:val="16"/>
    </w:rPr>
  </w:style>
  <w:style w:type="character" w:customStyle="1" w:styleId="aa">
    <w:name w:val="Текст выноски Знак"/>
    <w:basedOn w:val="a0"/>
    <w:link w:val="a9"/>
    <w:uiPriority w:val="99"/>
    <w:semiHidden/>
    <w:rsid w:val="006861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200" TargetMode="External"/><Relationship Id="rId13" Type="http://schemas.openxmlformats.org/officeDocument/2006/relationships/hyperlink" Target="garantF1://12012604.1030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12604.11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12604.10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12012604.921" TargetMode="External"/><Relationship Id="rId4" Type="http://schemas.openxmlformats.org/officeDocument/2006/relationships/webSettings" Target="webSettings.xml"/><Relationship Id="rId9" Type="http://schemas.openxmlformats.org/officeDocument/2006/relationships/hyperlink" Target="garantF1://10080094.2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1209</Words>
  <Characters>6894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2015-09-22T06:34:00Z</cp:lastPrinted>
  <dcterms:created xsi:type="dcterms:W3CDTF">2015-09-21T14:43:00Z</dcterms:created>
  <dcterms:modified xsi:type="dcterms:W3CDTF">2015-09-22T06:35:00Z</dcterms:modified>
</cp:coreProperties>
</file>